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DEBC" w14:textId="77777777" w:rsidR="00421697" w:rsidRPr="00CE4BEE" w:rsidRDefault="00EB26BA" w:rsidP="00BF28DC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bCs/>
          <w:sz w:val="32"/>
          <w:szCs w:val="28"/>
        </w:rPr>
      </w:pPr>
      <w:r w:rsidRPr="00CE4BEE">
        <w:rPr>
          <w:rFonts w:ascii="宋体" w:eastAsia="宋体" w:hAnsi="宋体"/>
          <w:b/>
          <w:bCs/>
          <w:sz w:val="32"/>
          <w:szCs w:val="28"/>
        </w:rPr>
        <w:t>《新结构经济学刊》投稿须知</w:t>
      </w:r>
    </w:p>
    <w:p w14:paraId="28F6FC49" w14:textId="12E39AAF" w:rsidR="00421697" w:rsidRPr="00CE4BEE" w:rsidRDefault="00EB26BA" w:rsidP="00BF28DC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《新结构经济学刊》是</w:t>
      </w:r>
      <w:r w:rsidR="00CE4BEE" w:rsidRPr="00CE4BEE">
        <w:rPr>
          <w:rFonts w:ascii="宋体" w:eastAsia="宋体" w:hAnsi="宋体" w:hint="eastAsia"/>
          <w:sz w:val="28"/>
          <w:szCs w:val="28"/>
        </w:rPr>
        <w:t>服务于新结构经济学理论深化与学科建设的专业学术期刊。本刊</w:t>
      </w:r>
      <w:r w:rsidR="00CE4BEE" w:rsidRPr="00CE4BEE">
        <w:rPr>
          <w:rFonts w:ascii="宋体" w:eastAsia="宋体" w:hAnsi="宋体"/>
          <w:sz w:val="28"/>
          <w:szCs w:val="28"/>
        </w:rPr>
        <w:t>秉持“立足中国、面向世界、扎根实践、守正创新”的办刊理念，</w:t>
      </w:r>
      <w:r>
        <w:rPr>
          <w:rFonts w:ascii="宋体" w:eastAsia="宋体" w:hAnsi="宋体" w:hint="eastAsia"/>
          <w:sz w:val="28"/>
          <w:szCs w:val="28"/>
        </w:rPr>
        <w:t>分设“范式与方法”、“理论与实证”、“案例研究”、“洞见与思考”四大栏目。</w:t>
      </w:r>
      <w:r w:rsidRPr="00CE4BEE">
        <w:rPr>
          <w:rFonts w:ascii="宋体" w:eastAsia="宋体" w:hAnsi="宋体"/>
          <w:sz w:val="28"/>
          <w:szCs w:val="28"/>
        </w:rPr>
        <w:t>本刊采用网上系统投稿与审稿，作者请在</w:t>
      </w:r>
      <w:r w:rsidR="007778C0">
        <w:rPr>
          <w:rFonts w:ascii="宋体" w:eastAsia="宋体" w:hAnsi="宋体" w:hint="eastAsia"/>
          <w:sz w:val="28"/>
          <w:szCs w:val="28"/>
        </w:rPr>
        <w:t>官方投稿平台</w:t>
      </w:r>
      <w:r w:rsidR="00493AC9">
        <w:rPr>
          <w:rFonts w:ascii="宋体" w:eastAsia="宋体" w:hAnsi="宋体" w:hint="eastAsia"/>
          <w:sz w:val="28"/>
          <w:szCs w:val="28"/>
        </w:rPr>
        <w:t>（</w:t>
      </w:r>
      <w:r w:rsidR="00493AC9" w:rsidRPr="00493AC9">
        <w:rPr>
          <w:rFonts w:ascii="宋体" w:eastAsia="宋体" w:hAnsi="宋体"/>
          <w:sz w:val="28"/>
          <w:szCs w:val="28"/>
        </w:rPr>
        <w:t>ht</w:t>
      </w:r>
      <w:r w:rsidR="007778C0">
        <w:rPr>
          <w:rFonts w:ascii="宋体" w:eastAsia="宋体" w:hAnsi="宋体" w:hint="eastAsia"/>
          <w:sz w:val="28"/>
          <w:szCs w:val="28"/>
        </w:rPr>
        <w:t>t</w:t>
      </w:r>
      <w:r w:rsidR="00493AC9" w:rsidRPr="00493AC9">
        <w:rPr>
          <w:rFonts w:ascii="宋体" w:eastAsia="宋体" w:hAnsi="宋体"/>
          <w:sz w:val="28"/>
          <w:szCs w:val="28"/>
        </w:rPr>
        <w:t>ps://xjgjjxk.portal.founderss.cn</w:t>
      </w:r>
      <w:r w:rsidR="00493AC9">
        <w:rPr>
          <w:rFonts w:ascii="宋体" w:eastAsia="宋体" w:hAnsi="宋体" w:hint="eastAsia"/>
          <w:sz w:val="28"/>
          <w:szCs w:val="28"/>
        </w:rPr>
        <w:t>）</w:t>
      </w:r>
      <w:r w:rsidRPr="00CE4BEE">
        <w:rPr>
          <w:rFonts w:ascii="宋体" w:eastAsia="宋体" w:hAnsi="宋体"/>
          <w:sz w:val="28"/>
          <w:szCs w:val="28"/>
        </w:rPr>
        <w:t>注册，并按提示及要求投稿，具体要求如下：</w:t>
      </w:r>
    </w:p>
    <w:p w14:paraId="19A27283" w14:textId="77777777" w:rsidR="00421697" w:rsidRPr="00CE4BEE" w:rsidRDefault="00EB26BA" w:rsidP="00BF28D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一、投稿范围与学术要求</w:t>
      </w:r>
    </w:p>
    <w:p w14:paraId="57B059DF" w14:textId="77777777" w:rsidR="00421697" w:rsidRPr="00CE4BEE" w:rsidRDefault="00EB26BA" w:rsidP="00BF28DC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本刊接收新结构经济学及相关领域的原创学术成果，稿件需具备明确的学术创新点、严谨的研究设计与清晰的文献价值。</w:t>
      </w:r>
    </w:p>
    <w:p w14:paraId="62F314E0" w14:textId="77777777" w:rsidR="00421697" w:rsidRPr="00CE4BEE" w:rsidRDefault="00EB26BA" w:rsidP="00BF28D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二、原创性与署名规范</w:t>
      </w:r>
    </w:p>
    <w:p w14:paraId="2274C10D" w14:textId="77777777" w:rsidR="00421697" w:rsidRPr="00CE4BEE" w:rsidRDefault="00EB26BA" w:rsidP="00BF28DC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投稿须为未正式发表的原创论文，严禁一稿多投、抄袭剽窃、数据造假等学术不端行为。所有作者均对文章有实质性贡献，投稿前确认署名顺序无争议，稿件录用后署名及通信作者信息不予变更。</w:t>
      </w:r>
    </w:p>
    <w:p w14:paraId="741EC3DF" w14:textId="77777777" w:rsidR="00421697" w:rsidRPr="00CE4BEE" w:rsidRDefault="00EB26BA" w:rsidP="00BF28D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三、稿件格式与匿名评审</w:t>
      </w:r>
    </w:p>
    <w:p w14:paraId="0A0860FD" w14:textId="77777777" w:rsidR="00421697" w:rsidRPr="00CE4BEE" w:rsidRDefault="00EB26BA" w:rsidP="00BF28DC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投稿应符合如下要求：</w:t>
      </w:r>
    </w:p>
    <w:p w14:paraId="05D62B41" w14:textId="77777777" w:rsidR="00421697" w:rsidRPr="00CE4BEE" w:rsidRDefault="00EB26BA" w:rsidP="00BF28DC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1、稿件封面页应包括以下信息：（1）文章标题；（2）署名作者（不超过五位）的姓名、单位以及通信作者（限一位）的电话及电子邮件地址；（3）致谢及资助声明（如有）。</w:t>
      </w:r>
    </w:p>
    <w:p w14:paraId="0AF219AF" w14:textId="26EB8FB2" w:rsidR="00421697" w:rsidRPr="00CE4BEE" w:rsidRDefault="00EB26BA" w:rsidP="00BF28DC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2、本刊实行双向匿名评审，</w:t>
      </w:r>
      <w:r w:rsidR="005E1029">
        <w:rPr>
          <w:rFonts w:ascii="宋体" w:eastAsia="宋体" w:hAnsi="宋体" w:hint="eastAsia"/>
          <w:sz w:val="28"/>
          <w:szCs w:val="28"/>
        </w:rPr>
        <w:t>匿名</w:t>
      </w:r>
      <w:r w:rsidRPr="00CE4BEE">
        <w:rPr>
          <w:rFonts w:ascii="宋体" w:eastAsia="宋体" w:hAnsi="宋体" w:hint="eastAsia"/>
          <w:sz w:val="28"/>
          <w:szCs w:val="28"/>
        </w:rPr>
        <w:t>稿件正文、摘要、脚注不得包含作者姓名、单位、基金项目等身份信息。</w:t>
      </w:r>
    </w:p>
    <w:p w14:paraId="7C85AAB1" w14:textId="77777777" w:rsidR="00421697" w:rsidRPr="00CE4BEE" w:rsidRDefault="00EB26BA" w:rsidP="00BF28DC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 xml:space="preserve">3、稿件正文第1页应包括以下信息：（1）文章中文标题；（2）不超过200字的中文摘要；（3）3—5个中文关键词；（4）文章英文标题；（5）署名作者及单位的英文；（6）不超过100个单词的英文摘要；（7）3—5个英文关键词；（8）3个JEL（Journal of </w:t>
      </w:r>
      <w:r w:rsidRPr="00CE4BEE">
        <w:rPr>
          <w:rFonts w:ascii="宋体" w:eastAsia="宋体" w:hAnsi="宋体" w:hint="eastAsia"/>
          <w:sz w:val="28"/>
          <w:szCs w:val="28"/>
        </w:rPr>
        <w:lastRenderedPageBreak/>
        <w:t>Economic Literature）分类号。</w:t>
      </w:r>
    </w:p>
    <w:p w14:paraId="46A260F1" w14:textId="77777777" w:rsidR="00421697" w:rsidRPr="00CE4BEE" w:rsidRDefault="00EB26BA" w:rsidP="00BF28DC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4、稿件须是DOC或DOCX格式。稿件写作上应言简意赅，全文篇幅尽量不超过15000字。稿件正文以1.5倍行距排版，宋体5号字，并按顺序标注页码。</w:t>
      </w:r>
      <w:r w:rsidRPr="00CE4BEE">
        <w:rPr>
          <w:rFonts w:ascii="宋体" w:eastAsia="宋体" w:hAnsi="宋体"/>
          <w:sz w:val="28"/>
          <w:szCs w:val="28"/>
        </w:rPr>
        <w:t>标题、图表、公式连续编号，参考文献中英文混排并规范标注。</w:t>
      </w:r>
    </w:p>
    <w:p w14:paraId="5F3AC907" w14:textId="7CB0456F" w:rsidR="00421697" w:rsidRPr="00CE4BEE" w:rsidRDefault="00EB26BA" w:rsidP="00BF28DC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5、稿件被录用后，作者须严格按照本刊统一体例对全文进行格式调整，具体要求详见</w:t>
      </w:r>
      <w:r w:rsidR="00493AC9">
        <w:rPr>
          <w:rFonts w:ascii="宋体" w:eastAsia="宋体" w:hAnsi="宋体" w:hint="eastAsia"/>
          <w:sz w:val="28"/>
          <w:szCs w:val="28"/>
        </w:rPr>
        <w:t>本刊官网主页</w:t>
      </w:r>
      <w:r w:rsidRPr="00CE4BEE">
        <w:rPr>
          <w:rFonts w:ascii="宋体" w:eastAsia="宋体" w:hAnsi="宋体" w:hint="eastAsia"/>
          <w:sz w:val="28"/>
          <w:szCs w:val="28"/>
        </w:rPr>
        <w:t>《</w:t>
      </w:r>
      <w:r w:rsidRPr="00CE4BEE">
        <w:rPr>
          <w:rFonts w:ascii="宋体" w:eastAsia="宋体" w:hAnsi="宋体" w:hint="eastAsia"/>
          <w:color w:val="000000"/>
          <w:szCs w:val="21"/>
          <w:shd w:val="clear" w:color="auto" w:fill="FFFFFF"/>
        </w:rPr>
        <w:t>〈</w:t>
      </w:r>
      <w:r w:rsidRPr="00CE4BEE">
        <w:rPr>
          <w:rFonts w:ascii="宋体" w:eastAsia="宋体" w:hAnsi="宋体" w:hint="eastAsia"/>
          <w:sz w:val="28"/>
          <w:szCs w:val="28"/>
        </w:rPr>
        <w:t>新结构经济学刊</w:t>
      </w:r>
      <w:r w:rsidRPr="00CE4BEE">
        <w:rPr>
          <w:rFonts w:ascii="宋体" w:eastAsia="宋体" w:hAnsi="宋体" w:hint="eastAsia"/>
          <w:color w:val="000000"/>
          <w:szCs w:val="21"/>
          <w:shd w:val="clear" w:color="auto" w:fill="FFFFFF"/>
        </w:rPr>
        <w:t>〉</w:t>
      </w:r>
      <w:r w:rsidRPr="00CE4BEE">
        <w:rPr>
          <w:rFonts w:ascii="宋体" w:eastAsia="宋体" w:hAnsi="宋体" w:hint="eastAsia"/>
          <w:sz w:val="28"/>
          <w:szCs w:val="28"/>
        </w:rPr>
        <w:t>投稿体例》。</w:t>
      </w:r>
    </w:p>
    <w:p w14:paraId="0801954C" w14:textId="77777777" w:rsidR="00421697" w:rsidRPr="00CE4BEE" w:rsidRDefault="00EB26BA" w:rsidP="00BF28D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四、审稿流程与撤稿规则</w:t>
      </w:r>
    </w:p>
    <w:p w14:paraId="3FC92C8C" w14:textId="77777777" w:rsidR="00421697" w:rsidRPr="00CE4BEE" w:rsidRDefault="00EB26BA" w:rsidP="00BF28DC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审稿流程包括初审、外审、终审等环节，稿件修改、录用及退稿通知均通过邮件告知并在系统显示。稿件进入外审阶段后，不得随意撤稿；确需撤稿须提交全体作者签字的书面申请，经编辑部同意后方可办理。</w:t>
      </w:r>
    </w:p>
    <w:p w14:paraId="23BEC995" w14:textId="77777777" w:rsidR="00421697" w:rsidRPr="00CE4BEE" w:rsidRDefault="00EB26BA" w:rsidP="00BF28D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五、附则说明</w:t>
      </w:r>
    </w:p>
    <w:p w14:paraId="694820FC" w14:textId="77777777" w:rsidR="00421697" w:rsidRPr="00CE4BEE" w:rsidRDefault="00EB26BA" w:rsidP="00BF28DC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本刊实行研究可复制性管理，实证类稿件须按本刊政策提交相关支撑材料；稿件录用后，作者须签署出版与版权转让承诺书，遵守本刊数据公开及版权管理规定。本刊不收取任何版面费与审稿费，刊发文章文责自负。</w:t>
      </w:r>
    </w:p>
    <w:p w14:paraId="3DB09E1C" w14:textId="0F761ED4" w:rsidR="00421697" w:rsidRDefault="00421697" w:rsidP="00BF28D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14:paraId="41895F51" w14:textId="77777777" w:rsidR="00BF28DC" w:rsidRPr="00CE4BEE" w:rsidRDefault="00BF28DC" w:rsidP="00BF28DC">
      <w:pPr>
        <w:adjustRightInd w:val="0"/>
        <w:snapToGrid w:val="0"/>
        <w:spacing w:line="360" w:lineRule="auto"/>
        <w:rPr>
          <w:rFonts w:ascii="宋体" w:eastAsia="宋体" w:hAnsi="宋体" w:hint="eastAsia"/>
          <w:sz w:val="28"/>
          <w:szCs w:val="28"/>
        </w:rPr>
      </w:pPr>
    </w:p>
    <w:p w14:paraId="2B59A1D9" w14:textId="1A718132" w:rsidR="00421697" w:rsidRPr="00CE4BEE" w:rsidRDefault="00EB26BA" w:rsidP="00BF28DC">
      <w:pPr>
        <w:adjustRightInd w:val="0"/>
        <w:snapToGrid w:val="0"/>
        <w:spacing w:line="360" w:lineRule="auto"/>
        <w:jc w:val="right"/>
        <w:rPr>
          <w:rFonts w:ascii="宋体" w:eastAsia="宋体" w:hAnsi="宋体" w:hint="eastAsia"/>
        </w:rPr>
      </w:pPr>
      <w:r w:rsidRPr="00CE4BEE">
        <w:rPr>
          <w:rFonts w:ascii="宋体" w:eastAsia="宋体" w:hAnsi="宋体"/>
          <w:sz w:val="28"/>
          <w:szCs w:val="28"/>
        </w:rPr>
        <w:t>《新结构经济学刊》编辑部</w:t>
      </w:r>
    </w:p>
    <w:sectPr w:rsidR="00421697" w:rsidRPr="00CE4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8332" w14:textId="77777777" w:rsidR="00BF134A" w:rsidRDefault="00BF134A" w:rsidP="00BF28DC">
      <w:r>
        <w:separator/>
      </w:r>
    </w:p>
  </w:endnote>
  <w:endnote w:type="continuationSeparator" w:id="0">
    <w:p w14:paraId="352E0B5A" w14:textId="77777777" w:rsidR="00BF134A" w:rsidRDefault="00BF134A" w:rsidP="00BF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047F" w14:textId="77777777" w:rsidR="00BF134A" w:rsidRDefault="00BF134A" w:rsidP="00BF28DC">
      <w:r>
        <w:separator/>
      </w:r>
    </w:p>
  </w:footnote>
  <w:footnote w:type="continuationSeparator" w:id="0">
    <w:p w14:paraId="075B0D81" w14:textId="77777777" w:rsidR="00BF134A" w:rsidRDefault="00BF134A" w:rsidP="00BF2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A05"/>
    <w:rsid w:val="001E518D"/>
    <w:rsid w:val="00214260"/>
    <w:rsid w:val="002A7289"/>
    <w:rsid w:val="003228CC"/>
    <w:rsid w:val="00421697"/>
    <w:rsid w:val="00485120"/>
    <w:rsid w:val="00493AC9"/>
    <w:rsid w:val="005E1029"/>
    <w:rsid w:val="007778C0"/>
    <w:rsid w:val="00885182"/>
    <w:rsid w:val="00A20A05"/>
    <w:rsid w:val="00AE4DA5"/>
    <w:rsid w:val="00BD7505"/>
    <w:rsid w:val="00BF134A"/>
    <w:rsid w:val="00BF28DC"/>
    <w:rsid w:val="00CE4BEE"/>
    <w:rsid w:val="00D001BD"/>
    <w:rsid w:val="00D07F54"/>
    <w:rsid w:val="00E1284B"/>
    <w:rsid w:val="00EB26BA"/>
    <w:rsid w:val="00F42BAD"/>
    <w:rsid w:val="00FB330C"/>
    <w:rsid w:val="179E269E"/>
    <w:rsid w:val="23EA4D81"/>
    <w:rsid w:val="24EA27CC"/>
    <w:rsid w:val="5F15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A4931"/>
  <w15:docId w15:val="{B39C7231-3E97-6440-A8CC-0536B81A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微软雅黑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xinru</dc:creator>
  <cp:lastModifiedBy>Karen Q</cp:lastModifiedBy>
  <cp:revision>12</cp:revision>
  <dcterms:created xsi:type="dcterms:W3CDTF">2026-04-10T07:21:00Z</dcterms:created>
  <dcterms:modified xsi:type="dcterms:W3CDTF">2026-05-07T06:26:00Z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eyJoZGlkIjoiNjc1NTAwOGRmYWM5ODcyZjEyYjFjN2JjMDZjMWZhMzkiLCJ1c2VySWQiOiIxNzY5MDM5ODk4In0=</vt:lpwstr>
  </property>
  <property fmtid="{D5CDD505-2E9C-101B-9397-08002B2CF9AE}" pid="3" name="KSOProductBuildVer">
    <vt:lpwstr>2052-12.1.0.25865</vt:lpwstr>
  </property>
  <property fmtid="{D5CDD505-2E9C-101B-9397-08002B2CF9AE}" pid="4" name="ICV">
    <vt:lpwstr>5148AAD659454756A94E2CC92D61B9E0_12</vt:lpwstr>
  </property>
</Properties>
</file>