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9DEBC" w14:textId="77777777" w:rsidR="00421697" w:rsidRPr="00CE4BEE" w:rsidRDefault="00EB26BA">
      <w:pPr>
        <w:spacing w:beforeLines="50" w:before="156" w:afterLines="50" w:after="156" w:line="440" w:lineRule="exact"/>
        <w:jc w:val="center"/>
        <w:rPr>
          <w:rFonts w:ascii="宋体" w:eastAsia="宋体" w:hAnsi="宋体"/>
          <w:b/>
          <w:bCs/>
          <w:sz w:val="32"/>
          <w:szCs w:val="28"/>
        </w:rPr>
      </w:pPr>
      <w:r w:rsidRPr="00CE4BEE">
        <w:rPr>
          <w:rFonts w:ascii="宋体" w:eastAsia="宋体" w:hAnsi="宋体"/>
          <w:b/>
          <w:bCs/>
          <w:sz w:val="32"/>
          <w:szCs w:val="28"/>
        </w:rPr>
        <w:t>《新结构经济学刊》投稿须知</w:t>
      </w:r>
    </w:p>
    <w:p w14:paraId="28F6FC49" w14:textId="46930CDA" w:rsidR="00421697" w:rsidRPr="00CE4BEE" w:rsidRDefault="00EB26BA">
      <w:pPr>
        <w:spacing w:line="440" w:lineRule="exact"/>
        <w:rPr>
          <w:rFonts w:ascii="宋体" w:eastAsia="宋体" w:hAnsi="宋体"/>
          <w:sz w:val="28"/>
          <w:szCs w:val="28"/>
        </w:rPr>
      </w:pPr>
      <w:r w:rsidRPr="00CE4BEE">
        <w:rPr>
          <w:rFonts w:ascii="宋体" w:eastAsia="宋体" w:hAnsi="宋体"/>
          <w:sz w:val="28"/>
          <w:szCs w:val="28"/>
        </w:rPr>
        <w:t>《新结构经济学刊》是</w:t>
      </w:r>
      <w:r w:rsidR="00CE4BEE" w:rsidRPr="00CE4BEE">
        <w:rPr>
          <w:rFonts w:ascii="宋体" w:eastAsia="宋体" w:hAnsi="宋体" w:hint="eastAsia"/>
          <w:sz w:val="28"/>
          <w:szCs w:val="28"/>
        </w:rPr>
        <w:t>服务于新结构经济学理论深化与学科建设的专业学术期刊。本刊</w:t>
      </w:r>
      <w:r w:rsidR="00CE4BEE" w:rsidRPr="00CE4BEE">
        <w:rPr>
          <w:rFonts w:ascii="宋体" w:eastAsia="宋体" w:hAnsi="宋体"/>
          <w:sz w:val="28"/>
          <w:szCs w:val="28"/>
        </w:rPr>
        <w:t>秉持“立足中国、面向世界、扎根实践、守正创新”的办刊理念，</w:t>
      </w:r>
      <w:r>
        <w:rPr>
          <w:rFonts w:ascii="宋体" w:eastAsia="宋体" w:hAnsi="宋体" w:hint="eastAsia"/>
          <w:sz w:val="28"/>
          <w:szCs w:val="28"/>
        </w:rPr>
        <w:t>分设“范式与方法”、“理论与实证”、“案例研究”、“洞见与思考”四大栏目。</w:t>
      </w:r>
      <w:r w:rsidRPr="00CE4BEE">
        <w:rPr>
          <w:rFonts w:ascii="宋体" w:eastAsia="宋体" w:hAnsi="宋体"/>
          <w:sz w:val="28"/>
          <w:szCs w:val="28"/>
        </w:rPr>
        <w:t>本刊采用网上系统投稿与审稿，作者请在官网平</w:t>
      </w:r>
      <w:r w:rsidR="00493AC9">
        <w:rPr>
          <w:rFonts w:ascii="宋体" w:eastAsia="宋体" w:hAnsi="宋体" w:hint="eastAsia"/>
          <w:sz w:val="28"/>
          <w:szCs w:val="28"/>
        </w:rPr>
        <w:t>（</w:t>
      </w:r>
      <w:r w:rsidR="00493AC9" w:rsidRPr="00493AC9">
        <w:rPr>
          <w:rFonts w:ascii="宋体" w:eastAsia="宋体" w:hAnsi="宋体"/>
          <w:sz w:val="28"/>
          <w:szCs w:val="28"/>
        </w:rPr>
        <w:t>htpps://xjgjjxk.portal.founderss.cn</w:t>
      </w:r>
      <w:r w:rsidR="00493AC9">
        <w:rPr>
          <w:rFonts w:ascii="宋体" w:eastAsia="宋体" w:hAnsi="宋体" w:hint="eastAsia"/>
          <w:sz w:val="28"/>
          <w:szCs w:val="28"/>
        </w:rPr>
        <w:t>）</w:t>
      </w:r>
      <w:r w:rsidRPr="00CE4BEE">
        <w:rPr>
          <w:rFonts w:ascii="宋体" w:eastAsia="宋体" w:hAnsi="宋体"/>
          <w:sz w:val="28"/>
          <w:szCs w:val="28"/>
        </w:rPr>
        <w:t>注册，并按提示及要求投稿，具体要求如下：</w:t>
      </w:r>
    </w:p>
    <w:p w14:paraId="19A27283" w14:textId="77777777" w:rsidR="00421697" w:rsidRPr="00CE4BEE" w:rsidRDefault="00EB26BA">
      <w:pPr>
        <w:spacing w:line="440" w:lineRule="exact"/>
        <w:rPr>
          <w:rFonts w:ascii="宋体" w:eastAsia="宋体" w:hAnsi="宋体"/>
          <w:sz w:val="28"/>
          <w:szCs w:val="28"/>
        </w:rPr>
      </w:pPr>
      <w:r w:rsidRPr="00CE4BEE">
        <w:rPr>
          <w:rFonts w:ascii="宋体" w:eastAsia="宋体" w:hAnsi="宋体"/>
          <w:sz w:val="28"/>
          <w:szCs w:val="28"/>
        </w:rPr>
        <w:t>一、投稿范围与学术要求</w:t>
      </w:r>
    </w:p>
    <w:p w14:paraId="57B059DF" w14:textId="77777777" w:rsidR="00421697" w:rsidRPr="00CE4BEE" w:rsidRDefault="00EB26BA">
      <w:pPr>
        <w:spacing w:line="440" w:lineRule="exact"/>
        <w:rPr>
          <w:rFonts w:ascii="宋体" w:eastAsia="宋体" w:hAnsi="宋体"/>
          <w:sz w:val="28"/>
          <w:szCs w:val="28"/>
        </w:rPr>
      </w:pPr>
      <w:r w:rsidRPr="00CE4BEE">
        <w:rPr>
          <w:rFonts w:ascii="宋体" w:eastAsia="宋体" w:hAnsi="宋体"/>
          <w:sz w:val="28"/>
          <w:szCs w:val="28"/>
        </w:rPr>
        <w:t>本刊接收新结构经济学及相关领域的原创学术成果，稿件需具备明确的学术创新点、严谨的研究设计与清晰的文献价值。</w:t>
      </w:r>
    </w:p>
    <w:p w14:paraId="62F314E0" w14:textId="77777777" w:rsidR="00421697" w:rsidRPr="00CE4BEE" w:rsidRDefault="00EB26BA">
      <w:pPr>
        <w:spacing w:line="440" w:lineRule="exact"/>
        <w:rPr>
          <w:rFonts w:ascii="宋体" w:eastAsia="宋体" w:hAnsi="宋体"/>
          <w:sz w:val="28"/>
          <w:szCs w:val="28"/>
        </w:rPr>
      </w:pPr>
      <w:r w:rsidRPr="00CE4BEE">
        <w:rPr>
          <w:rFonts w:ascii="宋体" w:eastAsia="宋体" w:hAnsi="宋体"/>
          <w:sz w:val="28"/>
          <w:szCs w:val="28"/>
        </w:rPr>
        <w:t>二、原创性与署名规范</w:t>
      </w:r>
    </w:p>
    <w:p w14:paraId="2274C10D" w14:textId="77777777" w:rsidR="00421697" w:rsidRPr="00CE4BEE" w:rsidRDefault="00EB26BA">
      <w:pPr>
        <w:spacing w:line="440" w:lineRule="exact"/>
        <w:rPr>
          <w:rFonts w:ascii="宋体" w:eastAsia="宋体" w:hAnsi="宋体"/>
          <w:sz w:val="28"/>
          <w:szCs w:val="28"/>
        </w:rPr>
      </w:pPr>
      <w:r w:rsidRPr="00CE4BEE">
        <w:rPr>
          <w:rFonts w:ascii="宋体" w:eastAsia="宋体" w:hAnsi="宋体"/>
          <w:sz w:val="28"/>
          <w:szCs w:val="28"/>
        </w:rPr>
        <w:t>投稿须为未正式发表的原创论文，严禁一稿多投、抄袭剽窃、数据造假等学术不端行为。所有作者均对文章有实质性贡献，投稿前确认署名顺序无争议，稿件录用后署名及通信作者信息不予变更。</w:t>
      </w:r>
    </w:p>
    <w:p w14:paraId="741EC3DF" w14:textId="77777777" w:rsidR="00421697" w:rsidRPr="00CE4BEE" w:rsidRDefault="00EB26BA">
      <w:pPr>
        <w:spacing w:line="440" w:lineRule="exact"/>
        <w:rPr>
          <w:rFonts w:ascii="宋体" w:eastAsia="宋体" w:hAnsi="宋体"/>
          <w:sz w:val="28"/>
          <w:szCs w:val="28"/>
        </w:rPr>
      </w:pPr>
      <w:r w:rsidRPr="00CE4BEE">
        <w:rPr>
          <w:rFonts w:ascii="宋体" w:eastAsia="宋体" w:hAnsi="宋体"/>
          <w:sz w:val="28"/>
          <w:szCs w:val="28"/>
        </w:rPr>
        <w:t>三、稿件格式与匿名评审</w:t>
      </w:r>
    </w:p>
    <w:p w14:paraId="0A0860FD" w14:textId="77777777" w:rsidR="00421697" w:rsidRPr="00CE4BEE" w:rsidRDefault="00EB26BA">
      <w:pPr>
        <w:spacing w:line="440" w:lineRule="exact"/>
        <w:rPr>
          <w:rFonts w:ascii="宋体" w:eastAsia="宋体" w:hAnsi="宋体"/>
          <w:sz w:val="28"/>
          <w:szCs w:val="28"/>
        </w:rPr>
      </w:pPr>
      <w:r w:rsidRPr="00CE4BEE">
        <w:rPr>
          <w:rFonts w:ascii="宋体" w:eastAsia="宋体" w:hAnsi="宋体" w:hint="eastAsia"/>
          <w:sz w:val="28"/>
          <w:szCs w:val="28"/>
        </w:rPr>
        <w:t>投稿应符合如下要求：</w:t>
      </w:r>
    </w:p>
    <w:p w14:paraId="05D62B41" w14:textId="77777777" w:rsidR="00421697" w:rsidRPr="00CE4BEE" w:rsidRDefault="00EB26BA">
      <w:pPr>
        <w:spacing w:line="440" w:lineRule="exact"/>
        <w:rPr>
          <w:rFonts w:ascii="宋体" w:eastAsia="宋体" w:hAnsi="宋体"/>
          <w:sz w:val="28"/>
          <w:szCs w:val="28"/>
        </w:rPr>
      </w:pPr>
      <w:r w:rsidRPr="00CE4BEE">
        <w:rPr>
          <w:rFonts w:ascii="宋体" w:eastAsia="宋体" w:hAnsi="宋体" w:hint="eastAsia"/>
          <w:sz w:val="28"/>
          <w:szCs w:val="28"/>
        </w:rPr>
        <w:t>1、稿件封面页应包括以下信息：（1）文章标题；（2）署名作者（不超过五位）的姓名、单位以及通信作者（限一位）的电话及电子邮件地址；（3）致谢及资助声明（如有）。</w:t>
      </w:r>
    </w:p>
    <w:p w14:paraId="0AF219AF" w14:textId="26EB8FB2" w:rsidR="00421697" w:rsidRPr="00CE4BEE" w:rsidRDefault="00EB26BA">
      <w:pPr>
        <w:spacing w:line="440" w:lineRule="exact"/>
        <w:rPr>
          <w:rFonts w:ascii="宋体" w:eastAsia="宋体" w:hAnsi="宋体"/>
          <w:sz w:val="28"/>
          <w:szCs w:val="28"/>
        </w:rPr>
      </w:pPr>
      <w:r w:rsidRPr="00CE4BEE">
        <w:rPr>
          <w:rFonts w:ascii="宋体" w:eastAsia="宋体" w:hAnsi="宋体" w:hint="eastAsia"/>
          <w:sz w:val="28"/>
          <w:szCs w:val="28"/>
        </w:rPr>
        <w:t>2、本刊实行双向匿名评审，</w:t>
      </w:r>
      <w:r w:rsidR="005E1029">
        <w:rPr>
          <w:rFonts w:ascii="宋体" w:eastAsia="宋体" w:hAnsi="宋体" w:hint="eastAsia"/>
          <w:sz w:val="28"/>
          <w:szCs w:val="28"/>
        </w:rPr>
        <w:t>匿名</w:t>
      </w:r>
      <w:r w:rsidRPr="00CE4BEE">
        <w:rPr>
          <w:rFonts w:ascii="宋体" w:eastAsia="宋体" w:hAnsi="宋体" w:hint="eastAsia"/>
          <w:sz w:val="28"/>
          <w:szCs w:val="28"/>
        </w:rPr>
        <w:t>稿件正文、摘要、脚注不得包含作者姓名、单位、基金项目等身份信息。</w:t>
      </w:r>
    </w:p>
    <w:p w14:paraId="7C85AAB1" w14:textId="77777777" w:rsidR="00421697" w:rsidRPr="00CE4BEE" w:rsidRDefault="00EB26BA">
      <w:pPr>
        <w:spacing w:line="440" w:lineRule="exact"/>
        <w:rPr>
          <w:rFonts w:ascii="宋体" w:eastAsia="宋体" w:hAnsi="宋体"/>
          <w:sz w:val="28"/>
          <w:szCs w:val="28"/>
        </w:rPr>
      </w:pPr>
      <w:r w:rsidRPr="00CE4BEE">
        <w:rPr>
          <w:rFonts w:ascii="宋体" w:eastAsia="宋体" w:hAnsi="宋体" w:hint="eastAsia"/>
          <w:sz w:val="28"/>
          <w:szCs w:val="28"/>
        </w:rPr>
        <w:t>3、稿件正文第1页应包括以下信息：（1）文章中文标题；（2）不超过200字的中文摘要；（3）3—5个中文关键词；（4）文章英文标题；（5）署名作者及单位的英文；（6）不超过100个单词的英文摘要；（7）3—5个英文关键词；（8）3个JEL（Journal of Economic Literature）分类号。</w:t>
      </w:r>
    </w:p>
    <w:p w14:paraId="46A260F1" w14:textId="77777777" w:rsidR="00421697" w:rsidRPr="00CE4BEE" w:rsidRDefault="00EB26BA">
      <w:pPr>
        <w:spacing w:line="440" w:lineRule="exact"/>
        <w:rPr>
          <w:rFonts w:ascii="宋体" w:eastAsia="宋体" w:hAnsi="宋体"/>
          <w:sz w:val="28"/>
          <w:szCs w:val="28"/>
        </w:rPr>
      </w:pPr>
      <w:r w:rsidRPr="00CE4BEE">
        <w:rPr>
          <w:rFonts w:ascii="宋体" w:eastAsia="宋体" w:hAnsi="宋体" w:hint="eastAsia"/>
          <w:sz w:val="28"/>
          <w:szCs w:val="28"/>
        </w:rPr>
        <w:t>4、稿件须是DOC或DOCX格式。稿件写作上应言简意赅，全文篇幅尽量不超过15000字。稿件正文以1.5倍行距排版，宋体5号字，并按顺序标注页码。</w:t>
      </w:r>
      <w:r w:rsidRPr="00CE4BEE">
        <w:rPr>
          <w:rFonts w:ascii="宋体" w:eastAsia="宋体" w:hAnsi="宋体"/>
          <w:sz w:val="28"/>
          <w:szCs w:val="28"/>
        </w:rPr>
        <w:t>标题、图表、公式连续编号，参考文献中英文混排并规范标注。</w:t>
      </w:r>
    </w:p>
    <w:p w14:paraId="5F3AC907" w14:textId="7CB0456F" w:rsidR="00421697" w:rsidRPr="00CE4BEE" w:rsidRDefault="00EB26BA">
      <w:pPr>
        <w:spacing w:line="440" w:lineRule="exact"/>
        <w:rPr>
          <w:rFonts w:ascii="宋体" w:eastAsia="宋体" w:hAnsi="宋体"/>
          <w:sz w:val="28"/>
          <w:szCs w:val="28"/>
        </w:rPr>
      </w:pPr>
      <w:r w:rsidRPr="00CE4BEE">
        <w:rPr>
          <w:rFonts w:ascii="宋体" w:eastAsia="宋体" w:hAnsi="宋体" w:hint="eastAsia"/>
          <w:sz w:val="28"/>
          <w:szCs w:val="28"/>
        </w:rPr>
        <w:t>5、稿件被录用后，作者须严格按照本刊统一体例对全文进行格式调</w:t>
      </w:r>
      <w:r w:rsidRPr="00CE4BEE">
        <w:rPr>
          <w:rFonts w:ascii="宋体" w:eastAsia="宋体" w:hAnsi="宋体" w:hint="eastAsia"/>
          <w:sz w:val="28"/>
          <w:szCs w:val="28"/>
        </w:rPr>
        <w:lastRenderedPageBreak/>
        <w:t>整，具体要求详见</w:t>
      </w:r>
      <w:r w:rsidR="00493AC9">
        <w:rPr>
          <w:rFonts w:ascii="宋体" w:eastAsia="宋体" w:hAnsi="宋体" w:hint="eastAsia"/>
          <w:sz w:val="28"/>
          <w:szCs w:val="28"/>
        </w:rPr>
        <w:t>本刊官网主页</w:t>
      </w:r>
      <w:r w:rsidRPr="00CE4BEE">
        <w:rPr>
          <w:rFonts w:ascii="宋体" w:eastAsia="宋体" w:hAnsi="宋体" w:hint="eastAsia"/>
          <w:sz w:val="28"/>
          <w:szCs w:val="28"/>
        </w:rPr>
        <w:t>《</w:t>
      </w:r>
      <w:r w:rsidRPr="00CE4BEE">
        <w:rPr>
          <w:rFonts w:ascii="宋体" w:eastAsia="宋体" w:hAnsi="宋体" w:hint="eastAsia"/>
          <w:color w:val="000000"/>
          <w:szCs w:val="21"/>
          <w:shd w:val="clear" w:color="auto" w:fill="FFFFFF"/>
        </w:rPr>
        <w:t>〈</w:t>
      </w:r>
      <w:r w:rsidRPr="00CE4BEE">
        <w:rPr>
          <w:rFonts w:ascii="宋体" w:eastAsia="宋体" w:hAnsi="宋体" w:hint="eastAsia"/>
          <w:sz w:val="28"/>
          <w:szCs w:val="28"/>
        </w:rPr>
        <w:t>新结构经济学刊</w:t>
      </w:r>
      <w:r w:rsidRPr="00CE4BEE">
        <w:rPr>
          <w:rFonts w:ascii="宋体" w:eastAsia="宋体" w:hAnsi="宋体" w:hint="eastAsia"/>
          <w:color w:val="000000"/>
          <w:szCs w:val="21"/>
          <w:shd w:val="clear" w:color="auto" w:fill="FFFFFF"/>
        </w:rPr>
        <w:t>〉</w:t>
      </w:r>
      <w:r w:rsidRPr="00CE4BEE">
        <w:rPr>
          <w:rFonts w:ascii="宋体" w:eastAsia="宋体" w:hAnsi="宋体" w:hint="eastAsia"/>
          <w:sz w:val="28"/>
          <w:szCs w:val="28"/>
        </w:rPr>
        <w:t>投稿体例》。</w:t>
      </w:r>
    </w:p>
    <w:p w14:paraId="0801954C" w14:textId="77777777" w:rsidR="00421697" w:rsidRPr="00CE4BEE" w:rsidRDefault="00EB26BA">
      <w:pPr>
        <w:spacing w:line="440" w:lineRule="exact"/>
        <w:rPr>
          <w:rFonts w:ascii="宋体" w:eastAsia="宋体" w:hAnsi="宋体"/>
          <w:sz w:val="28"/>
          <w:szCs w:val="28"/>
        </w:rPr>
      </w:pPr>
      <w:r w:rsidRPr="00CE4BEE">
        <w:rPr>
          <w:rFonts w:ascii="宋体" w:eastAsia="宋体" w:hAnsi="宋体"/>
          <w:sz w:val="28"/>
          <w:szCs w:val="28"/>
        </w:rPr>
        <w:t>四、审稿流程与撤稿规则</w:t>
      </w:r>
    </w:p>
    <w:p w14:paraId="3FC92C8C" w14:textId="77777777" w:rsidR="00421697" w:rsidRPr="00CE4BEE" w:rsidRDefault="00EB26BA">
      <w:pPr>
        <w:spacing w:line="440" w:lineRule="exact"/>
        <w:rPr>
          <w:rFonts w:ascii="宋体" w:eastAsia="宋体" w:hAnsi="宋体"/>
          <w:sz w:val="28"/>
          <w:szCs w:val="28"/>
        </w:rPr>
      </w:pPr>
      <w:r w:rsidRPr="00CE4BEE">
        <w:rPr>
          <w:rFonts w:ascii="宋体" w:eastAsia="宋体" w:hAnsi="宋体"/>
          <w:sz w:val="28"/>
          <w:szCs w:val="28"/>
        </w:rPr>
        <w:t>审稿流程包括初审、外审、终审等环节，稿件修改、录用及退稿通知均通过邮件告知并在系统显示。稿件进入外审阶段后，不得随意撤稿；确需撤稿须提交全体作者签字的书面申请，经编辑部同意后方可办理。</w:t>
      </w:r>
    </w:p>
    <w:p w14:paraId="23BEC995" w14:textId="77777777" w:rsidR="00421697" w:rsidRPr="00CE4BEE" w:rsidRDefault="00EB26BA">
      <w:pPr>
        <w:spacing w:line="440" w:lineRule="exact"/>
        <w:rPr>
          <w:rFonts w:ascii="宋体" w:eastAsia="宋体" w:hAnsi="宋体"/>
          <w:sz w:val="28"/>
          <w:szCs w:val="28"/>
        </w:rPr>
      </w:pPr>
      <w:r w:rsidRPr="00CE4BEE">
        <w:rPr>
          <w:rFonts w:ascii="宋体" w:eastAsia="宋体" w:hAnsi="宋体"/>
          <w:sz w:val="28"/>
          <w:szCs w:val="28"/>
        </w:rPr>
        <w:t>五、附则说明</w:t>
      </w:r>
    </w:p>
    <w:p w14:paraId="694820FC" w14:textId="77777777" w:rsidR="00421697" w:rsidRPr="00CE4BEE" w:rsidRDefault="00EB26BA">
      <w:pPr>
        <w:spacing w:line="440" w:lineRule="exact"/>
        <w:rPr>
          <w:rFonts w:ascii="宋体" w:eastAsia="宋体" w:hAnsi="宋体"/>
          <w:sz w:val="28"/>
          <w:szCs w:val="28"/>
        </w:rPr>
      </w:pPr>
      <w:r w:rsidRPr="00CE4BEE">
        <w:rPr>
          <w:rFonts w:ascii="宋体" w:eastAsia="宋体" w:hAnsi="宋体"/>
          <w:sz w:val="28"/>
          <w:szCs w:val="28"/>
        </w:rPr>
        <w:t>本刊实行研究可复制性管理，实证类稿件须按本刊政策提交相关支撑材料；稿件录用后，作者须签署出版与版权转让承诺书，遵守本刊数据公开及版权管理规定。本刊不收取任何版面费与审稿费，刊发文章文责自负。</w:t>
      </w:r>
    </w:p>
    <w:p w14:paraId="3DB09E1C" w14:textId="77777777" w:rsidR="00421697" w:rsidRPr="00CE4BEE" w:rsidRDefault="00421697">
      <w:pPr>
        <w:spacing w:line="440" w:lineRule="exact"/>
        <w:rPr>
          <w:rFonts w:ascii="宋体" w:eastAsia="宋体" w:hAnsi="宋体"/>
          <w:sz w:val="28"/>
          <w:szCs w:val="28"/>
        </w:rPr>
      </w:pPr>
    </w:p>
    <w:p w14:paraId="1860B842" w14:textId="77777777" w:rsidR="00421697" w:rsidRPr="00CE4BEE" w:rsidRDefault="00EB26BA">
      <w:pPr>
        <w:spacing w:line="440" w:lineRule="exact"/>
        <w:rPr>
          <w:rFonts w:ascii="宋体" w:eastAsia="宋体" w:hAnsi="宋体"/>
        </w:rPr>
      </w:pPr>
      <w:r w:rsidRPr="00CE4BEE">
        <w:rPr>
          <w:rFonts w:ascii="宋体" w:eastAsia="宋体" w:hAnsi="宋体"/>
          <w:sz w:val="28"/>
          <w:szCs w:val="28"/>
        </w:rPr>
        <w:t>《新结构经济学刊》编辑部</w:t>
      </w:r>
    </w:p>
    <w:p w14:paraId="2B59A1D9" w14:textId="77777777" w:rsidR="00421697" w:rsidRPr="00CE4BEE" w:rsidRDefault="00EB26BA">
      <w:pPr>
        <w:rPr>
          <w:rFonts w:ascii="宋体" w:eastAsia="宋体" w:hAnsi="宋体"/>
        </w:rPr>
      </w:pPr>
      <w:r w:rsidRPr="00CE4BEE">
        <w:rPr>
          <w:rFonts w:ascii="宋体" w:eastAsia="宋体" w:hAnsi="宋体" w:hint="eastAsia"/>
        </w:rPr>
        <w:t xml:space="preserve"> </w:t>
      </w:r>
    </w:p>
    <w:sectPr w:rsidR="00421697" w:rsidRPr="00CE4B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0A05"/>
    <w:rsid w:val="001E518D"/>
    <w:rsid w:val="00214260"/>
    <w:rsid w:val="002A7289"/>
    <w:rsid w:val="003228CC"/>
    <w:rsid w:val="00421697"/>
    <w:rsid w:val="00485120"/>
    <w:rsid w:val="00493AC9"/>
    <w:rsid w:val="005E1029"/>
    <w:rsid w:val="00885182"/>
    <w:rsid w:val="00A20A05"/>
    <w:rsid w:val="00AE4DA5"/>
    <w:rsid w:val="00BD7505"/>
    <w:rsid w:val="00CE4BEE"/>
    <w:rsid w:val="00D001BD"/>
    <w:rsid w:val="00D07F54"/>
    <w:rsid w:val="00E1284B"/>
    <w:rsid w:val="00EB26BA"/>
    <w:rsid w:val="00F42BAD"/>
    <w:rsid w:val="00FB330C"/>
    <w:rsid w:val="179E269E"/>
    <w:rsid w:val="23EA4D81"/>
    <w:rsid w:val="24EA27CC"/>
    <w:rsid w:val="5F15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DCA4931"/>
  <w15:docId w15:val="{B39C7231-3E97-6440-A8CC-0536B81AC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微软雅黑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asciiTheme="minorHAnsi" w:eastAsiaTheme="minorEastAsia" w:hAnsiTheme="minorHAnsi" w:cstheme="majorBidi"/>
      <w:color w:val="0F4761" w:themeColor="accent1" w:themeShade="BF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qFormat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明显引用 字符"/>
    <w:basedOn w:val="a0"/>
    <w:link w:val="ae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xinru</dc:creator>
  <cp:lastModifiedBy>Zitong Zhang</cp:lastModifiedBy>
  <cp:revision>10</cp:revision>
  <dcterms:created xsi:type="dcterms:W3CDTF">2026-04-10T07:21:00Z</dcterms:created>
  <dcterms:modified xsi:type="dcterms:W3CDTF">2026-05-07T05:24:00Z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eyJoZGlkIjoiNjc1NTAwOGRmYWM5ODcyZjEyYjFjN2JjMDZjMWZhMzkiLCJ1c2VySWQiOiIxNzY5MDM5ODk4In0=</vt:lpwstr>
  </property>
  <property fmtid="{D5CDD505-2E9C-101B-9397-08002B2CF9AE}" pid="3" name="KSOProductBuildVer">
    <vt:lpwstr>2052-12.1.0.25865</vt:lpwstr>
  </property>
  <property fmtid="{D5CDD505-2E9C-101B-9397-08002B2CF9AE}" pid="4" name="ICV">
    <vt:lpwstr>5148AAD659454756A94E2CC92D61B9E0_12</vt:lpwstr>
  </property>
</Properties>
</file>