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855B0" w14:textId="78089954" w:rsidR="002D6258" w:rsidRPr="002D6258" w:rsidRDefault="002D6258" w:rsidP="002D6258">
      <w:pPr>
        <w:spacing w:before="240" w:after="60" w:line="360" w:lineRule="auto"/>
        <w:ind w:firstLineChars="0" w:firstLine="0"/>
        <w:jc w:val="left"/>
        <w:outlineLvl w:val="0"/>
        <w:rPr>
          <w:b/>
          <w:bCs/>
          <w:sz w:val="24"/>
        </w:rPr>
      </w:pPr>
      <w:r>
        <w:rPr>
          <w:b/>
          <w:bCs/>
          <w:sz w:val="24"/>
        </w:rPr>
        <w:t>No.C2019002</w:t>
      </w:r>
      <w:r w:rsidRPr="00A63A62">
        <w:rPr>
          <w:b/>
          <w:bCs/>
          <w:sz w:val="24"/>
        </w:rPr>
        <w:t xml:space="preserve">                       </w:t>
      </w:r>
      <w:r>
        <w:rPr>
          <w:b/>
          <w:bCs/>
          <w:sz w:val="24"/>
        </w:rPr>
        <w:t xml:space="preserve">                        </w:t>
      </w:r>
      <w:r>
        <w:rPr>
          <w:rFonts w:hint="eastAsia"/>
          <w:b/>
          <w:bCs/>
          <w:sz w:val="24"/>
        </w:rPr>
        <w:t xml:space="preserve"> </w:t>
      </w:r>
      <w:r>
        <w:rPr>
          <w:b/>
          <w:bCs/>
          <w:sz w:val="24"/>
        </w:rPr>
        <w:t xml:space="preserve"> 2019-3-1</w:t>
      </w:r>
      <w:r w:rsidR="00A700FB">
        <w:rPr>
          <w:b/>
          <w:bCs/>
          <w:sz w:val="24"/>
        </w:rPr>
        <w:t>2</w:t>
      </w:r>
    </w:p>
    <w:p w14:paraId="49D2A69B" w14:textId="7F5B05BE" w:rsidR="00526F96" w:rsidRDefault="00C244F3" w:rsidP="00526F96">
      <w:pPr>
        <w:ind w:firstLine="720"/>
        <w:jc w:val="center"/>
        <w:rPr>
          <w:sz w:val="36"/>
          <w:szCs w:val="32"/>
        </w:rPr>
      </w:pPr>
      <w:r>
        <w:rPr>
          <w:sz w:val="36"/>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 w:val="36"/>
          <w:szCs w:val="32"/>
        </w:rPr>
        <w:instrText>ADDIN CNKISM.UserStyle</w:instrText>
      </w:r>
      <w:r>
        <w:rPr>
          <w:sz w:val="36"/>
          <w:szCs w:val="32"/>
        </w:rPr>
      </w:r>
      <w:r>
        <w:rPr>
          <w:sz w:val="36"/>
          <w:szCs w:val="32"/>
        </w:rPr>
        <w:fldChar w:fldCharType="end"/>
      </w:r>
      <w:r w:rsidR="000816EA">
        <w:rPr>
          <w:sz w:val="36"/>
          <w:szCs w:val="32"/>
        </w:rPr>
        <w:t>劳动力成本上升</w:t>
      </w:r>
      <w:r w:rsidR="00E822B9">
        <w:rPr>
          <w:rFonts w:hint="eastAsia"/>
          <w:sz w:val="36"/>
          <w:szCs w:val="32"/>
        </w:rPr>
        <w:t>导致</w:t>
      </w:r>
      <w:r w:rsidR="000816EA">
        <w:rPr>
          <w:sz w:val="36"/>
          <w:szCs w:val="32"/>
        </w:rPr>
        <w:t>企业自动化</w:t>
      </w:r>
      <w:r w:rsidR="00E822B9">
        <w:rPr>
          <w:rFonts w:hint="eastAsia"/>
          <w:sz w:val="36"/>
          <w:szCs w:val="32"/>
        </w:rPr>
        <w:t>升级</w:t>
      </w:r>
      <w:r w:rsidR="00526F96">
        <w:rPr>
          <w:sz w:val="36"/>
          <w:szCs w:val="32"/>
        </w:rPr>
        <w:t>吗？</w:t>
      </w:r>
    </w:p>
    <w:p w14:paraId="314E690B" w14:textId="77777777" w:rsidR="00526F96" w:rsidRDefault="00526F96" w:rsidP="00526F96">
      <w:pPr>
        <w:ind w:firstLine="600"/>
        <w:jc w:val="center"/>
        <w:rPr>
          <w:sz w:val="30"/>
          <w:szCs w:val="30"/>
        </w:rPr>
      </w:pPr>
      <w:r>
        <w:rPr>
          <w:sz w:val="30"/>
          <w:szCs w:val="30"/>
        </w:rPr>
        <w:t>—</w:t>
      </w:r>
      <w:r>
        <w:rPr>
          <w:sz w:val="30"/>
          <w:szCs w:val="30"/>
        </w:rPr>
        <w:t>基于广东省制造业企业调研数据的分析</w:t>
      </w:r>
    </w:p>
    <w:p w14:paraId="28209195" w14:textId="44BE1824" w:rsidR="00526F96" w:rsidRDefault="00526F96" w:rsidP="00526F96">
      <w:pPr>
        <w:ind w:firstLine="480"/>
        <w:jc w:val="center"/>
        <w:rPr>
          <w:sz w:val="24"/>
          <w:szCs w:val="30"/>
        </w:rPr>
      </w:pPr>
      <w:r>
        <w:rPr>
          <w:sz w:val="24"/>
          <w:szCs w:val="30"/>
        </w:rPr>
        <w:t>朱兰，王勇</w:t>
      </w:r>
    </w:p>
    <w:p w14:paraId="4BB0FFAF" w14:textId="3B6D9D1C" w:rsidR="00732D1C" w:rsidRDefault="00732D1C" w:rsidP="00526F96">
      <w:pPr>
        <w:ind w:firstLine="480"/>
        <w:jc w:val="center"/>
        <w:rPr>
          <w:sz w:val="24"/>
          <w:szCs w:val="30"/>
        </w:rPr>
      </w:pPr>
      <w:r>
        <w:rPr>
          <w:rFonts w:hint="eastAsia"/>
          <w:sz w:val="24"/>
          <w:szCs w:val="30"/>
        </w:rPr>
        <w:t>（北京大学</w:t>
      </w:r>
      <w:r>
        <w:rPr>
          <w:rFonts w:hint="eastAsia"/>
          <w:sz w:val="24"/>
          <w:szCs w:val="30"/>
        </w:rPr>
        <w:t xml:space="preserve"> </w:t>
      </w:r>
      <w:r>
        <w:rPr>
          <w:rFonts w:hint="eastAsia"/>
          <w:sz w:val="24"/>
          <w:szCs w:val="30"/>
        </w:rPr>
        <w:t>新结构经济学研究院）</w:t>
      </w:r>
    </w:p>
    <w:p w14:paraId="047DB8A8" w14:textId="1789FE5E" w:rsidR="00526F96" w:rsidRDefault="00526F96" w:rsidP="00732D1C">
      <w:pPr>
        <w:wordWrap w:val="0"/>
        <w:ind w:firstLine="422"/>
        <w:jc w:val="left"/>
      </w:pPr>
      <w:r>
        <w:rPr>
          <w:b/>
          <w:szCs w:val="21"/>
        </w:rPr>
        <w:t>摘要</w:t>
      </w:r>
      <w:r w:rsidR="00AB74F1">
        <w:rPr>
          <w:szCs w:val="21"/>
        </w:rPr>
        <w:t>：</w:t>
      </w:r>
      <w:r w:rsidR="00A70B20">
        <w:rPr>
          <w:rFonts w:hint="eastAsia"/>
          <w:szCs w:val="21"/>
        </w:rPr>
        <w:t>本</w:t>
      </w:r>
      <w:r w:rsidR="00A70B20">
        <w:rPr>
          <w:szCs w:val="21"/>
        </w:rPr>
        <w:t>文</w:t>
      </w:r>
      <w:r>
        <w:rPr>
          <w:szCs w:val="21"/>
        </w:rPr>
        <w:t>利用</w:t>
      </w:r>
      <w:r>
        <w:rPr>
          <w:szCs w:val="21"/>
        </w:rPr>
        <w:t>2017</w:t>
      </w:r>
      <w:r w:rsidR="000816EA">
        <w:rPr>
          <w:szCs w:val="21"/>
        </w:rPr>
        <w:t>年广</w:t>
      </w:r>
      <w:r w:rsidR="000816EA">
        <w:rPr>
          <w:rFonts w:hint="eastAsia"/>
          <w:szCs w:val="21"/>
        </w:rPr>
        <w:t>东</w:t>
      </w:r>
      <w:r>
        <w:rPr>
          <w:szCs w:val="21"/>
        </w:rPr>
        <w:t>省</w:t>
      </w:r>
      <w:r>
        <w:rPr>
          <w:szCs w:val="21"/>
        </w:rPr>
        <w:t>20</w:t>
      </w:r>
      <w:r>
        <w:rPr>
          <w:szCs w:val="21"/>
        </w:rPr>
        <w:t>个地级市</w:t>
      </w:r>
      <w:r w:rsidR="005613B4">
        <w:rPr>
          <w:rFonts w:hint="eastAsia"/>
          <w:szCs w:val="21"/>
        </w:rPr>
        <w:t>的</w:t>
      </w:r>
      <w:r>
        <w:rPr>
          <w:szCs w:val="21"/>
        </w:rPr>
        <w:t>675</w:t>
      </w:r>
      <w:r w:rsidR="00A70B20">
        <w:rPr>
          <w:szCs w:val="21"/>
        </w:rPr>
        <w:t>家制造业企业调研数据</w:t>
      </w:r>
      <w:r w:rsidR="00AB74F1">
        <w:rPr>
          <w:rFonts w:hint="eastAsia"/>
          <w:szCs w:val="21"/>
        </w:rPr>
        <w:t>，考察当劳动力成本上升</w:t>
      </w:r>
      <w:r w:rsidR="000816EA">
        <w:rPr>
          <w:rFonts w:hint="eastAsia"/>
          <w:szCs w:val="21"/>
        </w:rPr>
        <w:t>时</w:t>
      </w:r>
      <w:r w:rsidR="00AB74F1">
        <w:rPr>
          <w:rFonts w:hint="eastAsia"/>
          <w:szCs w:val="21"/>
        </w:rPr>
        <w:t>企业如何应对。研究</w:t>
      </w:r>
      <w:r>
        <w:rPr>
          <w:szCs w:val="21"/>
        </w:rPr>
        <w:t>发现：（</w:t>
      </w:r>
      <w:r>
        <w:rPr>
          <w:szCs w:val="21"/>
        </w:rPr>
        <w:t>1</w:t>
      </w:r>
      <w:r w:rsidR="0020093D">
        <w:rPr>
          <w:szCs w:val="21"/>
        </w:rPr>
        <w:t>）</w:t>
      </w:r>
      <w:r w:rsidR="00A70B20">
        <w:rPr>
          <w:szCs w:val="21"/>
        </w:rPr>
        <w:t>人工成本上升幅度</w:t>
      </w:r>
      <w:r w:rsidR="00A70B20">
        <w:rPr>
          <w:rFonts w:hint="eastAsia"/>
          <w:szCs w:val="21"/>
        </w:rPr>
        <w:t>越高，则</w:t>
      </w:r>
      <w:r>
        <w:rPr>
          <w:szCs w:val="21"/>
        </w:rPr>
        <w:t>企业</w:t>
      </w:r>
      <w:r w:rsidR="0020093D">
        <w:rPr>
          <w:rFonts w:hint="eastAsia"/>
          <w:szCs w:val="21"/>
        </w:rPr>
        <w:t>进行自动化升级</w:t>
      </w:r>
      <w:r w:rsidR="00A70B20">
        <w:rPr>
          <w:rFonts w:hint="eastAsia"/>
          <w:szCs w:val="21"/>
        </w:rPr>
        <w:t>的概率越高</w:t>
      </w:r>
      <w:r w:rsidR="00A70B20">
        <w:rPr>
          <w:szCs w:val="21"/>
        </w:rPr>
        <w:t>，</w:t>
      </w:r>
      <w:r w:rsidR="00A70B20">
        <w:rPr>
          <w:rFonts w:hint="eastAsia"/>
          <w:szCs w:val="21"/>
        </w:rPr>
        <w:t>但是</w:t>
      </w:r>
      <w:r w:rsidR="0020093D">
        <w:rPr>
          <w:rFonts w:hint="eastAsia"/>
          <w:szCs w:val="21"/>
        </w:rPr>
        <w:t>对</w:t>
      </w:r>
      <w:r w:rsidR="0020093D">
        <w:t>采用品牌化、多样化和自主研发</w:t>
      </w:r>
      <w:r w:rsidR="00036609">
        <w:rPr>
          <w:rFonts w:hint="eastAsia"/>
        </w:rPr>
        <w:t>等其他类型的</w:t>
      </w:r>
      <w:r w:rsidR="0020093D">
        <w:rPr>
          <w:rFonts w:hint="eastAsia"/>
        </w:rPr>
        <w:t>升级方式</w:t>
      </w:r>
      <w:r w:rsidR="00036609">
        <w:rPr>
          <w:rFonts w:hint="eastAsia"/>
        </w:rPr>
        <w:t>没有</w:t>
      </w:r>
      <w:r w:rsidR="0020093D">
        <w:t>影响</w:t>
      </w:r>
      <w:r>
        <w:rPr>
          <w:szCs w:val="21"/>
        </w:rPr>
        <w:t>；（</w:t>
      </w:r>
      <w:r>
        <w:rPr>
          <w:szCs w:val="21"/>
        </w:rPr>
        <w:t>2</w:t>
      </w:r>
      <w:r w:rsidR="00A70B20">
        <w:rPr>
          <w:szCs w:val="21"/>
        </w:rPr>
        <w:t>）</w:t>
      </w:r>
      <w:r w:rsidR="00590296">
        <w:t>企业</w:t>
      </w:r>
      <w:r w:rsidR="00AB74F1">
        <w:rPr>
          <w:rFonts w:hint="eastAsia"/>
        </w:rPr>
        <w:t>去年</w:t>
      </w:r>
      <w:r w:rsidR="00590296">
        <w:rPr>
          <w:rFonts w:hint="eastAsia"/>
        </w:rPr>
        <w:t>的</w:t>
      </w:r>
      <w:r w:rsidR="00590296">
        <w:t>利润增长率</w:t>
      </w:r>
      <w:r w:rsidR="000816EA">
        <w:rPr>
          <w:rFonts w:hint="eastAsia"/>
        </w:rPr>
        <w:t>越高，则</w:t>
      </w:r>
      <w:r w:rsidR="00AB74F1">
        <w:rPr>
          <w:rFonts w:hint="eastAsia"/>
        </w:rPr>
        <w:t>今年</w:t>
      </w:r>
      <w:r w:rsidR="00590296">
        <w:rPr>
          <w:rFonts w:hint="eastAsia"/>
        </w:rPr>
        <w:t>自动化升级的概率越高，</w:t>
      </w:r>
      <w:r w:rsidR="00AB74F1">
        <w:rPr>
          <w:rFonts w:hint="eastAsia"/>
        </w:rPr>
        <w:t>但</w:t>
      </w:r>
      <w:r w:rsidR="00590296">
        <w:t>用工成本</w:t>
      </w:r>
      <w:r w:rsidR="00AB74F1">
        <w:rPr>
          <w:rFonts w:hint="eastAsia"/>
        </w:rPr>
        <w:t>水平及其在</w:t>
      </w:r>
      <w:r w:rsidR="00590296">
        <w:t>总成本</w:t>
      </w:r>
      <w:r w:rsidR="00AB74F1">
        <w:rPr>
          <w:rFonts w:hint="eastAsia"/>
        </w:rPr>
        <w:t>中</w:t>
      </w:r>
      <w:r w:rsidR="00CA3A20">
        <w:rPr>
          <w:rFonts w:hint="eastAsia"/>
        </w:rPr>
        <w:t>的</w:t>
      </w:r>
      <w:r w:rsidR="00AB74F1">
        <w:rPr>
          <w:rFonts w:hint="eastAsia"/>
        </w:rPr>
        <w:t>占比</w:t>
      </w:r>
      <w:r w:rsidR="00CA3A20">
        <w:rPr>
          <w:rFonts w:hint="eastAsia"/>
        </w:rPr>
        <w:t>不</w:t>
      </w:r>
      <w:r w:rsidR="00036609">
        <w:rPr>
          <w:rFonts w:hint="eastAsia"/>
        </w:rPr>
        <w:t>影响</w:t>
      </w:r>
      <w:r w:rsidR="00CA3A20">
        <w:rPr>
          <w:rFonts w:hint="eastAsia"/>
        </w:rPr>
        <w:t>升级概率</w:t>
      </w:r>
      <w:r w:rsidR="000816EA">
        <w:t>，</w:t>
      </w:r>
      <w:r w:rsidR="00036609">
        <w:rPr>
          <w:rFonts w:hint="eastAsia"/>
        </w:rPr>
        <w:t>说明</w:t>
      </w:r>
      <w:r w:rsidR="00AB74F1">
        <w:rPr>
          <w:rFonts w:hint="eastAsia"/>
        </w:rPr>
        <w:t>成本动态调整的预期要比</w:t>
      </w:r>
      <w:r w:rsidR="00590296">
        <w:rPr>
          <w:rFonts w:hint="eastAsia"/>
        </w:rPr>
        <w:t>静态水平</w:t>
      </w:r>
      <w:r w:rsidR="00F4248B">
        <w:rPr>
          <w:rFonts w:hint="eastAsia"/>
        </w:rPr>
        <w:t>更能</w:t>
      </w:r>
      <w:r w:rsidR="00AB74F1">
        <w:rPr>
          <w:rFonts w:hint="eastAsia"/>
        </w:rPr>
        <w:t>影响</w:t>
      </w:r>
      <w:r w:rsidR="00732D1C">
        <w:rPr>
          <w:rFonts w:hint="eastAsia"/>
        </w:rPr>
        <w:t>企业</w:t>
      </w:r>
      <w:r w:rsidR="00590296">
        <w:rPr>
          <w:rFonts w:hint="eastAsia"/>
        </w:rPr>
        <w:t>升级</w:t>
      </w:r>
      <w:r w:rsidR="00AB74F1">
        <w:rPr>
          <w:rFonts w:hint="eastAsia"/>
        </w:rPr>
        <w:t>决策</w:t>
      </w:r>
      <w:r>
        <w:t>；（</w:t>
      </w:r>
      <w:r>
        <w:t>3</w:t>
      </w:r>
      <w:r>
        <w:t>）</w:t>
      </w:r>
      <w:r w:rsidR="00590296">
        <w:rPr>
          <w:rFonts w:hint="eastAsia"/>
          <w:szCs w:val="21"/>
        </w:rPr>
        <w:t>金融发展水平高</w:t>
      </w:r>
      <w:r w:rsidR="00590296">
        <w:t>和工业</w:t>
      </w:r>
      <w:r w:rsidR="000816EA">
        <w:rPr>
          <w:rFonts w:hint="eastAsia"/>
        </w:rPr>
        <w:t>占</w:t>
      </w:r>
      <w:r w:rsidR="00590296">
        <w:t>主导地位的地区，企业自动化升级的概率</w:t>
      </w:r>
      <w:r w:rsidR="00303F51">
        <w:rPr>
          <w:rFonts w:hint="eastAsia"/>
        </w:rPr>
        <w:t>更</w:t>
      </w:r>
      <w:r w:rsidR="00590296">
        <w:t>大</w:t>
      </w:r>
      <w:r w:rsidR="00732D1C">
        <w:rPr>
          <w:rFonts w:hint="eastAsia"/>
        </w:rPr>
        <w:t>；</w:t>
      </w:r>
      <w:r>
        <w:t>所在行业</w:t>
      </w:r>
      <w:r w:rsidR="00036609">
        <w:t>符合</w:t>
      </w:r>
      <w:r w:rsidR="00036609">
        <w:rPr>
          <w:rFonts w:hint="eastAsia"/>
        </w:rPr>
        <w:t>地区</w:t>
      </w:r>
      <w:r>
        <w:t>比较优势</w:t>
      </w:r>
      <w:r w:rsidR="008A5706">
        <w:rPr>
          <w:rFonts w:hint="eastAsia"/>
        </w:rPr>
        <w:t>和</w:t>
      </w:r>
      <w:r w:rsidR="00E10495">
        <w:t>处于中</w:t>
      </w:r>
      <w:r>
        <w:t>下游</w:t>
      </w:r>
      <w:r w:rsidR="008A5706">
        <w:rPr>
          <w:rFonts w:hint="eastAsia"/>
        </w:rPr>
        <w:t>的企业</w:t>
      </w:r>
      <w:r w:rsidR="00A70B20">
        <w:t>，</w:t>
      </w:r>
      <w:r w:rsidR="00AB74F1">
        <w:t>自动化升级</w:t>
      </w:r>
      <w:r w:rsidR="00AB74F1">
        <w:rPr>
          <w:rFonts w:hint="eastAsia"/>
        </w:rPr>
        <w:t>概率</w:t>
      </w:r>
      <w:r w:rsidR="008A5706">
        <w:rPr>
          <w:rFonts w:hint="eastAsia"/>
        </w:rPr>
        <w:t>更</w:t>
      </w:r>
      <w:r w:rsidR="00AB74F1">
        <w:rPr>
          <w:rFonts w:hint="eastAsia"/>
        </w:rPr>
        <w:t>高</w:t>
      </w:r>
      <w:r w:rsidR="0020093D">
        <w:t>。</w:t>
      </w:r>
      <w:r w:rsidR="00E10495">
        <w:rPr>
          <w:rFonts w:hint="eastAsia"/>
        </w:rPr>
        <w:t>这些</w:t>
      </w:r>
      <w:r w:rsidR="00036609">
        <w:rPr>
          <w:rFonts w:hint="eastAsia"/>
        </w:rPr>
        <w:t>发现都有力地</w:t>
      </w:r>
      <w:r w:rsidR="0020093D">
        <w:rPr>
          <w:rFonts w:hint="eastAsia"/>
        </w:rPr>
        <w:t>支持新结构经济学</w:t>
      </w:r>
      <w:r w:rsidR="00036609">
        <w:rPr>
          <w:rFonts w:hint="eastAsia"/>
        </w:rPr>
        <w:t>关于产业升级的</w:t>
      </w:r>
      <w:r w:rsidR="006D4256">
        <w:rPr>
          <w:rFonts w:hint="eastAsia"/>
        </w:rPr>
        <w:t>理论</w:t>
      </w:r>
      <w:r>
        <w:t>。</w:t>
      </w:r>
    </w:p>
    <w:p w14:paraId="6621A8FF" w14:textId="117E1621" w:rsidR="00526F96" w:rsidRDefault="00526F96" w:rsidP="00526F96">
      <w:pPr>
        <w:ind w:firstLine="422"/>
        <w:jc w:val="left"/>
      </w:pPr>
      <w:r>
        <w:rPr>
          <w:b/>
          <w:szCs w:val="21"/>
        </w:rPr>
        <w:t>关键词</w:t>
      </w:r>
      <w:r w:rsidR="00952362">
        <w:rPr>
          <w:szCs w:val="21"/>
        </w:rPr>
        <w:t>：人工成本上升；自动化；制造业企业；转型升级；</w:t>
      </w:r>
      <w:r w:rsidR="00952362">
        <w:rPr>
          <w:rFonts w:hint="eastAsia"/>
          <w:szCs w:val="21"/>
        </w:rPr>
        <w:t>新结构经济学</w:t>
      </w:r>
    </w:p>
    <w:p w14:paraId="68285313" w14:textId="40708687" w:rsidR="00E822B9" w:rsidRDefault="00526F96" w:rsidP="002D6258">
      <w:pPr>
        <w:ind w:firstLine="420"/>
        <w:jc w:val="left"/>
        <w:rPr>
          <w:szCs w:val="21"/>
        </w:rPr>
      </w:pPr>
      <w:r>
        <w:rPr>
          <w:szCs w:val="21"/>
        </w:rPr>
        <w:t>[</w:t>
      </w:r>
      <w:r>
        <w:rPr>
          <w:szCs w:val="21"/>
        </w:rPr>
        <w:t>中图分类号</w:t>
      </w:r>
      <w:r>
        <w:rPr>
          <w:szCs w:val="21"/>
        </w:rPr>
        <w:t>]  [</w:t>
      </w:r>
      <w:r>
        <w:rPr>
          <w:szCs w:val="21"/>
        </w:rPr>
        <w:t>文献标识码</w:t>
      </w:r>
      <w:r>
        <w:rPr>
          <w:szCs w:val="21"/>
        </w:rPr>
        <w:t>]A  [</w:t>
      </w:r>
      <w:r>
        <w:rPr>
          <w:szCs w:val="21"/>
        </w:rPr>
        <w:t>文章编号</w:t>
      </w:r>
      <w:r>
        <w:rPr>
          <w:szCs w:val="21"/>
        </w:rPr>
        <w:t>]</w:t>
      </w:r>
    </w:p>
    <w:p w14:paraId="6E0ECBCC" w14:textId="5E4F05A4" w:rsidR="0043473D" w:rsidRDefault="0043473D" w:rsidP="00CB12E4">
      <w:pPr>
        <w:ind w:firstLineChars="0" w:firstLine="0"/>
        <w:jc w:val="left"/>
        <w:rPr>
          <w:szCs w:val="21"/>
        </w:rPr>
      </w:pPr>
    </w:p>
    <w:p w14:paraId="6A373856" w14:textId="7B7A2559" w:rsidR="0043473D" w:rsidRPr="00CB12E4" w:rsidRDefault="0043473D" w:rsidP="00CB12E4">
      <w:pPr>
        <w:ind w:firstLineChars="0" w:firstLine="0"/>
        <w:jc w:val="left"/>
        <w:rPr>
          <w:rFonts w:hint="eastAsia"/>
          <w:szCs w:val="21"/>
        </w:rPr>
      </w:pPr>
    </w:p>
    <w:p w14:paraId="103B5F6C" w14:textId="5BB757EA" w:rsidR="00597CDD" w:rsidRDefault="00597CDD" w:rsidP="0043473D">
      <w:pPr>
        <w:spacing w:line="240" w:lineRule="auto"/>
        <w:ind w:firstLine="420"/>
        <w:jc w:val="left"/>
        <w:rPr>
          <w:szCs w:val="21"/>
        </w:rPr>
      </w:pPr>
      <w:r>
        <w:rPr>
          <w:szCs w:val="21"/>
        </w:rPr>
        <w:t>【</w:t>
      </w:r>
      <w:r>
        <w:rPr>
          <w:rFonts w:hint="eastAsia"/>
          <w:szCs w:val="21"/>
        </w:rPr>
        <w:t>基金项目】感谢中央财经领导小组办公室委托的“国有企业与民营企业关系”研究课题（课题</w:t>
      </w:r>
      <w:r w:rsidR="00502311">
        <w:rPr>
          <w:rFonts w:hint="eastAsia"/>
          <w:szCs w:val="21"/>
        </w:rPr>
        <w:t>组</w:t>
      </w:r>
      <w:r>
        <w:rPr>
          <w:rFonts w:hint="eastAsia"/>
          <w:szCs w:val="21"/>
        </w:rPr>
        <w:t>负责人：王勇）的资助。</w:t>
      </w:r>
    </w:p>
    <w:p w14:paraId="7BF92425" w14:textId="4FE03BEC" w:rsidR="0043473D" w:rsidRDefault="00FC2CB1" w:rsidP="00EF3CAB">
      <w:pPr>
        <w:spacing w:line="240" w:lineRule="auto"/>
        <w:ind w:firstLine="420"/>
        <w:jc w:val="left"/>
        <w:rPr>
          <w:szCs w:val="21"/>
        </w:rPr>
      </w:pPr>
      <w:r>
        <w:rPr>
          <w:szCs w:val="21"/>
        </w:rPr>
        <w:t>【</w:t>
      </w:r>
      <w:r>
        <w:rPr>
          <w:rFonts w:hint="eastAsia"/>
          <w:szCs w:val="21"/>
        </w:rPr>
        <w:t>作者简介】朱兰，北京大学新结构经济学研究院博士后，武汉大学经济学博士；王勇（通讯作者），北京大学新结构经济学研究院</w:t>
      </w:r>
      <w:proofErr w:type="gramStart"/>
      <w:r>
        <w:rPr>
          <w:rFonts w:hint="eastAsia"/>
          <w:szCs w:val="21"/>
        </w:rPr>
        <w:t>学术副</w:t>
      </w:r>
      <w:proofErr w:type="gramEnd"/>
      <w:r>
        <w:rPr>
          <w:rFonts w:hint="eastAsia"/>
          <w:szCs w:val="21"/>
        </w:rPr>
        <w:t>院长，芝加哥大学经济学博士</w:t>
      </w:r>
      <w:r w:rsidR="00732D1C">
        <w:rPr>
          <w:rFonts w:hint="eastAsia"/>
          <w:szCs w:val="21"/>
        </w:rPr>
        <w:t>，</w:t>
      </w:r>
      <w:r w:rsidR="00732D1C">
        <w:rPr>
          <w:rFonts w:hint="eastAsia"/>
          <w:szCs w:val="21"/>
        </w:rPr>
        <w:t>Email</w:t>
      </w:r>
      <w:r w:rsidR="00732D1C">
        <w:rPr>
          <w:rFonts w:hint="eastAsia"/>
          <w:szCs w:val="21"/>
        </w:rPr>
        <w:t>：</w:t>
      </w:r>
      <w:r w:rsidR="00732D1C">
        <w:rPr>
          <w:rFonts w:hint="eastAsia"/>
          <w:szCs w:val="21"/>
        </w:rPr>
        <w:t>yongwang</w:t>
      </w:r>
      <w:r w:rsidR="00732D1C">
        <w:rPr>
          <w:szCs w:val="21"/>
        </w:rPr>
        <w:t>@nsd.pku.edu.cn</w:t>
      </w:r>
      <w:r>
        <w:rPr>
          <w:rFonts w:hint="eastAsia"/>
          <w:szCs w:val="21"/>
        </w:rPr>
        <w:t>。</w:t>
      </w:r>
      <w:r w:rsidR="00597CDD">
        <w:rPr>
          <w:rFonts w:hint="eastAsia"/>
          <w:szCs w:val="21"/>
        </w:rPr>
        <w:t>本文在北京大学、广东省社科院、云南财经大学、华中科技大学、广州大学、中国经济学年会等新结构经济学研讨会和学术讲座上做过报告，尤其</w:t>
      </w:r>
      <w:r>
        <w:rPr>
          <w:rFonts w:hint="eastAsia"/>
          <w:szCs w:val="21"/>
        </w:rPr>
        <w:t>感谢</w:t>
      </w:r>
      <w:r w:rsidR="00597CDD">
        <w:rPr>
          <w:rFonts w:hint="eastAsia"/>
          <w:szCs w:val="21"/>
        </w:rPr>
        <w:t>林毅夫、夏俊杰、朱礼军、王歆等同事的宝贵修改意见，文责自负。</w:t>
      </w:r>
    </w:p>
    <w:p w14:paraId="68679E41" w14:textId="77777777" w:rsidR="00EF3CAB" w:rsidRPr="00EF3CAB" w:rsidRDefault="00EF3CAB" w:rsidP="00EF3CAB">
      <w:pPr>
        <w:spacing w:line="240" w:lineRule="auto"/>
        <w:ind w:firstLine="420"/>
        <w:jc w:val="left"/>
        <w:rPr>
          <w:rFonts w:hint="eastAsia"/>
          <w:szCs w:val="21"/>
        </w:rPr>
      </w:pPr>
    </w:p>
    <w:p w14:paraId="36DF21EA" w14:textId="0C66E2CD" w:rsidR="0043473D" w:rsidRDefault="0043473D" w:rsidP="0043473D">
      <w:pPr>
        <w:spacing w:line="240" w:lineRule="auto"/>
        <w:ind w:firstLine="420"/>
        <w:jc w:val="left"/>
        <w:rPr>
          <w:szCs w:val="21"/>
        </w:rPr>
      </w:pPr>
      <w:r w:rsidRPr="00823C6D">
        <w:rPr>
          <w:rFonts w:hint="eastAsia"/>
          <w:szCs w:val="21"/>
          <w:highlight w:val="yellow"/>
        </w:rPr>
        <w:t>本工作论文系列是新结构经济学最新的尚未在学术期刊发表的研究成果，目的在于学术讨论与评论，并不代表北京大学新结构经济学研究院的官方意见。本系列论文拒绝接受已发表或期刊已接收论文投稿，文责作者自负。</w:t>
      </w:r>
    </w:p>
    <w:p w14:paraId="621796A8" w14:textId="0D7A775F" w:rsidR="00EF3CAB" w:rsidRPr="00EF3CAB" w:rsidRDefault="00EF3CAB" w:rsidP="00EF3CAB">
      <w:pPr>
        <w:spacing w:line="240" w:lineRule="auto"/>
        <w:ind w:firstLineChars="0" w:firstLine="0"/>
        <w:jc w:val="left"/>
        <w:rPr>
          <w:rFonts w:hint="eastAsia"/>
          <w:szCs w:val="21"/>
        </w:rPr>
      </w:pPr>
      <w:bookmarkStart w:id="0" w:name="_GoBack"/>
      <w:r w:rsidRPr="00EF3CAB">
        <w:rPr>
          <w:rFonts w:hint="eastAsia"/>
          <w:szCs w:val="21"/>
          <w:highlight w:val="yellow"/>
        </w:rPr>
        <w:t>本文由</w:t>
      </w:r>
      <w:r>
        <w:rPr>
          <w:rFonts w:hint="eastAsia"/>
          <w:szCs w:val="21"/>
          <w:highlight w:val="yellow"/>
        </w:rPr>
        <w:t>“</w:t>
      </w:r>
      <w:r>
        <w:rPr>
          <w:szCs w:val="21"/>
          <w:highlight w:val="yellow"/>
        </w:rPr>
        <w:t>NSE</w:t>
      </w:r>
      <w:r>
        <w:rPr>
          <w:rFonts w:hint="eastAsia"/>
          <w:szCs w:val="21"/>
          <w:highlight w:val="yellow"/>
        </w:rPr>
        <w:t>-</w:t>
      </w:r>
      <w:r w:rsidRPr="00EF3CAB">
        <w:rPr>
          <w:szCs w:val="21"/>
          <w:highlight w:val="yellow"/>
        </w:rPr>
        <w:t>A0</w:t>
      </w:r>
      <w:r w:rsidRPr="00EF3CAB">
        <w:rPr>
          <w:rFonts w:hint="eastAsia"/>
          <w:szCs w:val="21"/>
          <w:highlight w:val="yellow"/>
        </w:rPr>
        <w:t>经济增长小组</w:t>
      </w:r>
      <w:r>
        <w:rPr>
          <w:rFonts w:hint="eastAsia"/>
          <w:szCs w:val="21"/>
          <w:highlight w:val="yellow"/>
        </w:rPr>
        <w:t>”</w:t>
      </w:r>
      <w:r w:rsidRPr="00EF3CAB">
        <w:rPr>
          <w:rFonts w:hint="eastAsia"/>
          <w:szCs w:val="21"/>
          <w:highlight w:val="yellow"/>
        </w:rPr>
        <w:t>审核。</w:t>
      </w:r>
    </w:p>
    <w:bookmarkEnd w:id="0"/>
    <w:p w14:paraId="597138E9" w14:textId="13000F04" w:rsidR="00823C6D" w:rsidRPr="00823C6D" w:rsidRDefault="00732D1C" w:rsidP="0043473D">
      <w:pPr>
        <w:spacing w:line="240" w:lineRule="auto"/>
        <w:ind w:firstLine="420"/>
        <w:jc w:val="left"/>
        <w:rPr>
          <w:szCs w:val="21"/>
        </w:rPr>
      </w:pPr>
      <w:r>
        <w:br w:type="page"/>
      </w:r>
    </w:p>
    <w:p w14:paraId="6710B6DB" w14:textId="3899527B" w:rsidR="00526F96" w:rsidRDefault="00526F96" w:rsidP="004C68DA">
      <w:pPr>
        <w:pStyle w:val="1"/>
        <w:ind w:firstLine="562"/>
      </w:pPr>
      <w:r>
        <w:lastRenderedPageBreak/>
        <w:t>一、引言</w:t>
      </w:r>
    </w:p>
    <w:p w14:paraId="0743EB32" w14:textId="4E872B77" w:rsidR="00526F96" w:rsidRDefault="00526F96" w:rsidP="004C68DA">
      <w:pPr>
        <w:ind w:firstLine="420"/>
      </w:pPr>
      <w:r>
        <w:t>改革开放</w:t>
      </w:r>
      <w:r w:rsidR="0070348A">
        <w:rPr>
          <w:rFonts w:hint="eastAsia"/>
        </w:rPr>
        <w:t>以来</w:t>
      </w:r>
      <w:r w:rsidR="0070348A">
        <w:t>，</w:t>
      </w:r>
      <w:r w:rsidR="000B4027">
        <w:rPr>
          <w:rFonts w:hint="eastAsia"/>
        </w:rPr>
        <w:t>中国</w:t>
      </w:r>
      <w:r w:rsidR="0070348A">
        <w:rPr>
          <w:rFonts w:hint="eastAsia"/>
        </w:rPr>
        <w:t>以年均</w:t>
      </w:r>
      <w:r w:rsidR="0070348A">
        <w:rPr>
          <w:rFonts w:hint="eastAsia"/>
        </w:rPr>
        <w:t>9.4</w:t>
      </w:r>
      <w:r w:rsidR="0070348A">
        <w:t>%</w:t>
      </w:r>
      <w:r w:rsidR="0070348A">
        <w:rPr>
          <w:rFonts w:hint="eastAsia"/>
        </w:rPr>
        <w:t>的速度实现了</w:t>
      </w:r>
      <w:r w:rsidR="001A3FAD">
        <w:rPr>
          <w:rFonts w:hint="eastAsia"/>
        </w:rPr>
        <w:t>连续四十年</w:t>
      </w:r>
      <w:r w:rsidR="0070348A">
        <w:rPr>
          <w:rFonts w:hint="eastAsia"/>
        </w:rPr>
        <w:t>奇迹般</w:t>
      </w:r>
      <w:r w:rsidR="001A3FAD">
        <w:rPr>
          <w:rFonts w:hint="eastAsia"/>
        </w:rPr>
        <w:t>的高增长。</w:t>
      </w:r>
      <w:r w:rsidR="0070348A">
        <w:rPr>
          <w:rFonts w:hint="eastAsia"/>
        </w:rPr>
        <w:t>到</w:t>
      </w:r>
      <w:r w:rsidR="0070348A">
        <w:rPr>
          <w:rFonts w:hint="eastAsia"/>
        </w:rPr>
        <w:t>2018</w:t>
      </w:r>
      <w:r w:rsidR="0070348A">
        <w:rPr>
          <w:rFonts w:hint="eastAsia"/>
        </w:rPr>
        <w:t>年，</w:t>
      </w:r>
      <w:r w:rsidR="000B4027">
        <w:rPr>
          <w:rFonts w:hint="eastAsia"/>
        </w:rPr>
        <w:t>中国</w:t>
      </w:r>
      <w:r w:rsidR="0070348A">
        <w:rPr>
          <w:rFonts w:hint="eastAsia"/>
        </w:rPr>
        <w:t>人均</w:t>
      </w:r>
      <w:r w:rsidR="0070348A">
        <w:rPr>
          <w:rFonts w:hint="eastAsia"/>
        </w:rPr>
        <w:t>G</w:t>
      </w:r>
      <w:r w:rsidR="0070348A">
        <w:t>DP</w:t>
      </w:r>
      <w:r w:rsidR="0070348A">
        <w:rPr>
          <w:rFonts w:hint="eastAsia"/>
        </w:rPr>
        <w:t>已达</w:t>
      </w:r>
      <w:r w:rsidR="0070348A">
        <w:rPr>
          <w:rFonts w:hint="eastAsia"/>
        </w:rPr>
        <w:t>9780</w:t>
      </w:r>
      <w:r w:rsidR="0070348A">
        <w:rPr>
          <w:rFonts w:hint="eastAsia"/>
        </w:rPr>
        <w:t>美元，</w:t>
      </w:r>
      <w:r w:rsidR="001A3FAD">
        <w:rPr>
          <w:rFonts w:hint="eastAsia"/>
        </w:rPr>
        <w:t>有望近年内成功跨越</w:t>
      </w:r>
      <w:r w:rsidR="001A3FAD">
        <w:rPr>
          <w:rFonts w:hint="eastAsia"/>
        </w:rPr>
        <w:t>12000</w:t>
      </w:r>
      <w:r w:rsidR="001A3FAD">
        <w:rPr>
          <w:rFonts w:hint="eastAsia"/>
        </w:rPr>
        <w:t>美元这一条高收入国家的门槛线。</w:t>
      </w:r>
      <w:r w:rsidR="001A3FAD">
        <w:rPr>
          <w:rFonts w:hint="eastAsia"/>
        </w:rPr>
        <w:t xml:space="preserve"> </w:t>
      </w:r>
      <w:r w:rsidR="001A3FAD">
        <w:rPr>
          <w:rFonts w:hint="eastAsia"/>
        </w:rPr>
        <w:t>与此同时，</w:t>
      </w:r>
      <w:r w:rsidR="000B4027">
        <w:rPr>
          <w:rFonts w:hint="eastAsia"/>
        </w:rPr>
        <w:t>中国</w:t>
      </w:r>
      <w:r w:rsidR="001A3FAD">
        <w:rPr>
          <w:rFonts w:hint="eastAsia"/>
        </w:rPr>
        <w:t>经济进入新常态，经济增长率呈递减趋势，如何从高速度转换到高质量的</w:t>
      </w:r>
      <w:r>
        <w:t>经济</w:t>
      </w:r>
      <w:r w:rsidR="001F67E6">
        <w:rPr>
          <w:rFonts w:hint="eastAsia"/>
        </w:rPr>
        <w:t>增长</w:t>
      </w:r>
      <w:r w:rsidR="001A3FAD">
        <w:rPr>
          <w:rFonts w:hint="eastAsia"/>
        </w:rPr>
        <w:t>是</w:t>
      </w:r>
      <w:r w:rsidR="000B4027">
        <w:rPr>
          <w:rFonts w:hint="eastAsia"/>
        </w:rPr>
        <w:t>中国</w:t>
      </w:r>
      <w:r w:rsidR="001A3FAD">
        <w:rPr>
          <w:rFonts w:hint="eastAsia"/>
        </w:rPr>
        <w:t>当前与未来经济发展的核心问题。新结构经济学认为，</w:t>
      </w:r>
      <w:r w:rsidR="001A3FAD">
        <w:t>经济增长的本质是技术</w:t>
      </w:r>
      <w:r w:rsidR="001A3FAD">
        <w:rPr>
          <w:rFonts w:hint="eastAsia"/>
        </w:rPr>
        <w:t>创新和</w:t>
      </w:r>
      <w:r w:rsidR="001A3FAD">
        <w:t>产业升级</w:t>
      </w:r>
      <w:r w:rsidR="001A3FAD">
        <w:rPr>
          <w:rFonts w:hint="eastAsia"/>
        </w:rPr>
        <w:t>所带来的劳动生产率的不断提高（</w:t>
      </w:r>
      <w:r w:rsidR="004B5B38">
        <w:rPr>
          <w:rFonts w:hint="eastAsia"/>
        </w:rPr>
        <w:t>L</w:t>
      </w:r>
      <w:r w:rsidR="004B5B38">
        <w:t>in</w:t>
      </w:r>
      <w:r w:rsidR="001A3FAD">
        <w:rPr>
          <w:rFonts w:hint="eastAsia"/>
        </w:rPr>
        <w:t>，</w:t>
      </w:r>
      <w:r w:rsidR="001A3FAD">
        <w:rPr>
          <w:rFonts w:hint="eastAsia"/>
        </w:rPr>
        <w:t>201</w:t>
      </w:r>
      <w:r w:rsidR="004B5B38">
        <w:t>1</w:t>
      </w:r>
      <w:r w:rsidR="001A3FAD">
        <w:rPr>
          <w:rFonts w:hint="eastAsia"/>
        </w:rPr>
        <w:t>）</w:t>
      </w:r>
      <w:r w:rsidR="000B4027">
        <w:rPr>
          <w:rFonts w:hint="eastAsia"/>
        </w:rPr>
        <w:t>，而实现技术创新和产业升级的最重要</w:t>
      </w:r>
      <w:r w:rsidR="001A3FAD">
        <w:rPr>
          <w:rFonts w:hint="eastAsia"/>
        </w:rPr>
        <w:t>的推动力是要素禀赋结构的升级（</w:t>
      </w:r>
      <w:r w:rsidR="001A3FAD">
        <w:rPr>
          <w:rFonts w:hint="eastAsia"/>
        </w:rPr>
        <w:t>Ju</w:t>
      </w:r>
      <w:r w:rsidR="001A3FAD">
        <w:t>, et al, 2015</w:t>
      </w:r>
      <w:r w:rsidR="00CF4061">
        <w:rPr>
          <w:rFonts w:hint="eastAsia"/>
        </w:rPr>
        <w:t>；</w:t>
      </w:r>
      <w:r w:rsidR="001A3FAD">
        <w:rPr>
          <w:rFonts w:hint="eastAsia"/>
        </w:rPr>
        <w:t>Lin a</w:t>
      </w:r>
      <w:r w:rsidR="00BF4DC5">
        <w:t>nd Wang</w:t>
      </w:r>
      <w:r w:rsidR="008A42E1">
        <w:t xml:space="preserve">, </w:t>
      </w:r>
      <w:r w:rsidR="00BF4DC5">
        <w:t>2018</w:t>
      </w:r>
      <w:r w:rsidR="001A3FAD">
        <w:rPr>
          <w:rFonts w:hint="eastAsia"/>
        </w:rPr>
        <w:t>）。</w:t>
      </w:r>
      <w:r w:rsidR="004E2C4A">
        <w:rPr>
          <w:rFonts w:hint="eastAsia"/>
        </w:rPr>
        <w:t>伴随经济的高速增长，</w:t>
      </w:r>
      <w:r w:rsidR="000B4027">
        <w:rPr>
          <w:rFonts w:hint="eastAsia"/>
        </w:rPr>
        <w:t>中国</w:t>
      </w:r>
      <w:r w:rsidR="004E2C4A">
        <w:rPr>
          <w:rFonts w:hint="eastAsia"/>
        </w:rPr>
        <w:t>人均资本存量不断提高。特别是</w:t>
      </w:r>
      <w:r w:rsidR="001A3FAD">
        <w:rPr>
          <w:rFonts w:hint="eastAsia"/>
        </w:rPr>
        <w:t>在</w:t>
      </w:r>
      <w:r w:rsidR="004E2C4A">
        <w:rPr>
          <w:rFonts w:hint="eastAsia"/>
        </w:rPr>
        <w:t>过去</w:t>
      </w:r>
      <w:r w:rsidR="004E2C4A">
        <w:rPr>
          <w:rFonts w:hint="eastAsia"/>
        </w:rPr>
        <w:t>20</w:t>
      </w:r>
      <w:r w:rsidR="004E2C4A">
        <w:rPr>
          <w:rFonts w:hint="eastAsia"/>
        </w:rPr>
        <w:t>年间，</w:t>
      </w:r>
      <w:r>
        <w:t>单位</w:t>
      </w:r>
      <w:r w:rsidR="00A3782E">
        <w:t>劳动力成本不断上升</w:t>
      </w:r>
      <w:r w:rsidR="004E2C4A">
        <w:rPr>
          <w:rFonts w:hint="eastAsia"/>
        </w:rPr>
        <w:t>（</w:t>
      </w:r>
      <w:r w:rsidR="000B4027" w:rsidRPr="000B4027">
        <w:rPr>
          <w:rFonts w:hint="eastAsia"/>
        </w:rPr>
        <w:t>曲玥，</w:t>
      </w:r>
      <w:r w:rsidR="000B4027" w:rsidRPr="000B4027">
        <w:rPr>
          <w:rFonts w:hint="eastAsia"/>
        </w:rPr>
        <w:t>2017</w:t>
      </w:r>
      <w:r w:rsidR="000B4027" w:rsidRPr="000B4027">
        <w:rPr>
          <w:rFonts w:hint="eastAsia"/>
        </w:rPr>
        <w:t>；李建强和赵西亮，</w:t>
      </w:r>
      <w:r w:rsidR="000B4027" w:rsidRPr="000B4027">
        <w:rPr>
          <w:rFonts w:hint="eastAsia"/>
        </w:rPr>
        <w:t>2018</w:t>
      </w:r>
      <w:r w:rsidR="004E2C4A">
        <w:rPr>
          <w:rFonts w:hint="eastAsia"/>
        </w:rPr>
        <w:t>）</w:t>
      </w:r>
      <w:r w:rsidR="00A3782E">
        <w:t>。</w:t>
      </w:r>
      <w:r w:rsidR="00CF4061">
        <w:rPr>
          <w:rFonts w:hint="eastAsia"/>
        </w:rPr>
        <w:t>理论上来说，</w:t>
      </w:r>
      <w:r w:rsidR="004E2C4A">
        <w:rPr>
          <w:rFonts w:hint="eastAsia"/>
        </w:rPr>
        <w:t>劳动与资本相对价格的变化，会促使</w:t>
      </w:r>
      <w:r>
        <w:t>企业使用资本替代劳动</w:t>
      </w:r>
      <w:r w:rsidR="00CF4061">
        <w:rPr>
          <w:rFonts w:hint="eastAsia"/>
        </w:rPr>
        <w:t>。</w:t>
      </w:r>
      <w:r w:rsidR="006401B2">
        <w:rPr>
          <w:rFonts w:hint="eastAsia"/>
        </w:rPr>
        <w:t>使用机器</w:t>
      </w:r>
      <w:r w:rsidR="00D575F9">
        <w:rPr>
          <w:rFonts w:hint="eastAsia"/>
        </w:rPr>
        <w:t>人</w:t>
      </w:r>
      <w:r w:rsidR="006401B2">
        <w:rPr>
          <w:rFonts w:hint="eastAsia"/>
        </w:rPr>
        <w:t>替代</w:t>
      </w:r>
      <w:r w:rsidR="00F526F4">
        <w:rPr>
          <w:rFonts w:hint="eastAsia"/>
        </w:rPr>
        <w:t>劳动</w:t>
      </w:r>
      <w:r w:rsidR="00F81CF3">
        <w:rPr>
          <w:rFonts w:hint="eastAsia"/>
        </w:rPr>
        <w:t>力</w:t>
      </w:r>
      <w:r w:rsidR="006401B2">
        <w:rPr>
          <w:rFonts w:hint="eastAsia"/>
        </w:rPr>
        <w:t>，</w:t>
      </w:r>
      <w:r w:rsidR="00F81CF3">
        <w:rPr>
          <w:rFonts w:hint="eastAsia"/>
        </w:rPr>
        <w:t>也</w:t>
      </w:r>
      <w:r w:rsidR="006401B2">
        <w:rPr>
          <w:rFonts w:hint="eastAsia"/>
        </w:rPr>
        <w:t>是当前学术界研究的热点问题之一（</w:t>
      </w:r>
      <w:proofErr w:type="spellStart"/>
      <w:r w:rsidR="006401B2" w:rsidRPr="001309DA">
        <w:rPr>
          <w:szCs w:val="21"/>
        </w:rPr>
        <w:t>Acemoglu</w:t>
      </w:r>
      <w:proofErr w:type="spellEnd"/>
      <w:r w:rsidR="006401B2" w:rsidRPr="001309DA">
        <w:rPr>
          <w:szCs w:val="21"/>
        </w:rPr>
        <w:t xml:space="preserve"> and </w:t>
      </w:r>
      <w:proofErr w:type="spellStart"/>
      <w:r w:rsidR="006401B2" w:rsidRPr="001309DA">
        <w:rPr>
          <w:szCs w:val="21"/>
        </w:rPr>
        <w:t>Restrepo</w:t>
      </w:r>
      <w:proofErr w:type="spellEnd"/>
      <w:r w:rsidR="006401B2">
        <w:rPr>
          <w:rFonts w:hint="eastAsia"/>
          <w:szCs w:val="21"/>
        </w:rPr>
        <w:t>,</w:t>
      </w:r>
      <w:r w:rsidR="00D575F9">
        <w:rPr>
          <w:szCs w:val="21"/>
        </w:rPr>
        <w:t xml:space="preserve"> </w:t>
      </w:r>
      <w:r w:rsidR="006401B2" w:rsidRPr="001309DA">
        <w:rPr>
          <w:szCs w:val="21"/>
        </w:rPr>
        <w:t>2017</w:t>
      </w:r>
      <w:r w:rsidR="006401B2">
        <w:rPr>
          <w:rFonts w:hint="eastAsia"/>
          <w:szCs w:val="21"/>
        </w:rPr>
        <w:t>,</w:t>
      </w:r>
      <w:r w:rsidR="00D575F9">
        <w:rPr>
          <w:szCs w:val="21"/>
        </w:rPr>
        <w:t xml:space="preserve"> </w:t>
      </w:r>
      <w:r w:rsidR="006401B2" w:rsidRPr="001309DA">
        <w:rPr>
          <w:szCs w:val="21"/>
        </w:rPr>
        <w:t xml:space="preserve">2018; </w:t>
      </w:r>
      <w:proofErr w:type="spellStart"/>
      <w:r w:rsidR="007162CB" w:rsidRPr="007162CB">
        <w:t>Bessen</w:t>
      </w:r>
      <w:proofErr w:type="spellEnd"/>
      <w:r w:rsidR="007162CB">
        <w:t>,</w:t>
      </w:r>
      <w:r w:rsidR="00D575F9">
        <w:t xml:space="preserve"> </w:t>
      </w:r>
      <w:r w:rsidR="007162CB">
        <w:t>2018;</w:t>
      </w:r>
      <w:r w:rsidR="007162CB">
        <w:rPr>
          <w:szCs w:val="21"/>
        </w:rPr>
        <w:t xml:space="preserve"> </w:t>
      </w:r>
      <w:proofErr w:type="spellStart"/>
      <w:r w:rsidR="007162CB" w:rsidRPr="007162CB">
        <w:t>Seamans</w:t>
      </w:r>
      <w:proofErr w:type="spellEnd"/>
      <w:r w:rsidR="007162CB" w:rsidRPr="007162CB">
        <w:t xml:space="preserve"> and Raj</w:t>
      </w:r>
      <w:r w:rsidR="007162CB">
        <w:t>,</w:t>
      </w:r>
      <w:r w:rsidR="00D575F9">
        <w:t xml:space="preserve"> </w:t>
      </w:r>
      <w:r w:rsidR="007162CB">
        <w:t>2018;</w:t>
      </w:r>
      <w:r w:rsidR="008A42E1">
        <w:t xml:space="preserve"> </w:t>
      </w:r>
      <w:proofErr w:type="gramStart"/>
      <w:r w:rsidR="006401B2">
        <w:rPr>
          <w:rFonts w:hint="eastAsia"/>
          <w:szCs w:val="21"/>
        </w:rPr>
        <w:t>程虹等</w:t>
      </w:r>
      <w:proofErr w:type="gramEnd"/>
      <w:r w:rsidR="006401B2">
        <w:rPr>
          <w:rFonts w:hint="eastAsia"/>
          <w:szCs w:val="21"/>
        </w:rPr>
        <w:t>，</w:t>
      </w:r>
      <w:r w:rsidR="006401B2">
        <w:rPr>
          <w:rFonts w:hint="eastAsia"/>
          <w:szCs w:val="21"/>
        </w:rPr>
        <w:t>2018</w:t>
      </w:r>
      <w:r w:rsidR="006401B2">
        <w:rPr>
          <w:rFonts w:hint="eastAsia"/>
        </w:rPr>
        <w:t>）</w:t>
      </w:r>
      <w:r>
        <w:t>。</w:t>
      </w:r>
      <w:r>
        <w:t>2019</w:t>
      </w:r>
      <w:r>
        <w:t>年国务院《政府工作报告》提出，</w:t>
      </w:r>
      <w:r w:rsidR="00CF4061">
        <w:rPr>
          <w:rFonts w:hint="eastAsia"/>
        </w:rPr>
        <w:t>“</w:t>
      </w:r>
      <w:r>
        <w:t>为了支持企业加快技术改造和设备更新，将固定资产加速折旧优惠政策扩大至全部制造业领域</w:t>
      </w:r>
      <w:r w:rsidR="00CF4061">
        <w:rPr>
          <w:rFonts w:hint="eastAsia"/>
        </w:rPr>
        <w:t>”</w:t>
      </w:r>
      <w:r>
        <w:t>。但是，</w:t>
      </w:r>
      <w:r w:rsidR="004E2C4A">
        <w:rPr>
          <w:rFonts w:hint="eastAsia"/>
        </w:rPr>
        <w:t>现实</w:t>
      </w:r>
      <w:r w:rsidR="00D67CB2">
        <w:rPr>
          <w:rFonts w:hint="eastAsia"/>
        </w:rPr>
        <w:t>世界</w:t>
      </w:r>
      <w:r w:rsidR="004E2C4A">
        <w:rPr>
          <w:rFonts w:hint="eastAsia"/>
        </w:rPr>
        <w:t>中</w:t>
      </w:r>
      <w:r w:rsidR="00D67CB2">
        <w:rPr>
          <w:rFonts w:hint="eastAsia"/>
        </w:rPr>
        <w:t>，</w:t>
      </w:r>
      <w:r>
        <w:t>制造业企业进行技术改造和设备更新的</w:t>
      </w:r>
      <w:r w:rsidR="000B4027">
        <w:rPr>
          <w:rFonts w:hint="eastAsia"/>
        </w:rPr>
        <w:t>主要</w:t>
      </w:r>
      <w:r w:rsidR="004E2C4A">
        <w:rPr>
          <w:rFonts w:hint="eastAsia"/>
        </w:rPr>
        <w:t>影响因素</w:t>
      </w:r>
      <w:r w:rsidR="000B4027">
        <w:rPr>
          <w:rFonts w:hint="eastAsia"/>
        </w:rPr>
        <w:t>是什么</w:t>
      </w:r>
      <w:r>
        <w:t>？劳动力成本上升是否会加速全部制造业企业使用自动化（即资本替代劳动）升级方式？哪些企业更倾向于使用</w:t>
      </w:r>
      <w:r w:rsidR="000B4027">
        <w:rPr>
          <w:rFonts w:hint="eastAsia"/>
        </w:rPr>
        <w:t>自动化升级</w:t>
      </w:r>
      <w:r>
        <w:t>？</w:t>
      </w:r>
      <w:r w:rsidR="00D67CB2">
        <w:rPr>
          <w:rFonts w:hint="eastAsia"/>
        </w:rPr>
        <w:t>面对劳动力成本上涨，除了资本替代劳动外，企业是否</w:t>
      </w:r>
      <w:r w:rsidR="000B4027">
        <w:rPr>
          <w:rFonts w:hint="eastAsia"/>
        </w:rPr>
        <w:t>会</w:t>
      </w:r>
      <w:r w:rsidR="00D67CB2">
        <w:rPr>
          <w:rFonts w:hint="eastAsia"/>
        </w:rPr>
        <w:t>采取其他升级方式？理解这些问题有助于政府部门</w:t>
      </w:r>
      <w:r w:rsidR="00AB0C70">
        <w:t>制定科学有效的产业政策，</w:t>
      </w:r>
      <w:r w:rsidR="00AB0C70">
        <w:rPr>
          <w:rFonts w:hint="eastAsia"/>
        </w:rPr>
        <w:t>为</w:t>
      </w:r>
      <w:r>
        <w:t>实现产业升级和经济高质量发展</w:t>
      </w:r>
      <w:r w:rsidR="00D67CB2">
        <w:rPr>
          <w:rFonts w:hint="eastAsia"/>
        </w:rPr>
        <w:t>发挥更好的因势利导作用</w:t>
      </w:r>
      <w:r>
        <w:t>。</w:t>
      </w:r>
    </w:p>
    <w:p w14:paraId="53A28566" w14:textId="716D509E" w:rsidR="008A42E1" w:rsidRDefault="00BB030A" w:rsidP="00AD5D76">
      <w:pPr>
        <w:ind w:firstLine="420"/>
        <w:jc w:val="left"/>
      </w:pPr>
      <w:r>
        <w:rPr>
          <w:rFonts w:hint="eastAsia"/>
        </w:rPr>
        <w:t>为</w:t>
      </w:r>
      <w:r>
        <w:t>此，本文使用</w:t>
      </w:r>
      <w:r>
        <w:t>2017</w:t>
      </w:r>
      <w:r>
        <w:t>年广东省制造业企业调研数据，</w:t>
      </w:r>
      <w:r>
        <w:rPr>
          <w:rFonts w:hint="eastAsia"/>
        </w:rPr>
        <w:t>对</w:t>
      </w:r>
      <w:r>
        <w:t>劳动力成本上升与企业使用自动化升级的关系</w:t>
      </w:r>
      <w:r>
        <w:rPr>
          <w:rFonts w:hint="eastAsia"/>
        </w:rPr>
        <w:t>进行实证研究</w:t>
      </w:r>
      <w:r>
        <w:t>，其中自动化升级包括企业使用自动化、智能化设备或者引</w:t>
      </w:r>
      <w:r>
        <w:rPr>
          <w:rFonts w:hint="eastAsia"/>
        </w:rPr>
        <w:t>进</w:t>
      </w:r>
      <w:r>
        <w:t>工业机器人。</w:t>
      </w:r>
      <w:r w:rsidR="000E5AC8" w:rsidRPr="000E5AC8">
        <w:rPr>
          <w:rFonts w:ascii="宋体" w:hAnsi="宋体" w:hint="eastAsia"/>
          <w:vertAlign w:val="superscript"/>
        </w:rPr>
        <w:t>①</w:t>
      </w:r>
      <w:r w:rsidR="008A42E1">
        <w:t>选择广东省作为样本地区的</w:t>
      </w:r>
      <w:r w:rsidR="008A42E1">
        <w:rPr>
          <w:rFonts w:hint="eastAsia"/>
        </w:rPr>
        <w:t>主要</w:t>
      </w:r>
      <w:r w:rsidR="008A42E1">
        <w:t>原因有</w:t>
      </w:r>
      <w:r w:rsidR="008A42E1">
        <w:rPr>
          <w:rFonts w:hint="eastAsia"/>
        </w:rPr>
        <w:t>三点</w:t>
      </w:r>
      <w:r w:rsidR="008A42E1">
        <w:t>：（</w:t>
      </w:r>
      <w:r w:rsidR="008A42E1">
        <w:t>1</w:t>
      </w:r>
      <w:r w:rsidR="008A42E1">
        <w:t>）广东省作为中国</w:t>
      </w:r>
      <w:r w:rsidR="008A42E1">
        <w:rPr>
          <w:rFonts w:hint="eastAsia"/>
        </w:rPr>
        <w:t>G</w:t>
      </w:r>
      <w:r w:rsidR="008A42E1">
        <w:t>DP</w:t>
      </w:r>
      <w:r w:rsidR="008A42E1">
        <w:rPr>
          <w:rFonts w:hint="eastAsia"/>
        </w:rPr>
        <w:t>排名第一的经济大省和改革</w:t>
      </w:r>
      <w:r w:rsidR="008A42E1">
        <w:t>开放的窗口，曾一度依靠廉价充沛的劳动力比较优势拉动地区经济增长</w:t>
      </w:r>
      <w:r w:rsidR="008A42E1">
        <w:rPr>
          <w:rFonts w:hint="eastAsia"/>
        </w:rPr>
        <w:t>。然而，据广东省统计数据显示，</w:t>
      </w:r>
      <w:r w:rsidR="008A42E1">
        <w:t>广东省劳动力成本不断上升，</w:t>
      </w:r>
      <w:r w:rsidR="008A42E1">
        <w:rPr>
          <w:rFonts w:hint="eastAsia"/>
        </w:rPr>
        <w:t>2003-2016</w:t>
      </w:r>
      <w:r w:rsidR="008A42E1">
        <w:rPr>
          <w:rFonts w:hint="eastAsia"/>
        </w:rPr>
        <w:t>年</w:t>
      </w:r>
      <w:r w:rsidR="008A42E1">
        <w:t>城镇就业人员工资累计增幅达到</w:t>
      </w:r>
      <w:r w:rsidR="008A42E1">
        <w:t>166.33%</w:t>
      </w:r>
      <w:r w:rsidR="008A42E1">
        <w:t>，其中制造业平均工资累计涨幅近</w:t>
      </w:r>
      <w:r w:rsidR="008A42E1">
        <w:t>200%</w:t>
      </w:r>
      <w:r w:rsidR="008A42E1">
        <w:rPr>
          <w:rFonts w:hint="eastAsia"/>
        </w:rPr>
        <w:t>。</w:t>
      </w:r>
      <w:r w:rsidR="008A42E1">
        <w:t>广东省制造业企业升级</w:t>
      </w:r>
      <w:r w:rsidR="008A42E1">
        <w:rPr>
          <w:rFonts w:hint="eastAsia"/>
        </w:rPr>
        <w:t>问题具有很强的</w:t>
      </w:r>
      <w:r w:rsidR="008A42E1">
        <w:t>迫切</w:t>
      </w:r>
      <w:r w:rsidR="008A42E1">
        <w:rPr>
          <w:rFonts w:hint="eastAsia"/>
        </w:rPr>
        <w:t>性和先导性，同时对中国其他地区也起到警示和借鉴作用</w:t>
      </w:r>
      <w:r w:rsidR="008A42E1">
        <w:t>。</w:t>
      </w:r>
      <w:r w:rsidR="000E5AC8" w:rsidRPr="000E5AC8">
        <w:rPr>
          <w:rFonts w:ascii="宋体" w:hAnsi="宋体" w:hint="eastAsia"/>
          <w:vertAlign w:val="superscript"/>
        </w:rPr>
        <w:t>②</w:t>
      </w:r>
      <w:r w:rsidR="008A42E1">
        <w:t>（</w:t>
      </w:r>
      <w:r w:rsidR="008A42E1">
        <w:t>2</w:t>
      </w:r>
      <w:r w:rsidR="008A42E1">
        <w:t>）广东省是中国民营经济最有活力的地区</w:t>
      </w:r>
      <w:r w:rsidR="008A42E1">
        <w:rPr>
          <w:rFonts w:hint="eastAsia"/>
        </w:rPr>
        <w:t>，</w:t>
      </w:r>
      <w:r w:rsidR="008A42E1">
        <w:t>2016</w:t>
      </w:r>
      <w:r w:rsidR="008A42E1">
        <w:t>年广东省国有企业仅占</w:t>
      </w:r>
      <w:r w:rsidR="008A42E1">
        <w:t>5.7%</w:t>
      </w:r>
      <w:r w:rsidR="008A42E1">
        <w:t>，中小企业占比</w:t>
      </w:r>
      <w:r w:rsidR="008A42E1">
        <w:t>95%</w:t>
      </w:r>
      <w:r w:rsidR="008A42E1">
        <w:t>左右。</w:t>
      </w:r>
      <w:r w:rsidR="008A42E1">
        <w:t>2017</w:t>
      </w:r>
      <w:r w:rsidR="008A42E1">
        <w:t>年，以中小企业为主的民营经济实现增加值</w:t>
      </w:r>
      <w:r w:rsidR="008A42E1">
        <w:t>48339.14</w:t>
      </w:r>
      <w:r w:rsidR="008A42E1">
        <w:t>亿元，同比增长</w:t>
      </w:r>
      <w:r w:rsidR="008A42E1">
        <w:t>8.1%</w:t>
      </w:r>
      <w:r w:rsidR="008A42E1">
        <w:t>，占全省地区生产总值的比重为</w:t>
      </w:r>
      <w:r w:rsidR="008A42E1">
        <w:t>53.8%</w:t>
      </w:r>
      <w:r w:rsidR="008A42E1">
        <w:t>，对全省地区生产总值增长的贡献率为</w:t>
      </w:r>
      <w:r w:rsidR="008A42E1">
        <w:t>57.5%</w:t>
      </w:r>
      <w:r w:rsidR="008A42E1">
        <w:t>。</w:t>
      </w:r>
      <w:r w:rsidR="008A42E1">
        <w:rPr>
          <w:rFonts w:hint="eastAsia"/>
        </w:rPr>
        <w:t>研究</w:t>
      </w:r>
      <w:r w:rsidR="008A42E1">
        <w:t>广东省</w:t>
      </w:r>
      <w:r w:rsidR="008A42E1">
        <w:rPr>
          <w:rFonts w:hint="eastAsia"/>
        </w:rPr>
        <w:t>制造业企业升级路径，对于总结中国</w:t>
      </w:r>
      <w:r w:rsidR="008A42E1">
        <w:t>民营企业的升级路径，具有重要的理论意义和现实意义。（</w:t>
      </w:r>
      <w:r w:rsidR="008A42E1">
        <w:t>3</w:t>
      </w:r>
      <w:r w:rsidR="008A42E1">
        <w:t>）</w:t>
      </w:r>
      <w:r w:rsidR="008A42E1">
        <w:rPr>
          <w:rFonts w:hint="eastAsia"/>
        </w:rPr>
        <w:t>总体上，目前能支撑相关研究的</w:t>
      </w:r>
      <w:r w:rsidR="008A42E1">
        <w:t>微观企业数据</w:t>
      </w:r>
      <w:r w:rsidR="008A42E1">
        <w:rPr>
          <w:rFonts w:hint="eastAsia"/>
        </w:rPr>
        <w:t>非常有限</w:t>
      </w:r>
      <w:r w:rsidR="008A42E1">
        <w:t>，</w:t>
      </w:r>
      <w:r w:rsidR="008A42E1">
        <w:rPr>
          <w:rFonts w:hint="eastAsia"/>
        </w:rPr>
        <w:t>绝大部分是以规模以上企业或者</w:t>
      </w:r>
      <w:r w:rsidR="008A42E1">
        <w:rPr>
          <w:rFonts w:hint="eastAsia"/>
        </w:rPr>
        <w:t>A</w:t>
      </w:r>
      <w:r w:rsidR="008A42E1">
        <w:rPr>
          <w:rFonts w:hint="eastAsia"/>
        </w:rPr>
        <w:t>股上市企业等这些大企业为主</w:t>
      </w:r>
      <w:r w:rsidR="00E73BE5" w:rsidRPr="00E73BE5">
        <w:rPr>
          <w:rFonts w:ascii="宋体" w:hAnsi="宋体" w:hint="eastAsia"/>
          <w:vertAlign w:val="superscript"/>
        </w:rPr>
        <w:t>③</w:t>
      </w:r>
      <w:r w:rsidR="008A42E1">
        <w:rPr>
          <w:rFonts w:hint="eastAsia"/>
        </w:rPr>
        <w:t>，忽略了以中小企业为主的民营企业。由于大企业</w:t>
      </w:r>
      <w:r w:rsidR="008A42E1">
        <w:t>与中小企业</w:t>
      </w:r>
      <w:r w:rsidR="008A42E1">
        <w:rPr>
          <w:rFonts w:hint="eastAsia"/>
        </w:rPr>
        <w:t>在所有制、要素密集度、</w:t>
      </w:r>
      <w:r w:rsidR="008A42E1">
        <w:t>融资能力</w:t>
      </w:r>
      <w:r w:rsidR="008A42E1">
        <w:rPr>
          <w:rFonts w:hint="eastAsia"/>
        </w:rPr>
        <w:t>、创新能力</w:t>
      </w:r>
      <w:r w:rsidR="008A42E1">
        <w:t>和抵抗</w:t>
      </w:r>
      <w:r w:rsidR="008A42E1">
        <w:lastRenderedPageBreak/>
        <w:t>成本上升的能力</w:t>
      </w:r>
      <w:r w:rsidR="008A42E1">
        <w:rPr>
          <w:rFonts w:hint="eastAsia"/>
        </w:rPr>
        <w:t>等众多维度</w:t>
      </w:r>
      <w:r w:rsidR="008A42E1">
        <w:t>均存在较大差异</w:t>
      </w:r>
      <w:r w:rsidR="008A42E1">
        <w:rPr>
          <w:rFonts w:hint="eastAsia"/>
        </w:rPr>
        <w:t>（</w:t>
      </w:r>
      <w:r w:rsidR="008A42E1">
        <w:rPr>
          <w:rFonts w:hint="eastAsia"/>
        </w:rPr>
        <w:t>Hu</w:t>
      </w:r>
      <w:r w:rsidR="008A42E1">
        <w:t>, 2001</w:t>
      </w:r>
      <w:r w:rsidR="008A42E1">
        <w:rPr>
          <w:rFonts w:hint="eastAsia"/>
        </w:rPr>
        <w:t>）</w:t>
      </w:r>
      <w:r w:rsidR="008A42E1">
        <w:t>，研究结论不</w:t>
      </w:r>
      <w:r w:rsidR="008A42E1">
        <w:rPr>
          <w:rFonts w:hint="eastAsia"/>
        </w:rPr>
        <w:t>一定</w:t>
      </w:r>
      <w:r w:rsidR="008A42E1">
        <w:t>适用于</w:t>
      </w:r>
      <w:r w:rsidR="008A42E1">
        <w:rPr>
          <w:rFonts w:hint="eastAsia"/>
        </w:rPr>
        <w:t>中小型</w:t>
      </w:r>
      <w:r w:rsidR="008A42E1">
        <w:t>民营企业</w:t>
      </w:r>
      <w:r w:rsidR="008A42E1">
        <w:rPr>
          <w:rFonts w:hint="eastAsia"/>
        </w:rPr>
        <w:t>。本文使用的广东省制造业企业涵盖了大量民营企业的信息，且具有更好的时效性，弥补了现有研究的不足。</w:t>
      </w:r>
    </w:p>
    <w:p w14:paraId="065B260B" w14:textId="64ABB8CF" w:rsidR="008A42E1" w:rsidRDefault="008A42E1" w:rsidP="00662603">
      <w:pPr>
        <w:ind w:firstLine="420"/>
        <w:jc w:val="left"/>
      </w:pPr>
      <w:r>
        <w:t>本文的</w:t>
      </w:r>
      <w:r>
        <w:rPr>
          <w:rFonts w:hint="eastAsia"/>
        </w:rPr>
        <w:t>主要</w:t>
      </w:r>
      <w:r>
        <w:t>贡献</w:t>
      </w:r>
      <w:r>
        <w:rPr>
          <w:rFonts w:hint="eastAsia"/>
        </w:rPr>
        <w:t>和发现</w:t>
      </w:r>
      <w:r>
        <w:t>在于：（</w:t>
      </w:r>
      <w:r>
        <w:t>1</w:t>
      </w:r>
      <w:r>
        <w:t>）区别于</w:t>
      </w:r>
      <w:r>
        <w:rPr>
          <w:rFonts w:hint="eastAsia"/>
        </w:rPr>
        <w:t>现有文献</w:t>
      </w:r>
      <w:r>
        <w:t>以大企业为主的</w:t>
      </w:r>
      <w:r>
        <w:rPr>
          <w:rFonts w:hint="eastAsia"/>
        </w:rPr>
        <w:t>实证研究</w:t>
      </w:r>
      <w:r>
        <w:t>，本文以广东省民营企业作为主要对象，研究劳动力成本上升对制造业</w:t>
      </w:r>
      <w:r>
        <w:rPr>
          <w:rFonts w:hint="eastAsia"/>
        </w:rPr>
        <w:t>中小企业</w:t>
      </w:r>
      <w:r>
        <w:t>转型升级方式的影响，弥补现有文献研究的</w:t>
      </w:r>
      <w:r>
        <w:rPr>
          <w:rFonts w:hint="eastAsia"/>
        </w:rPr>
        <w:t>不足</w:t>
      </w:r>
      <w:r>
        <w:t>。</w:t>
      </w:r>
      <w:r>
        <w:rPr>
          <w:rFonts w:hint="eastAsia"/>
        </w:rPr>
        <w:t>研究结果表明，制造业企业的</w:t>
      </w:r>
      <w:r>
        <w:t>劳动力成本</w:t>
      </w:r>
      <w:r>
        <w:rPr>
          <w:rFonts w:hint="eastAsia"/>
        </w:rPr>
        <w:t>的</w:t>
      </w:r>
      <w:r>
        <w:t>上升</w:t>
      </w:r>
      <w:r>
        <w:rPr>
          <w:rFonts w:hint="eastAsia"/>
        </w:rPr>
        <w:t>幅度越大，</w:t>
      </w:r>
      <w:r>
        <w:t>企业</w:t>
      </w:r>
      <w:r>
        <w:rPr>
          <w:rFonts w:hint="eastAsia"/>
        </w:rPr>
        <w:t>进行</w:t>
      </w:r>
      <w:r>
        <w:t>自动化升级的概率</w:t>
      </w:r>
      <w:r>
        <w:rPr>
          <w:rFonts w:hint="eastAsia"/>
        </w:rPr>
        <w:t>就越高</w:t>
      </w:r>
      <w:r>
        <w:t>，</w:t>
      </w:r>
      <w:r>
        <w:rPr>
          <w:rFonts w:hint="eastAsia"/>
        </w:rPr>
        <w:t>这一结果显著且具有稳健性。</w:t>
      </w:r>
      <w:r>
        <w:t>但</w:t>
      </w:r>
      <w:r>
        <w:rPr>
          <w:rFonts w:hint="eastAsia"/>
        </w:rPr>
        <w:t>劳动力成本上升幅度</w:t>
      </w:r>
      <w:r>
        <w:t>对</w:t>
      </w:r>
      <w:r>
        <w:rPr>
          <w:rFonts w:hint="eastAsia"/>
        </w:rPr>
        <w:t>企业</w:t>
      </w:r>
      <w:r>
        <w:t>采用品牌化、多样化</w:t>
      </w:r>
      <w:r>
        <w:rPr>
          <w:rFonts w:hint="eastAsia"/>
        </w:rPr>
        <w:t>、</w:t>
      </w:r>
      <w:r>
        <w:t>自主研发</w:t>
      </w:r>
      <w:r>
        <w:rPr>
          <w:rFonts w:hint="eastAsia"/>
        </w:rPr>
        <w:t>、</w:t>
      </w:r>
      <w:r>
        <w:t>自建销售渠道和改革商业模式</w:t>
      </w:r>
      <w:r>
        <w:rPr>
          <w:rFonts w:hint="eastAsia"/>
        </w:rPr>
        <w:t>的转型升级模式没有影响或者影响很小。这一发现支持了新结构经济学关于要素禀赋结构驱动的产业结构转型升级的核心观点</w:t>
      </w:r>
      <w:r>
        <w:t>；（</w:t>
      </w:r>
      <w:r>
        <w:t>2</w:t>
      </w:r>
      <w:r>
        <w:t>）</w:t>
      </w:r>
      <w:r>
        <w:rPr>
          <w:rFonts w:hint="eastAsia"/>
        </w:rPr>
        <w:t>从企业特征和城市特征角度，研究影响企业自动化升级的其他因素。结果发现，</w:t>
      </w:r>
      <w:r>
        <w:t>企业</w:t>
      </w:r>
      <w:r>
        <w:rPr>
          <w:rFonts w:hint="eastAsia"/>
        </w:rPr>
        <w:t>用工规模和利润增长率对企业使用自动化升级具有显著的促进作用，但是用工成本和用工成本占总成本比重并不会影响企业的升级决策，这说明，成本和收益动态调整的预期要比静态水平更能影响企业升级决策，企业收益越高越有利于企业技术和设备升级。另外城市金融发展程度和产业结构也会影响企业自动化升级概率，符合地区产业比较优势、金融发展程度高的城市的企业自动化升级概率更高。</w:t>
      </w:r>
      <w:r>
        <w:t>（</w:t>
      </w:r>
      <w:r>
        <w:t>3</w:t>
      </w:r>
      <w:r>
        <w:t>）</w:t>
      </w:r>
      <w:r>
        <w:rPr>
          <w:rFonts w:hint="eastAsia"/>
        </w:rPr>
        <w:t>本文</w:t>
      </w:r>
      <w:r>
        <w:t>将企业调研数据与启信宝数据</w:t>
      </w:r>
      <w:r>
        <w:rPr>
          <w:rFonts w:hint="eastAsia"/>
        </w:rPr>
        <w:t>、</w:t>
      </w:r>
      <w:r>
        <w:t>广东省城市年鉴</w:t>
      </w:r>
      <w:r>
        <w:rPr>
          <w:rFonts w:hint="eastAsia"/>
        </w:rPr>
        <w:t>、工业年鉴等</w:t>
      </w:r>
      <w:r>
        <w:t>数据进行匹配，从行业的地区比较优势、垂直结构和要素结构角度，分析了行业特性对企业自动化升级的影响。</w:t>
      </w:r>
      <w:r>
        <w:rPr>
          <w:rFonts w:hint="eastAsia"/>
        </w:rPr>
        <w:t>结果</w:t>
      </w:r>
      <w:r>
        <w:t>发现</w:t>
      </w:r>
      <w:r>
        <w:rPr>
          <w:rFonts w:hint="eastAsia"/>
        </w:rPr>
        <w:t>，</w:t>
      </w:r>
      <w:r>
        <w:t>符合地区比较优势</w:t>
      </w:r>
      <w:r>
        <w:rPr>
          <w:rFonts w:hint="eastAsia"/>
        </w:rPr>
        <w:t>和处于</w:t>
      </w:r>
      <w:r>
        <w:t>中下游的行业，</w:t>
      </w:r>
      <w:r>
        <w:rPr>
          <w:rFonts w:hint="eastAsia"/>
        </w:rPr>
        <w:t>其中的</w:t>
      </w:r>
      <w:r>
        <w:t>企业面对劳动力成本上升</w:t>
      </w:r>
      <w:r>
        <w:rPr>
          <w:rFonts w:hint="eastAsia"/>
        </w:rPr>
        <w:t>时</w:t>
      </w:r>
      <w:r>
        <w:t>，</w:t>
      </w:r>
      <w:r>
        <w:rPr>
          <w:rFonts w:hint="eastAsia"/>
        </w:rPr>
        <w:t>选择</w:t>
      </w:r>
      <w:r>
        <w:t>自动化升级的概率</w:t>
      </w:r>
      <w:r>
        <w:rPr>
          <w:rFonts w:hint="eastAsia"/>
        </w:rPr>
        <w:t>更高</w:t>
      </w:r>
      <w:r>
        <w:t>。</w:t>
      </w:r>
      <w:r>
        <w:rPr>
          <w:rFonts w:hint="eastAsia"/>
        </w:rPr>
        <w:t>这进一步印证了</w:t>
      </w:r>
      <w:r>
        <w:t>新结构经济学</w:t>
      </w:r>
      <w:r>
        <w:rPr>
          <w:rFonts w:hint="eastAsia"/>
        </w:rPr>
        <w:t>的观点，即</w:t>
      </w:r>
      <w:r>
        <w:t>企业升级</w:t>
      </w:r>
      <w:r>
        <w:rPr>
          <w:rFonts w:hint="eastAsia"/>
        </w:rPr>
        <w:t>的</w:t>
      </w:r>
      <w:r>
        <w:t>方向</w:t>
      </w:r>
      <w:r>
        <w:rPr>
          <w:rFonts w:hint="eastAsia"/>
        </w:rPr>
        <w:t>与积极性</w:t>
      </w:r>
      <w:r>
        <w:t>取决于企业</w:t>
      </w:r>
      <w:r>
        <w:rPr>
          <w:rFonts w:hint="eastAsia"/>
        </w:rPr>
        <w:t>所处产业</w:t>
      </w:r>
      <w:r>
        <w:t>是否符合</w:t>
      </w:r>
      <w:r>
        <w:rPr>
          <w:rFonts w:hint="eastAsia"/>
        </w:rPr>
        <w:t>该地区的比较优势</w:t>
      </w:r>
      <w:r>
        <w:t>。</w:t>
      </w:r>
    </w:p>
    <w:p w14:paraId="71CF3063" w14:textId="3A42772B" w:rsidR="008A42E1" w:rsidRDefault="008A42E1" w:rsidP="00526F96">
      <w:pPr>
        <w:ind w:firstLine="420"/>
      </w:pPr>
      <w:r>
        <w:t>文章余下部分的安排如下：第二部分是文献综述，第三部分介绍调研数据样本，描述广东省企业转型升级的基本事实，第四部分是计量模型构建和实证结果分析，考察人工成本上升与企业转型升级之间的关系，并进行稳健性检验，第五部分是研究结论和政策建议。</w:t>
      </w:r>
    </w:p>
    <w:p w14:paraId="34802F3D" w14:textId="77777777" w:rsidR="008A42E1" w:rsidRDefault="008A42E1" w:rsidP="00F24C97">
      <w:pPr>
        <w:pStyle w:val="1"/>
        <w:ind w:firstLine="562"/>
      </w:pPr>
      <w:r>
        <w:t>二、文献综述</w:t>
      </w:r>
    </w:p>
    <w:p w14:paraId="7A7903F6" w14:textId="079EF2D9" w:rsidR="008A42E1" w:rsidRDefault="008A42E1" w:rsidP="00526F96">
      <w:pPr>
        <w:ind w:firstLine="420"/>
      </w:pPr>
      <w:r>
        <w:t>劳动力成本上升如何影响</w:t>
      </w:r>
      <w:r>
        <w:rPr>
          <w:rFonts w:hint="eastAsia"/>
        </w:rPr>
        <w:t>产业</w:t>
      </w:r>
      <w:r>
        <w:t>升级是</w:t>
      </w:r>
      <w:r>
        <w:rPr>
          <w:rFonts w:hint="eastAsia"/>
        </w:rPr>
        <w:t>当前学术研究的一个重点问题</w:t>
      </w:r>
      <w:r>
        <w:t>。</w:t>
      </w:r>
      <w:r>
        <w:rPr>
          <w:rFonts w:hint="eastAsia"/>
        </w:rPr>
        <w:t>已有文献对</w:t>
      </w:r>
      <w:r>
        <w:t>产业升级</w:t>
      </w:r>
      <w:r>
        <w:rPr>
          <w:rFonts w:hint="eastAsia"/>
        </w:rPr>
        <w:t>的定义不尽相同。</w:t>
      </w:r>
      <w:r>
        <w:t>桑瑜（</w:t>
      </w:r>
      <w:r>
        <w:t>2018</w:t>
      </w:r>
      <w:r>
        <w:t>）</w:t>
      </w:r>
      <w:r>
        <w:rPr>
          <w:rFonts w:hint="eastAsia"/>
        </w:rPr>
        <w:t>梳理了相关</w:t>
      </w:r>
      <w:r>
        <w:t>文献，</w:t>
      </w:r>
      <w:r>
        <w:rPr>
          <w:rFonts w:hint="eastAsia"/>
        </w:rPr>
        <w:t>发现</w:t>
      </w:r>
      <w:r>
        <w:t>国内研究产业升级</w:t>
      </w:r>
      <w:r>
        <w:rPr>
          <w:rFonts w:hint="eastAsia"/>
        </w:rPr>
        <w:t>主</w:t>
      </w:r>
      <w:r>
        <w:t>要有两种代表性</w:t>
      </w:r>
      <w:r>
        <w:rPr>
          <w:rFonts w:hint="eastAsia"/>
        </w:rPr>
        <w:t>视角</w:t>
      </w:r>
      <w:r>
        <w:t>：一种是从要素禀赋角度出发，</w:t>
      </w:r>
      <w:r>
        <w:rPr>
          <w:rFonts w:hint="eastAsia"/>
        </w:rPr>
        <w:t>研究</w:t>
      </w:r>
      <w:r>
        <w:t>产业从劳动密集型逐渐向资本密集</w:t>
      </w:r>
      <w:proofErr w:type="gramStart"/>
      <w:r>
        <w:t>型状</w:t>
      </w:r>
      <w:proofErr w:type="gramEnd"/>
      <w:r>
        <w:t>态转换（</w:t>
      </w:r>
      <w:r>
        <w:t xml:space="preserve">Ju et al., 2015; </w:t>
      </w:r>
      <w:r>
        <w:t>林毅夫，</w:t>
      </w:r>
      <w:r>
        <w:t>2012</w:t>
      </w:r>
      <w:r>
        <w:t>；</w:t>
      </w:r>
      <w:proofErr w:type="gramStart"/>
      <w:r>
        <w:t>阳立高等</w:t>
      </w:r>
      <w:proofErr w:type="gramEnd"/>
      <w:r>
        <w:t>，</w:t>
      </w:r>
      <w:r>
        <w:t>2018</w:t>
      </w:r>
      <w:r>
        <w:t>）；</w:t>
      </w:r>
      <w:r>
        <w:rPr>
          <w:rFonts w:hint="eastAsia"/>
        </w:rPr>
        <w:t>另</w:t>
      </w:r>
      <w:r>
        <w:t>一种是从</w:t>
      </w:r>
      <w:r>
        <w:rPr>
          <w:rFonts w:hint="eastAsia"/>
        </w:rPr>
        <w:t>全球</w:t>
      </w:r>
      <w:r>
        <w:t>价值</w:t>
      </w:r>
      <w:proofErr w:type="gramStart"/>
      <w:r>
        <w:t>链角度</w:t>
      </w:r>
      <w:proofErr w:type="gramEnd"/>
      <w:r>
        <w:t>出发，</w:t>
      </w:r>
      <w:r>
        <w:rPr>
          <w:rFonts w:hint="eastAsia"/>
        </w:rPr>
        <w:t>研究</w:t>
      </w:r>
      <w:r>
        <w:t>产业从低附加值、低技术水平状态向高附加值、高技术水平状态的转换（</w:t>
      </w:r>
      <w:r>
        <w:rPr>
          <w:rFonts w:hint="eastAsia"/>
        </w:rPr>
        <w:t>Ju</w:t>
      </w:r>
      <w:r>
        <w:t xml:space="preserve"> and Wang ,2019; </w:t>
      </w:r>
      <w:r>
        <w:t>苏杭等</w:t>
      </w:r>
      <w:r>
        <w:rPr>
          <w:rFonts w:hint="eastAsia"/>
        </w:rPr>
        <w:t>，</w:t>
      </w:r>
      <w:r>
        <w:t>2017</w:t>
      </w:r>
      <w:r>
        <w:t>）。产业升级的影响因素众多，包括要素结构、需求结构、贸易结构、</w:t>
      </w:r>
      <w:r>
        <w:rPr>
          <w:rFonts w:hint="eastAsia"/>
        </w:rPr>
        <w:t>技术结构</w:t>
      </w:r>
      <w:r>
        <w:t>和</w:t>
      </w:r>
      <w:r>
        <w:rPr>
          <w:rFonts w:hint="eastAsia"/>
        </w:rPr>
        <w:t>产业</w:t>
      </w:r>
      <w:r>
        <w:t>政策等。</w:t>
      </w:r>
    </w:p>
    <w:p w14:paraId="69FFBE48" w14:textId="7D8F5764" w:rsidR="008A42E1" w:rsidRDefault="008A42E1" w:rsidP="006A0975">
      <w:pPr>
        <w:ind w:firstLine="420"/>
      </w:pPr>
      <w:r>
        <w:lastRenderedPageBreak/>
        <w:t>新结构经济学认为，要素禀赋结构升级是产业升级的根本动力。一国或地区在每个时点的最优的产业结构与技术结构内生于该时点的要素禀赋结构，产业结构升级的终极方向由</w:t>
      </w:r>
      <w:r>
        <w:rPr>
          <w:rFonts w:hint="eastAsia"/>
        </w:rPr>
        <w:t>要素</w:t>
      </w:r>
      <w:r>
        <w:t>禀赋结构及相对价格所决定（</w:t>
      </w:r>
      <w:r>
        <w:t>Lin, 2011</w:t>
      </w:r>
      <w:r>
        <w:t>）。</w:t>
      </w:r>
      <w:r>
        <w:rPr>
          <w:rFonts w:hint="eastAsia"/>
        </w:rPr>
        <w:t>B</w:t>
      </w:r>
      <w:r>
        <w:t xml:space="preserve">oldrin and Levine (2002) </w:t>
      </w:r>
      <w:r>
        <w:rPr>
          <w:rFonts w:hint="eastAsia"/>
        </w:rPr>
        <w:t>讨论了资本替代劳动的创新，</w:t>
      </w:r>
      <w:proofErr w:type="spellStart"/>
      <w:r>
        <w:t>Acemoglu</w:t>
      </w:r>
      <w:proofErr w:type="spellEnd"/>
      <w:r>
        <w:t xml:space="preserve"> and </w:t>
      </w:r>
      <w:proofErr w:type="spellStart"/>
      <w:r>
        <w:t>G</w:t>
      </w:r>
      <w:r>
        <w:rPr>
          <w:rFonts w:hint="eastAsia"/>
        </w:rPr>
        <w:t>u</w:t>
      </w:r>
      <w:r>
        <w:t>erierri</w:t>
      </w:r>
      <w:proofErr w:type="spellEnd"/>
      <w:r>
        <w:t xml:space="preserve">  (2008</w:t>
      </w:r>
      <w:r>
        <w:rPr>
          <w:rFonts w:hint="eastAsia"/>
        </w:rPr>
        <w:t>)</w:t>
      </w:r>
      <w:r>
        <w:rPr>
          <w:rFonts w:hint="eastAsia"/>
        </w:rPr>
        <w:t>讨论了存在资本深化时要素密集度不同的部门的各自的技术进步率的差异如何影响结构转型，而</w:t>
      </w:r>
      <w:r>
        <w:t>Ju et al.</w:t>
      </w:r>
      <w:r>
        <w:t>（</w:t>
      </w:r>
      <w:r>
        <w:t>2015</w:t>
      </w:r>
      <w:r>
        <w:t>）从理论和数据层面，证明了产业结构与地区禀赋结构具有一致性，即随着资本要素的增加，产业结构从劳动密集型向资产密集型转变，同时偏离地区要素结构越远的产业，其</w:t>
      </w:r>
      <w:r>
        <w:rPr>
          <w:rFonts w:hint="eastAsia"/>
        </w:rPr>
        <w:t>在经济体中的</w:t>
      </w:r>
      <w:r>
        <w:t>比重</w:t>
      </w:r>
      <w:r>
        <w:rPr>
          <w:rFonts w:hint="eastAsia"/>
        </w:rPr>
        <w:t>也</w:t>
      </w:r>
      <w:r>
        <w:t>越小，</w:t>
      </w:r>
      <w:r>
        <w:rPr>
          <w:rFonts w:hint="eastAsia"/>
        </w:rPr>
        <w:t>同时随着要素禀赋结构的升级，会使得不同资本密集度的产业都具有</w:t>
      </w:r>
      <w:r>
        <w:rPr>
          <w:rFonts w:ascii="Segoe UI Symbol" w:hAnsi="Segoe UI Symbol" w:cs="Segoe UI Symbol" w:hint="eastAsia"/>
        </w:rPr>
        <w:t>倒</w:t>
      </w:r>
      <w:r>
        <w:rPr>
          <w:rFonts w:ascii="Segoe UI Symbol" w:hAnsi="Segoe UI Symbol" w:cs="Segoe UI Symbol" w:hint="eastAsia"/>
        </w:rPr>
        <w:t>U</w:t>
      </w:r>
      <w:r>
        <w:rPr>
          <w:rFonts w:ascii="Segoe UI Symbol" w:hAnsi="Segoe UI Symbol" w:cs="Segoe UI Symbol" w:hint="eastAsia"/>
        </w:rPr>
        <w:t>型的生命周期特点，宏观</w:t>
      </w:r>
      <w:r w:rsidRPr="006A0975">
        <w:t>GDP</w:t>
      </w:r>
      <w:r>
        <w:rPr>
          <w:rFonts w:ascii="Segoe UI Symbol" w:hAnsi="Segoe UI Symbol" w:cs="Segoe UI Symbol" w:hint="eastAsia"/>
        </w:rPr>
        <w:t>增长速度越高，产业的升级速度就越快</w:t>
      </w:r>
      <w:r>
        <w:t>。该模型假设代表性家户，讨论的是供给</w:t>
      </w:r>
      <w:proofErr w:type="gramStart"/>
      <w:r>
        <w:t>侧决定</w:t>
      </w:r>
      <w:proofErr w:type="gramEnd"/>
      <w:r>
        <w:t>的产业之间</w:t>
      </w:r>
      <w:r>
        <w:rPr>
          <w:rFonts w:hint="eastAsia"/>
        </w:rPr>
        <w:t>从劳动密集向资本密集方向</w:t>
      </w:r>
      <w:r>
        <w:t>的要素</w:t>
      </w:r>
      <w:r>
        <w:rPr>
          <w:rFonts w:hint="eastAsia"/>
        </w:rPr>
        <w:t>再</w:t>
      </w:r>
      <w:r>
        <w:t>配置。在此基础上，王勇和沈仲恺（</w:t>
      </w:r>
      <w:r>
        <w:t>2018</w:t>
      </w:r>
      <w:r>
        <w:t>）</w:t>
      </w:r>
      <w:r>
        <w:rPr>
          <w:rFonts w:hint="eastAsia"/>
        </w:rPr>
        <w:t>进一步引</w:t>
      </w:r>
      <w:r>
        <w:t>入异质</w:t>
      </w:r>
      <w:r>
        <w:rPr>
          <w:rFonts w:hint="eastAsia"/>
        </w:rPr>
        <w:t>性</w:t>
      </w:r>
      <w:r>
        <w:t>家户、非位似偏好以及产业内的资本深化，从需求侧出发，考察收入不平等与要素禀赋结构</w:t>
      </w:r>
      <w:r>
        <w:rPr>
          <w:rFonts w:hint="eastAsia"/>
        </w:rPr>
        <w:t>对于</w:t>
      </w:r>
      <w:r>
        <w:t>同一个产业内</w:t>
      </w:r>
      <w:r>
        <w:rPr>
          <w:rFonts w:hint="eastAsia"/>
        </w:rPr>
        <w:t>从劳动密集型技术向资本密集型技术</w:t>
      </w:r>
      <w:r>
        <w:t>升级的影响。上述模型是在封闭经济体下，不考虑国际分工和贸易。</w:t>
      </w:r>
      <w:r>
        <w:rPr>
          <w:rFonts w:hint="eastAsia"/>
        </w:rPr>
        <w:t>研究发现，即使在</w:t>
      </w:r>
      <w:r>
        <w:t>全球化背景下，</w:t>
      </w:r>
      <w:r>
        <w:rPr>
          <w:rFonts w:hint="eastAsia"/>
        </w:rPr>
        <w:t>对于发展中国家而言，在南北贸易中，</w:t>
      </w:r>
      <w:r>
        <w:t>要素禀赋</w:t>
      </w:r>
      <w:r>
        <w:rPr>
          <w:rFonts w:hint="eastAsia"/>
        </w:rPr>
        <w:t>结构决定</w:t>
      </w:r>
      <w:r>
        <w:t>的比较</w:t>
      </w:r>
      <w:r>
        <w:rPr>
          <w:rFonts w:hint="eastAsia"/>
        </w:rPr>
        <w:t>优势依然</w:t>
      </w:r>
      <w:r>
        <w:t>是决定其</w:t>
      </w:r>
      <w:r>
        <w:rPr>
          <w:rFonts w:hint="eastAsia"/>
        </w:rPr>
        <w:t>国际</w:t>
      </w:r>
      <w:r>
        <w:t>专业化分工</w:t>
      </w:r>
      <w:r>
        <w:rPr>
          <w:rFonts w:hint="eastAsia"/>
        </w:rPr>
        <w:t>和产业升级</w:t>
      </w:r>
      <w:r>
        <w:t>的</w:t>
      </w:r>
      <w:r>
        <w:rPr>
          <w:rFonts w:hint="eastAsia"/>
        </w:rPr>
        <w:t>最</w:t>
      </w:r>
      <w:r>
        <w:t>重要因素（鞠建东、林毅夫和王勇，</w:t>
      </w:r>
      <w:r>
        <w:t>2004</w:t>
      </w:r>
      <w:r>
        <w:t>；王勇，</w:t>
      </w:r>
      <w:r>
        <w:t>2018</w:t>
      </w:r>
      <w:r>
        <w:t>）。</w:t>
      </w:r>
      <w:r>
        <w:rPr>
          <w:rFonts w:hint="eastAsia"/>
        </w:rPr>
        <w:t>在</w:t>
      </w:r>
      <w:r>
        <w:t>理论层面，王勇（</w:t>
      </w:r>
      <w:r>
        <w:t>2018</w:t>
      </w:r>
      <w:r>
        <w:t>）</w:t>
      </w:r>
      <w:r>
        <w:rPr>
          <w:rFonts w:hint="eastAsia"/>
        </w:rPr>
        <w:t>在</w:t>
      </w:r>
      <w:r>
        <w:rPr>
          <w:rFonts w:hint="eastAsia"/>
        </w:rPr>
        <w:t>Ju</w:t>
      </w:r>
      <w:r>
        <w:t xml:space="preserve"> et al</w:t>
      </w:r>
      <w:r>
        <w:rPr>
          <w:rFonts w:hint="eastAsia"/>
        </w:rPr>
        <w:t>.</w:t>
      </w:r>
      <w:r>
        <w:rPr>
          <w:rFonts w:hint="eastAsia"/>
        </w:rPr>
        <w:t>（</w:t>
      </w:r>
      <w:r>
        <w:t>2015</w:t>
      </w:r>
      <w:r>
        <w:rPr>
          <w:rFonts w:hint="eastAsia"/>
        </w:rPr>
        <w:t>）基础上，讨论大国模型中国际贸易</w:t>
      </w:r>
      <w:r>
        <w:t>和动态</w:t>
      </w:r>
      <w:r>
        <w:rPr>
          <w:rFonts w:hint="eastAsia"/>
        </w:rPr>
        <w:t>的</w:t>
      </w:r>
      <w:r>
        <w:t>贸易政策对</w:t>
      </w:r>
      <w:r>
        <w:rPr>
          <w:rFonts w:hint="eastAsia"/>
        </w:rPr>
        <w:t>贸易各国的</w:t>
      </w:r>
      <w:r>
        <w:t>产业升级的动态影响机制，</w:t>
      </w:r>
      <w:r>
        <w:rPr>
          <w:rFonts w:hint="eastAsia"/>
        </w:rPr>
        <w:t>发现贸易伙伴国的资本积累速度和贸易政策调整速度也将影响一个国家的</w:t>
      </w:r>
      <w:r>
        <w:t>产业升级的</w:t>
      </w:r>
      <w:r>
        <w:rPr>
          <w:rFonts w:hint="eastAsia"/>
        </w:rPr>
        <w:t>速度和方向，与跨期替代弹性和贸易成本的水平有关。</w:t>
      </w:r>
      <w:r>
        <w:t>苏杭等（</w:t>
      </w:r>
      <w:r>
        <w:t>2017</w:t>
      </w:r>
      <w:r>
        <w:t>）从价值链角度，使用行业或者企业增加值率作为产业升级的代理变量，定量分析了劳动力、资本和知识投入量对制造业产业升级的动态影响，发现中国制造业升级依赖于要素结构升级。</w:t>
      </w:r>
      <w:r>
        <w:rPr>
          <w:rFonts w:hint="eastAsia"/>
        </w:rPr>
        <w:t>L</w:t>
      </w:r>
      <w:r>
        <w:t>in and W</w:t>
      </w:r>
      <w:r>
        <w:rPr>
          <w:rFonts w:hint="eastAsia"/>
        </w:rPr>
        <w:t>ang</w:t>
      </w:r>
      <w:r>
        <w:rPr>
          <w:rFonts w:hint="eastAsia"/>
        </w:rPr>
        <w:t>（</w:t>
      </w:r>
      <w:r>
        <w:t>2019</w:t>
      </w:r>
      <w:r>
        <w:rPr>
          <w:rFonts w:hint="eastAsia"/>
        </w:rPr>
        <w:t>）讨论了制造业内部从低附加值低技术的基础制造业向高附加值高技术的高端制造业的产业升级，以及从制造业向服务业的结构转型，发现生产性服务业的发达程度对于中等收入国家的产业升级与结构转型非常关键，对于中国更是如此。</w:t>
      </w:r>
    </w:p>
    <w:p w14:paraId="1333C619" w14:textId="2E344987" w:rsidR="008A42E1" w:rsidRDefault="008A42E1" w:rsidP="00084F98">
      <w:pPr>
        <w:wordWrap w:val="0"/>
        <w:ind w:firstLine="420"/>
        <w:jc w:val="left"/>
      </w:pPr>
      <w:r>
        <w:t>行业层面的产业升级源自于经济体中微观企业升级行为的加总。面对劳动力成本上升，理性的企业家是否</w:t>
      </w:r>
      <w:r>
        <w:rPr>
          <w:rFonts w:hint="eastAsia"/>
        </w:rPr>
        <w:t>必然</w:t>
      </w:r>
      <w:r>
        <w:t>会选择资本替代劳动的升级方式？</w:t>
      </w:r>
      <w:r>
        <w:rPr>
          <w:rFonts w:hint="eastAsia"/>
        </w:rPr>
        <w:t>尽管新结构经济学的上述研究以及其他相关研究总体上给出的答案都是肯定的</w:t>
      </w:r>
      <w:r>
        <w:t>，</w:t>
      </w:r>
      <w:r>
        <w:rPr>
          <w:rFonts w:hint="eastAsia"/>
        </w:rPr>
        <w:t>但是</w:t>
      </w:r>
      <w:r>
        <w:t>由于资本投入本身具有较大的投资成本和沉没成本，在总预算约束固定的情况下，人工成本上升</w:t>
      </w:r>
      <w:r>
        <w:rPr>
          <w:rFonts w:hint="eastAsia"/>
        </w:rPr>
        <w:t>可能会降低</w:t>
      </w:r>
      <w:r>
        <w:t>企业的资本投入，</w:t>
      </w:r>
      <w:r>
        <w:rPr>
          <w:rFonts w:hint="eastAsia"/>
        </w:rPr>
        <w:t>换言之，</w:t>
      </w:r>
      <w:r>
        <w:t>劳动力成本上升会通过</w:t>
      </w:r>
      <w:r>
        <w:rPr>
          <w:rFonts w:hint="eastAsia"/>
        </w:rPr>
        <w:t>“</w:t>
      </w:r>
      <w:r>
        <w:t>挤出效应</w:t>
      </w:r>
      <w:r>
        <w:rPr>
          <w:rFonts w:hint="eastAsia"/>
        </w:rPr>
        <w:t>”也可能会</w:t>
      </w:r>
      <w:r>
        <w:t>降低企业使用资本替代劳动</w:t>
      </w:r>
      <w:r>
        <w:rPr>
          <w:rFonts w:hint="eastAsia"/>
        </w:rPr>
        <w:t>的可能</w:t>
      </w:r>
      <w:r>
        <w:t>。</w:t>
      </w:r>
      <w:r>
        <w:rPr>
          <w:rFonts w:hint="eastAsia"/>
        </w:rPr>
        <w:t>因此，需要进一步基于微观企业数据的实证研究来判定这两种反向的机制中哪一种占主导地位。本文亦将对此重点考察。</w:t>
      </w:r>
    </w:p>
    <w:p w14:paraId="26F57A0A" w14:textId="65FE6DC9" w:rsidR="003E0408" w:rsidRPr="003E0408" w:rsidRDefault="003E0408" w:rsidP="003E0408">
      <w:pPr>
        <w:ind w:firstLine="420"/>
      </w:pPr>
      <w:r>
        <w:rPr>
          <w:rFonts w:hint="eastAsia"/>
        </w:rPr>
        <w:t>在实证研究中，</w:t>
      </w:r>
      <w:r>
        <w:t>由于微观企业转型升级数据较难获得，目前除了少数文献涉及到劳动力</w:t>
      </w:r>
      <w:r>
        <w:lastRenderedPageBreak/>
        <w:t>成本与制造业企业</w:t>
      </w:r>
      <w:r>
        <w:t>“</w:t>
      </w:r>
      <w:r>
        <w:t>资本替代劳动</w:t>
      </w:r>
      <w:r>
        <w:t>”</w:t>
      </w:r>
      <w:r>
        <w:t>升级方式（张杰、郑文平和翟福昕，</w:t>
      </w:r>
      <w:r>
        <w:t>2016</w:t>
      </w:r>
      <w:r>
        <w:t>；王雷，</w:t>
      </w:r>
      <w:r>
        <w:t>2017</w:t>
      </w:r>
      <w:r>
        <w:t>；肖文和薛天航，</w:t>
      </w:r>
      <w:r>
        <w:t>2019</w:t>
      </w:r>
      <w:r>
        <w:t>），其他文献均侧重于劳动力成本上升与产业升级的结果。表</w:t>
      </w:r>
      <w:r>
        <w:t>1</w:t>
      </w:r>
      <w:r>
        <w:t>列出国内主要文献的研究内容和结论。可以看出，劳动力成本与企业升级具有显著的正向促进作用。林炜（</w:t>
      </w:r>
      <w:r>
        <w:t>2013</w:t>
      </w:r>
      <w:r>
        <w:t>）使用</w:t>
      </w:r>
      <w:r>
        <w:t>1998-2007</w:t>
      </w:r>
      <w:r>
        <w:t>年中国工业企业数据库，测算劳动力成本对企业创新能力的激励弹性系数，结果发现劳动力成本上升提高了企业创新能力。</w:t>
      </w:r>
      <w:proofErr w:type="gramStart"/>
      <w:r>
        <w:t>程晨和</w:t>
      </w:r>
      <w:proofErr w:type="gramEnd"/>
      <w:r>
        <w:t>王萌萌（</w:t>
      </w:r>
      <w:r>
        <w:t>2016</w:t>
      </w:r>
      <w:r>
        <w:t>）使用</w:t>
      </w:r>
      <w:r>
        <w:t>2002-2013</w:t>
      </w:r>
      <w:r>
        <w:t>年上市公司样本，发现劳动力成本上升通过加大研发投入提高企业全要素生产率。任志成和戴翔（</w:t>
      </w:r>
      <w:r>
        <w:t>2015</w:t>
      </w:r>
      <w:r>
        <w:t>）使用</w:t>
      </w:r>
      <w:r>
        <w:t>2005-2010</w:t>
      </w:r>
      <w:r>
        <w:t>年中国工业企业数据库数据，发现劳动力成本上升倒</w:t>
      </w:r>
      <w:proofErr w:type="gramStart"/>
      <w:r>
        <w:t>逼出口</w:t>
      </w:r>
      <w:proofErr w:type="gramEnd"/>
      <w:r>
        <w:t>企业转型升级，且劳动密集型企业的倒逼效应更显著。王小霞、蒋殿春和李磊（</w:t>
      </w:r>
      <w:r>
        <w:t>2017</w:t>
      </w:r>
      <w:r>
        <w:t>）利用</w:t>
      </w:r>
      <w:r>
        <w:t>1998-2007</w:t>
      </w:r>
      <w:r>
        <w:t>年规模以上工业数据，发现最低工资标准上升加快制造业转型升级，且劳动密集型企业更为明显。</w:t>
      </w:r>
      <w:proofErr w:type="gramStart"/>
      <w:r>
        <w:t>赵健宇和</w:t>
      </w:r>
      <w:proofErr w:type="gramEnd"/>
      <w:r>
        <w:t>陆正飞（</w:t>
      </w:r>
      <w:r>
        <w:t>2018</w:t>
      </w:r>
      <w:r>
        <w:t>）使用</w:t>
      </w:r>
      <w:r>
        <w:t>2007-2015</w:t>
      </w:r>
      <w:r>
        <w:t>年</w:t>
      </w:r>
      <w:r>
        <w:t>A</w:t>
      </w:r>
      <w:r>
        <w:t>股上市非金融公司的数据，研究发现，员工和高管工资上升对企业</w:t>
      </w:r>
      <w:r>
        <w:t>TFP</w:t>
      </w:r>
      <w:r>
        <w:t>具有显著的促进作用。贺建风和张晓静（</w:t>
      </w:r>
      <w:r>
        <w:t>2018</w:t>
      </w:r>
      <w:r>
        <w:t>）基于沪深</w:t>
      </w:r>
      <w:r>
        <w:t>A</w:t>
      </w:r>
      <w:r>
        <w:t>股上市公司</w:t>
      </w:r>
      <w:r>
        <w:t>2001-2015</w:t>
      </w:r>
      <w:r>
        <w:t>年企业数据，将企业创新进一部分为实质性创新和策略性创新，发现劳动力成本上升对企业实质性创新更为明显。肖文和薛天航（</w:t>
      </w:r>
      <w:r>
        <w:t>2019</w:t>
      </w:r>
      <w:r>
        <w:t>）使用</w:t>
      </w:r>
      <w:r>
        <w:t>2007-2016</w:t>
      </w:r>
      <w:r>
        <w:t>年中国上市企业数据，研究发现劳动力成本上升有助于提高企业资本和研发投入，从而提高企业</w:t>
      </w:r>
      <w:r>
        <w:t>TFP</w:t>
      </w:r>
      <w:r>
        <w:t>，而且这一激励效应随着融资成本的提高而削弱，随现金流比率的充足而提高。</w:t>
      </w:r>
    </w:p>
    <w:p w14:paraId="78F5419D" w14:textId="77777777" w:rsidR="008A42E1" w:rsidRDefault="008A42E1" w:rsidP="00526F96">
      <w:pPr>
        <w:ind w:firstLine="420"/>
        <w:jc w:val="center"/>
      </w:pPr>
      <w:r>
        <w:t>表</w:t>
      </w:r>
      <w:r>
        <w:t xml:space="preserve">1 </w:t>
      </w:r>
      <w:r>
        <w:t>劳动力成本上升与企业升级定量分析：中文文献整理</w:t>
      </w:r>
    </w:p>
    <w:tbl>
      <w:tblPr>
        <w:tblW w:w="8506" w:type="dxa"/>
        <w:tblInd w:w="-289" w:type="dxa"/>
        <w:tblLayout w:type="fixed"/>
        <w:tblCellMar>
          <w:left w:w="10" w:type="dxa"/>
          <w:right w:w="10" w:type="dxa"/>
        </w:tblCellMar>
        <w:tblLook w:val="04A0" w:firstRow="1" w:lastRow="0" w:firstColumn="1" w:lastColumn="0" w:noHBand="0" w:noVBand="1"/>
      </w:tblPr>
      <w:tblGrid>
        <w:gridCol w:w="568"/>
        <w:gridCol w:w="2268"/>
        <w:gridCol w:w="1134"/>
        <w:gridCol w:w="1559"/>
        <w:gridCol w:w="744"/>
        <w:gridCol w:w="744"/>
        <w:gridCol w:w="744"/>
        <w:gridCol w:w="745"/>
      </w:tblGrid>
      <w:tr w:rsidR="008A42E1" w:rsidRPr="004D3DAB" w14:paraId="7B1B700F" w14:textId="77777777" w:rsidTr="00D33E01">
        <w:trPr>
          <w:trHeight w:val="278"/>
        </w:trPr>
        <w:tc>
          <w:tcPr>
            <w:tcW w:w="568" w:type="dxa"/>
            <w:tcBorders>
              <w:top w:val="single" w:sz="4" w:space="0" w:color="000000"/>
              <w:bottom w:val="single" w:sz="4" w:space="0" w:color="000000"/>
              <w:right w:val="single" w:sz="4" w:space="0" w:color="000000"/>
            </w:tcBorders>
          </w:tcPr>
          <w:p w14:paraId="3CF82F69" w14:textId="2E60EF5D" w:rsidR="008A42E1" w:rsidRPr="00BC6DFC" w:rsidRDefault="008A42E1" w:rsidP="00BC6DFC">
            <w:pPr>
              <w:widowControl/>
              <w:wordWrap w:val="0"/>
              <w:spacing w:line="240" w:lineRule="auto"/>
              <w:ind w:firstLineChars="0" w:firstLine="0"/>
              <w:jc w:val="center"/>
              <w:rPr>
                <w:rFonts w:cs="宋体"/>
                <w:b/>
                <w:color w:val="000000"/>
                <w:kern w:val="0"/>
                <w:sz w:val="18"/>
                <w:szCs w:val="18"/>
              </w:rPr>
            </w:pPr>
            <w:r w:rsidRPr="00BC6DFC">
              <w:rPr>
                <w:rFonts w:cs="宋体" w:hint="eastAsia"/>
                <w:b/>
                <w:color w:val="000000"/>
                <w:kern w:val="0"/>
                <w:sz w:val="18"/>
                <w:szCs w:val="18"/>
              </w:rPr>
              <w:t>样本</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3E32C41" w14:textId="2D65FF19" w:rsidR="008A42E1" w:rsidRPr="00BC6DFC" w:rsidRDefault="008A42E1" w:rsidP="00BC6DFC">
            <w:pPr>
              <w:widowControl/>
              <w:wordWrap w:val="0"/>
              <w:spacing w:line="240" w:lineRule="auto"/>
              <w:ind w:firstLineChars="0" w:firstLine="0"/>
              <w:jc w:val="center"/>
              <w:rPr>
                <w:rFonts w:cs="宋体"/>
                <w:b/>
                <w:color w:val="000000"/>
                <w:kern w:val="0"/>
                <w:sz w:val="18"/>
                <w:szCs w:val="18"/>
              </w:rPr>
            </w:pPr>
            <w:r w:rsidRPr="00BC6DFC">
              <w:rPr>
                <w:rFonts w:cs="宋体"/>
                <w:b/>
                <w:color w:val="000000"/>
                <w:kern w:val="0"/>
                <w:sz w:val="18"/>
                <w:szCs w:val="18"/>
              </w:rPr>
              <w:t>文章</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D259C24" w14:textId="77777777" w:rsidR="008A42E1" w:rsidRPr="00BC6DFC" w:rsidRDefault="008A42E1" w:rsidP="00BC6DFC">
            <w:pPr>
              <w:widowControl/>
              <w:wordWrap w:val="0"/>
              <w:spacing w:line="240" w:lineRule="auto"/>
              <w:ind w:firstLineChars="0" w:firstLine="0"/>
              <w:jc w:val="center"/>
              <w:rPr>
                <w:rFonts w:cs="宋体"/>
                <w:b/>
                <w:color w:val="000000"/>
                <w:kern w:val="0"/>
                <w:sz w:val="18"/>
                <w:szCs w:val="18"/>
              </w:rPr>
            </w:pPr>
            <w:r w:rsidRPr="00BC6DFC">
              <w:rPr>
                <w:rFonts w:cs="宋体"/>
                <w:b/>
                <w:color w:val="000000"/>
                <w:kern w:val="0"/>
                <w:sz w:val="18"/>
                <w:szCs w:val="18"/>
              </w:rPr>
              <w:t>时间</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A8D238" w14:textId="77777777" w:rsidR="008A42E1" w:rsidRPr="00BC6DFC" w:rsidRDefault="008A42E1" w:rsidP="00BC6DFC">
            <w:pPr>
              <w:widowControl/>
              <w:wordWrap w:val="0"/>
              <w:spacing w:line="240" w:lineRule="auto"/>
              <w:ind w:firstLineChars="0" w:firstLine="0"/>
              <w:jc w:val="center"/>
              <w:rPr>
                <w:rFonts w:cs="宋体"/>
                <w:b/>
                <w:color w:val="000000"/>
                <w:kern w:val="0"/>
                <w:sz w:val="18"/>
                <w:szCs w:val="18"/>
              </w:rPr>
            </w:pPr>
            <w:r w:rsidRPr="00BC6DFC">
              <w:rPr>
                <w:rFonts w:cs="宋体"/>
                <w:b/>
                <w:color w:val="000000"/>
                <w:kern w:val="0"/>
                <w:sz w:val="18"/>
                <w:szCs w:val="18"/>
              </w:rPr>
              <w:t>转型升级</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8955E26" w14:textId="77785063" w:rsidR="008A42E1" w:rsidRPr="00BC6DFC" w:rsidRDefault="008A42E1" w:rsidP="00BC6DFC">
            <w:pPr>
              <w:widowControl/>
              <w:wordWrap w:val="0"/>
              <w:spacing w:line="240" w:lineRule="auto"/>
              <w:ind w:firstLineChars="0" w:firstLine="0"/>
              <w:jc w:val="center"/>
              <w:rPr>
                <w:rFonts w:cs="宋体"/>
                <w:b/>
                <w:color w:val="000000"/>
                <w:kern w:val="0"/>
                <w:sz w:val="18"/>
                <w:szCs w:val="18"/>
              </w:rPr>
            </w:pPr>
            <w:r w:rsidRPr="00BC6DFC">
              <w:rPr>
                <w:rFonts w:cs="宋体" w:hint="eastAsia"/>
                <w:b/>
                <w:color w:val="000000"/>
                <w:kern w:val="0"/>
                <w:sz w:val="18"/>
                <w:szCs w:val="18"/>
              </w:rPr>
              <w:t>用工</w:t>
            </w:r>
            <w:r w:rsidRPr="00BC6DFC">
              <w:rPr>
                <w:rFonts w:cs="宋体"/>
                <w:b/>
                <w:color w:val="000000"/>
                <w:kern w:val="0"/>
                <w:sz w:val="18"/>
                <w:szCs w:val="18"/>
              </w:rPr>
              <w:t>成本</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49AD4C" w14:textId="77777777" w:rsidR="008A42E1" w:rsidRPr="00BC6DFC" w:rsidRDefault="008A42E1" w:rsidP="00BC6DFC">
            <w:pPr>
              <w:widowControl/>
              <w:wordWrap w:val="0"/>
              <w:spacing w:line="240" w:lineRule="auto"/>
              <w:ind w:firstLineChars="0" w:firstLine="0"/>
              <w:jc w:val="center"/>
              <w:rPr>
                <w:rFonts w:cs="宋体"/>
                <w:b/>
                <w:color w:val="000000"/>
                <w:kern w:val="0"/>
                <w:sz w:val="18"/>
                <w:szCs w:val="18"/>
              </w:rPr>
            </w:pPr>
            <w:r w:rsidRPr="00BC6DFC">
              <w:rPr>
                <w:rFonts w:cs="宋体"/>
                <w:b/>
                <w:color w:val="000000"/>
                <w:kern w:val="0"/>
                <w:sz w:val="18"/>
                <w:szCs w:val="18"/>
              </w:rPr>
              <w:t>企业规模</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68A201E" w14:textId="714C0E24" w:rsidR="008A42E1" w:rsidRPr="00BC6DFC" w:rsidRDefault="008A42E1" w:rsidP="00BC6DFC">
            <w:pPr>
              <w:widowControl/>
              <w:wordWrap w:val="0"/>
              <w:spacing w:line="240" w:lineRule="auto"/>
              <w:ind w:firstLineChars="0" w:firstLine="0"/>
              <w:jc w:val="center"/>
              <w:rPr>
                <w:rFonts w:cs="宋体"/>
                <w:b/>
                <w:color w:val="000000"/>
                <w:kern w:val="0"/>
                <w:sz w:val="18"/>
                <w:szCs w:val="18"/>
              </w:rPr>
            </w:pPr>
            <w:r w:rsidRPr="00BC6DFC">
              <w:rPr>
                <w:rFonts w:cs="宋体"/>
                <w:b/>
                <w:color w:val="000000"/>
                <w:kern w:val="0"/>
                <w:sz w:val="18"/>
                <w:szCs w:val="18"/>
              </w:rPr>
              <w:t>资本密集</w:t>
            </w:r>
          </w:p>
        </w:tc>
        <w:tc>
          <w:tcPr>
            <w:tcW w:w="745" w:type="dxa"/>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bottom"/>
          </w:tcPr>
          <w:p w14:paraId="7BFEDAC3" w14:textId="77777777" w:rsidR="008A42E1" w:rsidRPr="00BC6DFC" w:rsidRDefault="008A42E1" w:rsidP="00BC6DFC">
            <w:pPr>
              <w:widowControl/>
              <w:wordWrap w:val="0"/>
              <w:spacing w:line="240" w:lineRule="auto"/>
              <w:ind w:firstLineChars="0" w:firstLine="0"/>
              <w:jc w:val="center"/>
              <w:rPr>
                <w:rFonts w:cs="宋体"/>
                <w:b/>
                <w:color w:val="000000"/>
                <w:kern w:val="0"/>
                <w:sz w:val="18"/>
                <w:szCs w:val="18"/>
              </w:rPr>
            </w:pPr>
            <w:r w:rsidRPr="00BC6DFC">
              <w:rPr>
                <w:rFonts w:cs="宋体"/>
                <w:b/>
                <w:color w:val="000000"/>
                <w:kern w:val="0"/>
                <w:sz w:val="18"/>
                <w:szCs w:val="18"/>
              </w:rPr>
              <w:t>利润水平</w:t>
            </w:r>
          </w:p>
        </w:tc>
      </w:tr>
      <w:tr w:rsidR="008A42E1" w:rsidRPr="004D3DAB" w14:paraId="45191D6B" w14:textId="77777777" w:rsidTr="00D33E01">
        <w:trPr>
          <w:trHeight w:val="278"/>
        </w:trPr>
        <w:tc>
          <w:tcPr>
            <w:tcW w:w="568" w:type="dxa"/>
            <w:vMerge w:val="restart"/>
            <w:tcBorders>
              <w:top w:val="single" w:sz="4" w:space="0" w:color="000000"/>
              <w:right w:val="single" w:sz="4" w:space="0" w:color="000000"/>
            </w:tcBorders>
          </w:tcPr>
          <w:p w14:paraId="5420B02F" w14:textId="7966A16F" w:rsidR="008A42E1" w:rsidRDefault="008A42E1" w:rsidP="00BC6DFC">
            <w:pPr>
              <w:widowControl/>
              <w:wordWrap w:val="0"/>
              <w:spacing w:line="240" w:lineRule="auto"/>
              <w:ind w:firstLineChars="0" w:firstLine="0"/>
              <w:jc w:val="center"/>
              <w:rPr>
                <w:rFonts w:cs="宋体"/>
                <w:color w:val="000000"/>
                <w:kern w:val="0"/>
                <w:sz w:val="18"/>
                <w:szCs w:val="18"/>
              </w:rPr>
            </w:pPr>
          </w:p>
          <w:p w14:paraId="5A1DC16E" w14:textId="4FC6178A" w:rsidR="008A42E1" w:rsidRPr="00BC6DFC" w:rsidRDefault="008A42E1" w:rsidP="00BC6DFC">
            <w:pPr>
              <w:widowControl/>
              <w:wordWrap w:val="0"/>
              <w:spacing w:line="240" w:lineRule="auto"/>
              <w:ind w:firstLineChars="0" w:firstLine="0"/>
              <w:jc w:val="center"/>
              <w:rPr>
                <w:rFonts w:cs="宋体"/>
                <w:color w:val="000000"/>
                <w:kern w:val="0"/>
                <w:sz w:val="18"/>
                <w:szCs w:val="18"/>
              </w:rPr>
            </w:pPr>
            <w:r>
              <w:rPr>
                <w:rFonts w:cs="宋体" w:hint="eastAsia"/>
                <w:color w:val="000000"/>
                <w:kern w:val="0"/>
                <w:sz w:val="18"/>
                <w:szCs w:val="18"/>
              </w:rPr>
              <w:t>沪深</w:t>
            </w:r>
            <w:r>
              <w:rPr>
                <w:rFonts w:cs="宋体" w:hint="eastAsia"/>
                <w:color w:val="000000"/>
                <w:kern w:val="0"/>
                <w:sz w:val="18"/>
                <w:szCs w:val="18"/>
              </w:rPr>
              <w:t>A</w:t>
            </w:r>
            <w:r>
              <w:rPr>
                <w:rFonts w:cs="宋体" w:hint="eastAsia"/>
                <w:color w:val="000000"/>
                <w:kern w:val="0"/>
                <w:sz w:val="18"/>
                <w:szCs w:val="18"/>
              </w:rPr>
              <w:t>股上市公司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6A6EE27" w14:textId="183F9402" w:rsidR="008A42E1" w:rsidRPr="00BC6DFC" w:rsidRDefault="008A42E1" w:rsidP="00BC6DFC">
            <w:pPr>
              <w:widowControl/>
              <w:wordWrap w:val="0"/>
              <w:spacing w:line="240" w:lineRule="auto"/>
              <w:ind w:firstLineChars="0" w:firstLine="0"/>
              <w:jc w:val="center"/>
              <w:rPr>
                <w:rFonts w:cs="宋体"/>
                <w:color w:val="000000"/>
                <w:kern w:val="0"/>
                <w:sz w:val="18"/>
                <w:szCs w:val="18"/>
              </w:rPr>
            </w:pPr>
            <w:proofErr w:type="gramStart"/>
            <w:r w:rsidRPr="00BC6DFC">
              <w:rPr>
                <w:rFonts w:cs="宋体"/>
                <w:color w:val="000000"/>
                <w:kern w:val="0"/>
                <w:sz w:val="18"/>
                <w:szCs w:val="18"/>
              </w:rPr>
              <w:t>程晨和</w:t>
            </w:r>
            <w:proofErr w:type="gramEnd"/>
            <w:r w:rsidRPr="00BC6DFC">
              <w:rPr>
                <w:rFonts w:cs="宋体"/>
                <w:color w:val="000000"/>
                <w:kern w:val="0"/>
                <w:sz w:val="18"/>
                <w:szCs w:val="18"/>
              </w:rPr>
              <w:t>王萌萌（</w:t>
            </w:r>
            <w:r w:rsidRPr="00BC6DFC">
              <w:rPr>
                <w:rFonts w:cs="宋体"/>
                <w:color w:val="000000"/>
                <w:kern w:val="0"/>
                <w:sz w:val="18"/>
                <w:szCs w:val="18"/>
              </w:rPr>
              <w:t>2016</w:t>
            </w:r>
            <w:r w:rsidRPr="00BC6DFC">
              <w:rPr>
                <w:rFonts w:cs="宋体"/>
                <w:color w:val="000000"/>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D0B2E01"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2002-2013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99F87B2"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TFP</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25A3DD"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0C13DA"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5625F60" w14:textId="0937556B" w:rsidR="008A42E1" w:rsidRPr="00BC6DFC" w:rsidRDefault="008A42E1" w:rsidP="00BC6DFC">
            <w:pPr>
              <w:widowControl/>
              <w:wordWrap w:val="0"/>
              <w:spacing w:line="240" w:lineRule="auto"/>
              <w:ind w:firstLineChars="0" w:firstLine="0"/>
              <w:jc w:val="center"/>
              <w:rPr>
                <w:rFonts w:cs="宋体"/>
                <w:color w:val="000000"/>
                <w:kern w:val="0"/>
                <w:sz w:val="18"/>
                <w:szCs w:val="18"/>
              </w:rPr>
            </w:pPr>
            <w:r>
              <w:rPr>
                <w:rFonts w:cs="宋体" w:hint="eastAsia"/>
                <w:color w:val="000000"/>
                <w:kern w:val="0"/>
                <w:sz w:val="18"/>
                <w:szCs w:val="18"/>
              </w:rPr>
              <w:t>\</w:t>
            </w:r>
          </w:p>
        </w:tc>
        <w:tc>
          <w:tcPr>
            <w:tcW w:w="745" w:type="dxa"/>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bottom"/>
          </w:tcPr>
          <w:p w14:paraId="79F19CCB"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r>
      <w:tr w:rsidR="008A42E1" w:rsidRPr="004D3DAB" w14:paraId="1A1F1D58" w14:textId="77777777" w:rsidTr="00D33E01">
        <w:trPr>
          <w:trHeight w:val="278"/>
        </w:trPr>
        <w:tc>
          <w:tcPr>
            <w:tcW w:w="568" w:type="dxa"/>
            <w:vMerge/>
            <w:tcBorders>
              <w:right w:val="single" w:sz="4" w:space="0" w:color="000000"/>
            </w:tcBorders>
          </w:tcPr>
          <w:p w14:paraId="07ACAFC0"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8A6D81" w14:textId="42927559"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王雷（</w:t>
            </w:r>
            <w:r w:rsidRPr="00BC6DFC">
              <w:rPr>
                <w:rFonts w:cs="宋体"/>
                <w:color w:val="000000"/>
                <w:kern w:val="0"/>
                <w:sz w:val="18"/>
                <w:szCs w:val="18"/>
              </w:rPr>
              <w:t>2017</w:t>
            </w:r>
            <w:r w:rsidRPr="00BC6DFC">
              <w:rPr>
                <w:rFonts w:cs="宋体"/>
                <w:color w:val="000000"/>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C97F3B0"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2001-2014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636CAC3"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人均机器设备原值、人均专利申请和发明数量</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0D7CEC"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37E3AA9"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C9D1F77"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5" w:type="dxa"/>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bottom"/>
          </w:tcPr>
          <w:p w14:paraId="52CCE94D"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r>
      <w:tr w:rsidR="008A42E1" w:rsidRPr="004D3DAB" w14:paraId="1B7E8251" w14:textId="77777777" w:rsidTr="00D33E01">
        <w:trPr>
          <w:trHeight w:val="278"/>
        </w:trPr>
        <w:tc>
          <w:tcPr>
            <w:tcW w:w="568" w:type="dxa"/>
            <w:vMerge/>
            <w:tcBorders>
              <w:right w:val="single" w:sz="4" w:space="0" w:color="000000"/>
            </w:tcBorders>
          </w:tcPr>
          <w:p w14:paraId="37D34880"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B581CD" w14:textId="41F3BDA2" w:rsidR="008A42E1" w:rsidRPr="00BC6DFC" w:rsidRDefault="008A42E1" w:rsidP="00BC6DFC">
            <w:pPr>
              <w:widowControl/>
              <w:wordWrap w:val="0"/>
              <w:spacing w:line="240" w:lineRule="auto"/>
              <w:ind w:firstLineChars="0" w:firstLine="0"/>
              <w:jc w:val="center"/>
              <w:rPr>
                <w:rFonts w:cs="宋体"/>
                <w:color w:val="000000"/>
                <w:kern w:val="0"/>
                <w:sz w:val="18"/>
                <w:szCs w:val="18"/>
              </w:rPr>
            </w:pPr>
            <w:proofErr w:type="gramStart"/>
            <w:r w:rsidRPr="00BC6DFC">
              <w:rPr>
                <w:rFonts w:cs="宋体"/>
                <w:color w:val="000000"/>
                <w:kern w:val="0"/>
                <w:sz w:val="18"/>
                <w:szCs w:val="18"/>
              </w:rPr>
              <w:t>赵健宇和</w:t>
            </w:r>
            <w:proofErr w:type="gramEnd"/>
            <w:r w:rsidRPr="00BC6DFC">
              <w:rPr>
                <w:rFonts w:cs="宋体"/>
                <w:color w:val="000000"/>
                <w:kern w:val="0"/>
                <w:sz w:val="18"/>
                <w:szCs w:val="18"/>
              </w:rPr>
              <w:t>陆</w:t>
            </w:r>
            <w:r w:rsidRPr="00BC6DFC">
              <w:rPr>
                <w:rFonts w:cs="宋体" w:hint="eastAsia"/>
                <w:color w:val="000000"/>
                <w:kern w:val="0"/>
                <w:sz w:val="18"/>
                <w:szCs w:val="18"/>
              </w:rPr>
              <w:t>正</w:t>
            </w:r>
            <w:r w:rsidRPr="00BC6DFC">
              <w:rPr>
                <w:rFonts w:cs="宋体"/>
                <w:color w:val="000000"/>
                <w:kern w:val="0"/>
                <w:sz w:val="18"/>
                <w:szCs w:val="18"/>
              </w:rPr>
              <w:t>飞（</w:t>
            </w:r>
            <w:r w:rsidRPr="00BC6DFC">
              <w:rPr>
                <w:rFonts w:cs="宋体"/>
                <w:color w:val="000000"/>
                <w:kern w:val="0"/>
                <w:sz w:val="18"/>
                <w:szCs w:val="18"/>
              </w:rPr>
              <w:t>2018</w:t>
            </w:r>
            <w:r w:rsidRPr="00BC6DFC">
              <w:rPr>
                <w:rFonts w:cs="宋体"/>
                <w:color w:val="000000"/>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C415E3A"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2007-2015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5CB3C5"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TFP</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6939AD"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CD662A9"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793CBCE" w14:textId="3937F5EB" w:rsidR="008A42E1" w:rsidRPr="00BC6DFC" w:rsidRDefault="008A42E1" w:rsidP="00BC6DFC">
            <w:pPr>
              <w:widowControl/>
              <w:wordWrap w:val="0"/>
              <w:spacing w:line="240" w:lineRule="auto"/>
              <w:ind w:firstLineChars="0" w:firstLine="0"/>
              <w:jc w:val="center"/>
              <w:rPr>
                <w:rFonts w:cs="宋体"/>
                <w:color w:val="000000"/>
                <w:kern w:val="0"/>
                <w:sz w:val="18"/>
                <w:szCs w:val="18"/>
              </w:rPr>
            </w:pPr>
            <w:r>
              <w:rPr>
                <w:rFonts w:cs="宋体"/>
                <w:color w:val="000000"/>
                <w:kern w:val="0"/>
                <w:sz w:val="18"/>
                <w:szCs w:val="18"/>
              </w:rPr>
              <w:t>\</w:t>
            </w:r>
          </w:p>
        </w:tc>
        <w:tc>
          <w:tcPr>
            <w:tcW w:w="745" w:type="dxa"/>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bottom"/>
          </w:tcPr>
          <w:p w14:paraId="6BFE7294" w14:textId="2648EEA3" w:rsidR="008A42E1" w:rsidRPr="00BC6DFC" w:rsidRDefault="008A42E1" w:rsidP="00BC6DFC">
            <w:pPr>
              <w:widowControl/>
              <w:wordWrap w:val="0"/>
              <w:spacing w:line="240" w:lineRule="auto"/>
              <w:ind w:firstLineChars="0" w:firstLine="0"/>
              <w:jc w:val="center"/>
              <w:rPr>
                <w:kern w:val="0"/>
                <w:sz w:val="18"/>
                <w:szCs w:val="18"/>
              </w:rPr>
            </w:pPr>
            <w:r>
              <w:rPr>
                <w:kern w:val="0"/>
                <w:sz w:val="18"/>
                <w:szCs w:val="18"/>
              </w:rPr>
              <w:t>\</w:t>
            </w:r>
          </w:p>
        </w:tc>
      </w:tr>
      <w:tr w:rsidR="008A42E1" w:rsidRPr="004D3DAB" w14:paraId="3469BEF9" w14:textId="77777777" w:rsidTr="00D33E01">
        <w:trPr>
          <w:trHeight w:val="278"/>
        </w:trPr>
        <w:tc>
          <w:tcPr>
            <w:tcW w:w="568" w:type="dxa"/>
            <w:vMerge/>
            <w:tcBorders>
              <w:right w:val="single" w:sz="4" w:space="0" w:color="000000"/>
            </w:tcBorders>
          </w:tcPr>
          <w:p w14:paraId="3D29AB9C"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F5A1C4A" w14:textId="562964C6"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贺建风</w:t>
            </w:r>
            <w:r w:rsidRPr="00BC6DFC">
              <w:rPr>
                <w:rFonts w:cs="宋体" w:hint="eastAsia"/>
                <w:color w:val="000000"/>
                <w:kern w:val="0"/>
                <w:sz w:val="18"/>
                <w:szCs w:val="18"/>
              </w:rPr>
              <w:t>和</w:t>
            </w:r>
            <w:r w:rsidRPr="00BC6DFC">
              <w:rPr>
                <w:rFonts w:cs="宋体"/>
                <w:color w:val="000000"/>
                <w:kern w:val="0"/>
                <w:sz w:val="18"/>
                <w:szCs w:val="18"/>
              </w:rPr>
              <w:t>张晓静（</w:t>
            </w:r>
            <w:r w:rsidRPr="00BC6DFC">
              <w:rPr>
                <w:rFonts w:cs="宋体"/>
                <w:color w:val="000000"/>
                <w:kern w:val="0"/>
                <w:sz w:val="18"/>
                <w:szCs w:val="18"/>
              </w:rPr>
              <w:t>2018</w:t>
            </w:r>
            <w:r w:rsidRPr="00BC6DFC">
              <w:rPr>
                <w:rFonts w:cs="宋体"/>
                <w:color w:val="000000"/>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EFC2BEF"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2001-2015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7D8A6EF"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专利申请数</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D88EC60"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8E0F8A3" w14:textId="4036BAF8" w:rsidR="008A42E1" w:rsidRPr="00BC6DFC" w:rsidRDefault="00C4760F" w:rsidP="00BC6DFC">
            <w:pPr>
              <w:widowControl/>
              <w:wordWrap w:val="0"/>
              <w:spacing w:line="240" w:lineRule="auto"/>
              <w:ind w:firstLineChars="0" w:firstLine="0"/>
              <w:jc w:val="center"/>
              <w:rPr>
                <w:rFonts w:cs="宋体"/>
                <w:color w:val="000000"/>
                <w:kern w:val="0"/>
                <w:sz w:val="18"/>
                <w:szCs w:val="18"/>
              </w:rPr>
            </w:pPr>
            <w:r>
              <w:rPr>
                <w:rFonts w:cs="宋体" w:hint="eastAsia"/>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9AF7649" w14:textId="740F0DF4" w:rsidR="008A42E1" w:rsidRPr="00BC6DFC" w:rsidRDefault="008A42E1" w:rsidP="00BC6DFC">
            <w:pPr>
              <w:widowControl/>
              <w:wordWrap w:val="0"/>
              <w:spacing w:line="240" w:lineRule="auto"/>
              <w:ind w:firstLineChars="0" w:firstLine="0"/>
              <w:jc w:val="center"/>
              <w:rPr>
                <w:rFonts w:cs="宋体"/>
                <w:color w:val="000000"/>
                <w:kern w:val="0"/>
                <w:sz w:val="18"/>
                <w:szCs w:val="18"/>
              </w:rPr>
            </w:pPr>
            <w:r>
              <w:rPr>
                <w:rFonts w:cs="宋体"/>
                <w:color w:val="000000"/>
                <w:kern w:val="0"/>
                <w:sz w:val="18"/>
                <w:szCs w:val="18"/>
              </w:rPr>
              <w:t>\</w:t>
            </w:r>
          </w:p>
        </w:tc>
        <w:tc>
          <w:tcPr>
            <w:tcW w:w="745" w:type="dxa"/>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bottom"/>
          </w:tcPr>
          <w:p w14:paraId="7B5985AA"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r>
      <w:tr w:rsidR="008A42E1" w:rsidRPr="004D3DAB" w14:paraId="7C579886" w14:textId="77777777" w:rsidTr="00D33E01">
        <w:trPr>
          <w:trHeight w:val="278"/>
        </w:trPr>
        <w:tc>
          <w:tcPr>
            <w:tcW w:w="568" w:type="dxa"/>
            <w:vMerge/>
            <w:tcBorders>
              <w:bottom w:val="single" w:sz="4" w:space="0" w:color="000000"/>
              <w:right w:val="single" w:sz="4" w:space="0" w:color="000000"/>
            </w:tcBorders>
          </w:tcPr>
          <w:p w14:paraId="34F5D29C"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D025CE" w14:textId="02A95385"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肖文和薛天航（</w:t>
            </w:r>
            <w:r w:rsidRPr="00BC6DFC">
              <w:rPr>
                <w:rFonts w:cs="宋体"/>
                <w:color w:val="000000"/>
                <w:kern w:val="0"/>
                <w:sz w:val="18"/>
                <w:szCs w:val="18"/>
              </w:rPr>
              <w:t>2019</w:t>
            </w:r>
            <w:r w:rsidRPr="00BC6DFC">
              <w:rPr>
                <w:rFonts w:cs="宋体"/>
                <w:color w:val="000000"/>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7473762"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2007-2016</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3E1B0B3" w14:textId="454D1FF4"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TFP</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4448916"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44BE477"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E886A0B"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5" w:type="dxa"/>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bottom"/>
          </w:tcPr>
          <w:p w14:paraId="12590669"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r>
      <w:tr w:rsidR="008A42E1" w:rsidRPr="004D3DAB" w14:paraId="2F38FDC3" w14:textId="77777777" w:rsidTr="00D33E01">
        <w:trPr>
          <w:trHeight w:val="278"/>
        </w:trPr>
        <w:tc>
          <w:tcPr>
            <w:tcW w:w="568" w:type="dxa"/>
            <w:vMerge w:val="restart"/>
            <w:tcBorders>
              <w:top w:val="single" w:sz="4" w:space="0" w:color="000000"/>
              <w:right w:val="single" w:sz="4" w:space="0" w:color="000000"/>
            </w:tcBorders>
          </w:tcPr>
          <w:p w14:paraId="6A661B33" w14:textId="480FFD78"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hint="eastAsia"/>
                <w:color w:val="000000"/>
                <w:kern w:val="0"/>
                <w:sz w:val="18"/>
                <w:szCs w:val="18"/>
              </w:rPr>
              <w:t>规模以上工业企业</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A3EB8E1" w14:textId="1AA9426D"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林炜（</w:t>
            </w:r>
            <w:r w:rsidRPr="00BC6DFC">
              <w:rPr>
                <w:rFonts w:cs="宋体"/>
                <w:color w:val="000000"/>
                <w:kern w:val="0"/>
                <w:sz w:val="18"/>
                <w:szCs w:val="18"/>
              </w:rPr>
              <w:t>2013</w:t>
            </w:r>
            <w:r w:rsidRPr="00BC6DFC">
              <w:rPr>
                <w:rFonts w:cs="宋体"/>
                <w:color w:val="000000"/>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3478202"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1998-2007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8EF8E70"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新产品产值</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9382498"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9E0C71D" w14:textId="0FACA01B" w:rsidR="008A42E1" w:rsidRPr="00BC6DFC" w:rsidRDefault="00C4760F" w:rsidP="00BC6DFC">
            <w:pPr>
              <w:widowControl/>
              <w:wordWrap w:val="0"/>
              <w:spacing w:line="240" w:lineRule="auto"/>
              <w:ind w:firstLineChars="0" w:firstLine="0"/>
              <w:jc w:val="center"/>
              <w:rPr>
                <w:rFonts w:cs="宋体"/>
                <w:color w:val="000000"/>
                <w:kern w:val="0"/>
                <w:sz w:val="18"/>
                <w:szCs w:val="18"/>
              </w:rPr>
            </w:pPr>
            <w:r>
              <w:rPr>
                <w:rFonts w:cs="宋体" w:hint="eastAsia"/>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F4392F5"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5" w:type="dxa"/>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bottom"/>
          </w:tcPr>
          <w:p w14:paraId="7E69784C" w14:textId="431BE1B4" w:rsidR="008A42E1" w:rsidRPr="00BC6DFC" w:rsidRDefault="008A42E1" w:rsidP="00BC6DFC">
            <w:pPr>
              <w:widowControl/>
              <w:wordWrap w:val="0"/>
              <w:spacing w:line="240" w:lineRule="auto"/>
              <w:ind w:firstLineChars="0" w:firstLine="0"/>
              <w:jc w:val="center"/>
              <w:rPr>
                <w:rFonts w:cs="宋体"/>
                <w:color w:val="000000"/>
                <w:kern w:val="0"/>
                <w:sz w:val="18"/>
                <w:szCs w:val="18"/>
              </w:rPr>
            </w:pPr>
            <w:r>
              <w:rPr>
                <w:rFonts w:cs="宋体"/>
                <w:color w:val="000000"/>
                <w:kern w:val="0"/>
                <w:sz w:val="18"/>
                <w:szCs w:val="18"/>
              </w:rPr>
              <w:t>\</w:t>
            </w:r>
          </w:p>
        </w:tc>
      </w:tr>
      <w:tr w:rsidR="008A42E1" w:rsidRPr="004D3DAB" w14:paraId="4D175344" w14:textId="77777777" w:rsidTr="00D33E01">
        <w:trPr>
          <w:trHeight w:val="631"/>
        </w:trPr>
        <w:tc>
          <w:tcPr>
            <w:tcW w:w="568" w:type="dxa"/>
            <w:vMerge/>
            <w:tcBorders>
              <w:right w:val="single" w:sz="4" w:space="0" w:color="000000"/>
            </w:tcBorders>
          </w:tcPr>
          <w:p w14:paraId="0EF02E97"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86BE8F3" w14:textId="6A2E57EE"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任志成和戴翔（</w:t>
            </w:r>
            <w:r w:rsidRPr="00BC6DFC">
              <w:rPr>
                <w:rFonts w:cs="宋体"/>
                <w:color w:val="000000"/>
                <w:kern w:val="0"/>
                <w:sz w:val="18"/>
                <w:szCs w:val="18"/>
              </w:rPr>
              <w:t>2015</w:t>
            </w:r>
            <w:r w:rsidRPr="00BC6DFC">
              <w:rPr>
                <w:rFonts w:cs="宋体"/>
                <w:color w:val="000000"/>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ED47437"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2005-2010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CCCC34F"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新产品销售额占比</w:t>
            </w:r>
            <w:r w:rsidRPr="00BC6DFC">
              <w:rPr>
                <w:rFonts w:cs="宋体"/>
                <w:color w:val="000000"/>
                <w:kern w:val="0"/>
                <w:sz w:val="18"/>
                <w:szCs w:val="18"/>
              </w:rPr>
              <w:t>/TFP</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66D7781"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08E667A" w14:textId="0E560381" w:rsidR="008A42E1" w:rsidRPr="00BC6DFC" w:rsidRDefault="00C4760F" w:rsidP="00BC6DFC">
            <w:pPr>
              <w:widowControl/>
              <w:wordWrap w:val="0"/>
              <w:spacing w:line="240" w:lineRule="auto"/>
              <w:ind w:firstLineChars="0" w:firstLine="0"/>
              <w:jc w:val="center"/>
              <w:rPr>
                <w:rFonts w:cs="宋体"/>
                <w:color w:val="000000"/>
                <w:kern w:val="0"/>
                <w:sz w:val="18"/>
                <w:szCs w:val="18"/>
              </w:rPr>
            </w:pPr>
            <w:r>
              <w:rPr>
                <w:rFonts w:cs="宋体" w:hint="eastAsia"/>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1FE55A0" w14:textId="7E703585" w:rsidR="008A42E1" w:rsidRPr="00BC6DFC" w:rsidRDefault="008A42E1" w:rsidP="00BC6DFC">
            <w:pPr>
              <w:widowControl/>
              <w:wordWrap w:val="0"/>
              <w:spacing w:line="240" w:lineRule="auto"/>
              <w:ind w:firstLineChars="0" w:firstLine="0"/>
              <w:jc w:val="center"/>
              <w:rPr>
                <w:rFonts w:cs="宋体"/>
                <w:color w:val="000000"/>
                <w:kern w:val="0"/>
                <w:sz w:val="18"/>
                <w:szCs w:val="18"/>
              </w:rPr>
            </w:pPr>
            <w:r>
              <w:rPr>
                <w:rFonts w:cs="宋体" w:hint="eastAsia"/>
                <w:color w:val="000000"/>
                <w:kern w:val="0"/>
                <w:sz w:val="18"/>
                <w:szCs w:val="18"/>
              </w:rPr>
              <w:t>n</w:t>
            </w:r>
          </w:p>
        </w:tc>
        <w:tc>
          <w:tcPr>
            <w:tcW w:w="745" w:type="dxa"/>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bottom"/>
          </w:tcPr>
          <w:p w14:paraId="3527A5FB"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r>
      <w:tr w:rsidR="008A42E1" w:rsidRPr="004D3DAB" w14:paraId="3E3D6FEB" w14:textId="77777777" w:rsidTr="00D33E01">
        <w:trPr>
          <w:trHeight w:val="598"/>
        </w:trPr>
        <w:tc>
          <w:tcPr>
            <w:tcW w:w="568" w:type="dxa"/>
            <w:vMerge/>
            <w:tcBorders>
              <w:right w:val="single" w:sz="4" w:space="0" w:color="000000"/>
            </w:tcBorders>
          </w:tcPr>
          <w:p w14:paraId="13085B07"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2E243AE" w14:textId="0FD106FD"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张杰</w:t>
            </w:r>
            <w:r w:rsidRPr="00BC6DFC">
              <w:rPr>
                <w:rFonts w:cs="宋体" w:hint="eastAsia"/>
                <w:color w:val="000000"/>
                <w:kern w:val="0"/>
                <w:sz w:val="18"/>
                <w:szCs w:val="18"/>
              </w:rPr>
              <w:t>等</w:t>
            </w:r>
            <w:r w:rsidRPr="00BC6DFC">
              <w:rPr>
                <w:rFonts w:cs="宋体"/>
                <w:color w:val="000000"/>
                <w:kern w:val="0"/>
                <w:sz w:val="18"/>
                <w:szCs w:val="18"/>
              </w:rPr>
              <w:t>（</w:t>
            </w:r>
            <w:r w:rsidRPr="00BC6DFC">
              <w:rPr>
                <w:rFonts w:cs="宋体"/>
                <w:color w:val="000000"/>
                <w:kern w:val="0"/>
                <w:sz w:val="18"/>
                <w:szCs w:val="18"/>
              </w:rPr>
              <w:t>2016</w:t>
            </w:r>
            <w:r w:rsidRPr="00BC6DFC">
              <w:rPr>
                <w:rFonts w:cs="宋体"/>
                <w:color w:val="000000"/>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4B13E0"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1999-2007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3019C62"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资本劳动比</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FD94579"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D4B260C"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6FF7433" w14:textId="07951C6D" w:rsidR="008A42E1" w:rsidRPr="00BC6DFC" w:rsidRDefault="008A42E1" w:rsidP="00BC6DFC">
            <w:pPr>
              <w:widowControl/>
              <w:wordWrap w:val="0"/>
              <w:spacing w:line="240" w:lineRule="auto"/>
              <w:ind w:firstLineChars="0" w:firstLine="0"/>
              <w:jc w:val="center"/>
              <w:rPr>
                <w:rFonts w:cs="宋体"/>
                <w:color w:val="000000"/>
                <w:kern w:val="0"/>
                <w:sz w:val="18"/>
                <w:szCs w:val="18"/>
              </w:rPr>
            </w:pPr>
            <w:r>
              <w:rPr>
                <w:rFonts w:cs="宋体"/>
                <w:color w:val="000000"/>
                <w:kern w:val="0"/>
                <w:sz w:val="18"/>
                <w:szCs w:val="18"/>
              </w:rPr>
              <w:t>\</w:t>
            </w:r>
          </w:p>
        </w:tc>
        <w:tc>
          <w:tcPr>
            <w:tcW w:w="745" w:type="dxa"/>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bottom"/>
          </w:tcPr>
          <w:p w14:paraId="31199A33"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r>
      <w:tr w:rsidR="008A42E1" w:rsidRPr="004D3DAB" w14:paraId="44DA0F17" w14:textId="77777777" w:rsidTr="00D33E01">
        <w:trPr>
          <w:trHeight w:val="564"/>
        </w:trPr>
        <w:tc>
          <w:tcPr>
            <w:tcW w:w="568" w:type="dxa"/>
            <w:vMerge/>
            <w:tcBorders>
              <w:bottom w:val="single" w:sz="4" w:space="0" w:color="000000"/>
              <w:right w:val="single" w:sz="4" w:space="0" w:color="000000"/>
            </w:tcBorders>
          </w:tcPr>
          <w:p w14:paraId="7F4176D5"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FB5898" w14:textId="23832E86"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王小霞</w:t>
            </w:r>
            <w:r w:rsidRPr="00BC6DFC">
              <w:rPr>
                <w:rFonts w:cs="宋体" w:hint="eastAsia"/>
                <w:color w:val="000000"/>
                <w:kern w:val="0"/>
                <w:sz w:val="18"/>
                <w:szCs w:val="18"/>
              </w:rPr>
              <w:t>等</w:t>
            </w:r>
            <w:r w:rsidRPr="00BC6DFC">
              <w:rPr>
                <w:rFonts w:cs="宋体"/>
                <w:color w:val="000000"/>
                <w:kern w:val="0"/>
                <w:sz w:val="18"/>
                <w:szCs w:val="18"/>
              </w:rPr>
              <w:t>（</w:t>
            </w:r>
            <w:r w:rsidRPr="00BC6DFC">
              <w:rPr>
                <w:rFonts w:cs="宋体"/>
                <w:color w:val="000000"/>
                <w:kern w:val="0"/>
                <w:sz w:val="18"/>
                <w:szCs w:val="18"/>
              </w:rPr>
              <w:t>2017</w:t>
            </w:r>
            <w:r w:rsidRPr="00BC6DFC">
              <w:rPr>
                <w:rFonts w:cs="宋体"/>
                <w:color w:val="000000"/>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682B156"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1998-2007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BADD13B" w14:textId="11FA1D0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专利申请数</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64072AB"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17BC05F"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38FC378"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c>
          <w:tcPr>
            <w:tcW w:w="745" w:type="dxa"/>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bottom"/>
          </w:tcPr>
          <w:p w14:paraId="4D4AACF5" w14:textId="77777777" w:rsidR="008A42E1" w:rsidRPr="00BC6DFC" w:rsidRDefault="008A42E1" w:rsidP="00BC6DFC">
            <w:pPr>
              <w:widowControl/>
              <w:wordWrap w:val="0"/>
              <w:spacing w:line="240" w:lineRule="auto"/>
              <w:ind w:firstLineChars="0" w:firstLine="0"/>
              <w:jc w:val="center"/>
              <w:rPr>
                <w:rFonts w:cs="宋体"/>
                <w:color w:val="000000"/>
                <w:kern w:val="0"/>
                <w:sz w:val="18"/>
                <w:szCs w:val="18"/>
              </w:rPr>
            </w:pPr>
            <w:r w:rsidRPr="00BC6DFC">
              <w:rPr>
                <w:rFonts w:cs="宋体"/>
                <w:color w:val="000000"/>
                <w:kern w:val="0"/>
                <w:sz w:val="18"/>
                <w:szCs w:val="18"/>
              </w:rPr>
              <w:t>+</w:t>
            </w:r>
          </w:p>
        </w:tc>
      </w:tr>
    </w:tbl>
    <w:p w14:paraId="7C81C842" w14:textId="7E3D3FF3" w:rsidR="008A42E1" w:rsidRPr="00F24C97" w:rsidRDefault="008A42E1" w:rsidP="00A67C8B">
      <w:pPr>
        <w:spacing w:line="240" w:lineRule="auto"/>
        <w:ind w:firstLine="360"/>
        <w:rPr>
          <w:sz w:val="18"/>
          <w:szCs w:val="18"/>
        </w:rPr>
      </w:pPr>
      <w:r w:rsidRPr="00F24C97">
        <w:rPr>
          <w:sz w:val="18"/>
          <w:szCs w:val="18"/>
        </w:rPr>
        <w:t>数据说明：表中数据作者整理得来，其中</w:t>
      </w:r>
      <w:r w:rsidRPr="00F24C97">
        <w:rPr>
          <w:sz w:val="18"/>
          <w:szCs w:val="18"/>
        </w:rPr>
        <w:t>“+”</w:t>
      </w:r>
      <w:r w:rsidRPr="00F24C97">
        <w:rPr>
          <w:sz w:val="18"/>
          <w:szCs w:val="18"/>
        </w:rPr>
        <w:t>表示该因素对企业升级具有正向作用，</w:t>
      </w:r>
      <w:r w:rsidRPr="00F24C97">
        <w:rPr>
          <w:sz w:val="18"/>
          <w:szCs w:val="18"/>
        </w:rPr>
        <w:t>“-”</w:t>
      </w:r>
      <w:r w:rsidRPr="00F24C97">
        <w:rPr>
          <w:sz w:val="18"/>
          <w:szCs w:val="18"/>
        </w:rPr>
        <w:t>表示该因素对企业升级具有负向作用，</w:t>
      </w:r>
      <w:r>
        <w:rPr>
          <w:rFonts w:hint="eastAsia"/>
          <w:sz w:val="18"/>
          <w:szCs w:val="18"/>
        </w:rPr>
        <w:t>“</w:t>
      </w:r>
      <w:r w:rsidR="00C4760F">
        <w:rPr>
          <w:rFonts w:cs="宋体" w:hint="eastAsia"/>
          <w:color w:val="000000"/>
          <w:kern w:val="0"/>
          <w:sz w:val="18"/>
          <w:szCs w:val="18"/>
        </w:rPr>
        <w:t>+-</w:t>
      </w:r>
      <w:r>
        <w:rPr>
          <w:sz w:val="18"/>
          <w:szCs w:val="18"/>
        </w:rPr>
        <w:t>”</w:t>
      </w:r>
      <w:r w:rsidRPr="00A67C8B">
        <w:rPr>
          <w:sz w:val="18"/>
          <w:szCs w:val="18"/>
        </w:rPr>
        <w:t xml:space="preserve"> </w:t>
      </w:r>
      <w:r w:rsidRPr="00F24C97">
        <w:rPr>
          <w:sz w:val="18"/>
          <w:szCs w:val="18"/>
        </w:rPr>
        <w:t>表示该因素对企业升级具有</w:t>
      </w:r>
      <w:r>
        <w:rPr>
          <w:rFonts w:hint="eastAsia"/>
          <w:sz w:val="18"/>
          <w:szCs w:val="18"/>
        </w:rPr>
        <w:t>倒</w:t>
      </w:r>
      <w:r>
        <w:rPr>
          <w:rFonts w:hint="eastAsia"/>
          <w:sz w:val="18"/>
          <w:szCs w:val="18"/>
        </w:rPr>
        <w:t>U</w:t>
      </w:r>
      <w:r>
        <w:rPr>
          <w:rFonts w:hint="eastAsia"/>
          <w:sz w:val="18"/>
          <w:szCs w:val="18"/>
        </w:rPr>
        <w:t>型</w:t>
      </w:r>
      <w:r w:rsidRPr="00F24C97">
        <w:rPr>
          <w:sz w:val="18"/>
          <w:szCs w:val="18"/>
        </w:rPr>
        <w:t>作用</w:t>
      </w:r>
      <w:r>
        <w:rPr>
          <w:rFonts w:hint="eastAsia"/>
          <w:sz w:val="18"/>
          <w:szCs w:val="18"/>
        </w:rPr>
        <w:t>，</w:t>
      </w:r>
      <w:r w:rsidRPr="00F24C97">
        <w:rPr>
          <w:sz w:val="18"/>
          <w:szCs w:val="18"/>
        </w:rPr>
        <w:t>“</w:t>
      </w:r>
      <w:r>
        <w:rPr>
          <w:sz w:val="18"/>
          <w:szCs w:val="18"/>
        </w:rPr>
        <w:t>n</w:t>
      </w:r>
      <w:r w:rsidRPr="00F24C97">
        <w:rPr>
          <w:sz w:val="18"/>
          <w:szCs w:val="18"/>
        </w:rPr>
        <w:t>”</w:t>
      </w:r>
      <w:r w:rsidRPr="00F24C97">
        <w:rPr>
          <w:sz w:val="18"/>
          <w:szCs w:val="18"/>
        </w:rPr>
        <w:t>表示该</w:t>
      </w:r>
      <w:r>
        <w:rPr>
          <w:rFonts w:hint="eastAsia"/>
          <w:sz w:val="18"/>
          <w:szCs w:val="18"/>
        </w:rPr>
        <w:t>因素对企业升级影响不显著</w:t>
      </w:r>
      <w:r w:rsidR="00C4760F">
        <w:rPr>
          <w:rFonts w:hint="eastAsia"/>
          <w:sz w:val="18"/>
          <w:szCs w:val="18"/>
        </w:rPr>
        <w:t>，</w:t>
      </w:r>
      <w:r w:rsidRPr="00F24C97">
        <w:rPr>
          <w:sz w:val="18"/>
          <w:szCs w:val="18"/>
        </w:rPr>
        <w:t>“</w:t>
      </w:r>
      <w:r>
        <w:rPr>
          <w:sz w:val="18"/>
          <w:szCs w:val="18"/>
        </w:rPr>
        <w:t>\</w:t>
      </w:r>
      <w:r w:rsidRPr="00F24C97">
        <w:rPr>
          <w:sz w:val="18"/>
          <w:szCs w:val="18"/>
        </w:rPr>
        <w:t>”</w:t>
      </w:r>
      <w:r w:rsidRPr="00F24C97">
        <w:rPr>
          <w:sz w:val="18"/>
          <w:szCs w:val="18"/>
        </w:rPr>
        <w:t>表示该文献未研究该因素的影响。</w:t>
      </w:r>
    </w:p>
    <w:p w14:paraId="23B524C9" w14:textId="15667891" w:rsidR="008A42E1" w:rsidRDefault="008A42E1" w:rsidP="00084F98">
      <w:pPr>
        <w:ind w:firstLine="420"/>
      </w:pPr>
      <w:r>
        <w:lastRenderedPageBreak/>
        <w:t>除了劳动力成本，企业规模、要素密集度和盈利能力</w:t>
      </w:r>
      <w:r>
        <w:rPr>
          <w:rFonts w:hint="eastAsia"/>
        </w:rPr>
        <w:t>等特征</w:t>
      </w:r>
      <w:r>
        <w:t>，对企业升级的影响</w:t>
      </w:r>
      <w:r>
        <w:rPr>
          <w:rFonts w:hint="eastAsia"/>
        </w:rPr>
        <w:t>存在争议</w:t>
      </w:r>
      <w:r>
        <w:t>。有学者认为劳动力成本上升对劳动密集型企业的倒逼效应更加显著（朱恒鹏</w:t>
      </w:r>
      <w:r>
        <w:rPr>
          <w:rFonts w:hint="eastAsia"/>
        </w:rPr>
        <w:t>，</w:t>
      </w:r>
      <w:r>
        <w:t>2006</w:t>
      </w:r>
      <w:r>
        <w:t>；林炜，</w:t>
      </w:r>
      <w:r>
        <w:t>2013</w:t>
      </w:r>
      <w:r>
        <w:t>；王雷，</w:t>
      </w:r>
      <w:r>
        <w:t>2017</w:t>
      </w:r>
      <w:r>
        <w:t>），也有学者提出资本密集型企业的要素替代效应更显著（王小霞、蒋殿春和李磊，</w:t>
      </w:r>
      <w:r>
        <w:t>2017</w:t>
      </w:r>
      <w:r>
        <w:t>；肖文和薛天航，</w:t>
      </w:r>
      <w:r>
        <w:t>2019</w:t>
      </w:r>
      <w:r>
        <w:t>），</w:t>
      </w:r>
      <w:r>
        <w:rPr>
          <w:rFonts w:hint="eastAsia"/>
        </w:rPr>
        <w:t>而</w:t>
      </w:r>
      <w:r>
        <w:t>任志成和戴翔（</w:t>
      </w:r>
      <w:r>
        <w:t>2015</w:t>
      </w:r>
      <w:r>
        <w:t>）则认为这一效应在不同要素密集</w:t>
      </w:r>
      <w:proofErr w:type="gramStart"/>
      <w:r>
        <w:t>度企业</w:t>
      </w:r>
      <w:proofErr w:type="gramEnd"/>
      <w:r>
        <w:t>之间没有明显差异。企业盈利能力对企业升级的影响方向也不确定，一方面，企业引进自动化的机器设备属于固定资产投入，需要</w:t>
      </w:r>
      <w:r>
        <w:rPr>
          <w:rFonts w:hint="eastAsia"/>
        </w:rPr>
        <w:t>较大</w:t>
      </w:r>
      <w:r>
        <w:t>资本投入并且投入的回报周期也较长，所以面对可能的融资约束，利润率越大的企业才更有资金能力进行自动化升级。与此同时，企业去年的利润率较高也可能说明对企业产品的市场需求较高，从而促使企业扩大生产规模或者提高产品质量，更有</w:t>
      </w:r>
      <w:r>
        <w:rPr>
          <w:rFonts w:hint="eastAsia"/>
        </w:rPr>
        <w:t>动力</w:t>
      </w:r>
      <w:r>
        <w:t>进行自动化升级（</w:t>
      </w:r>
      <w:proofErr w:type="gramStart"/>
      <w:r>
        <w:t>程晨和</w:t>
      </w:r>
      <w:proofErr w:type="gramEnd"/>
      <w:r>
        <w:t>王萌萌，</w:t>
      </w:r>
      <w:r>
        <w:t>2016</w:t>
      </w:r>
      <w:r>
        <w:t>；张杰、郑文平和翟福昕，</w:t>
      </w:r>
      <w:r>
        <w:t>2016</w:t>
      </w:r>
      <w:r>
        <w:t>）；另一方面，利润率较高表示企业经营状况较好，所以企业进行自动化升级的压力和紧迫性就较低，而资本投入和研发投入的风险较大，为了追求收益的稳定性，企业缺乏动力进行技术或设备升级（朱恒鹏，</w:t>
      </w:r>
      <w:r>
        <w:t>2006</w:t>
      </w:r>
      <w:r>
        <w:t>；贺建风和张晓静，</w:t>
      </w:r>
      <w:r>
        <w:t>2018</w:t>
      </w:r>
      <w:r>
        <w:t>）。从企业规模来看，由于设备更新一般需要较大的资金支持，考虑到固定成本和沉没成本，中小企业进行设备升级面临的融资约束较大，规模较大的企业更倾向于使用资本替代劳动的升级方式（王雷，</w:t>
      </w:r>
      <w:r>
        <w:t>2017</w:t>
      </w:r>
      <w:r>
        <w:t>；张杰、郑文平和翟福昕，</w:t>
      </w:r>
      <w:r>
        <w:t>2016</w:t>
      </w:r>
      <w:r>
        <w:t>；</w:t>
      </w:r>
      <w:proofErr w:type="gramStart"/>
      <w:r>
        <w:t>程虹等</w:t>
      </w:r>
      <w:proofErr w:type="gramEnd"/>
      <w:r>
        <w:t>，</w:t>
      </w:r>
      <w:r>
        <w:t>2018</w:t>
      </w:r>
      <w:r>
        <w:t>），但杨继生和黎娇龙（</w:t>
      </w:r>
      <w:r>
        <w:t>2018</w:t>
      </w:r>
      <w:r>
        <w:t>）认为，机器换人和技术升级是中小民营企业维持生存的关键，大企业能否做强主要依赖于政府的降税减负。因为对于经营状态较差的中小民营企业，用工成本是最主要的制约因素，但经营状态较好的大民营企业，约束主要来自宏观环境，而不是用工成本。</w:t>
      </w:r>
    </w:p>
    <w:p w14:paraId="19EC8331" w14:textId="5E099B22" w:rsidR="008A42E1" w:rsidRDefault="008A42E1" w:rsidP="00526F96">
      <w:pPr>
        <w:ind w:firstLine="420"/>
        <w:jc w:val="left"/>
      </w:pPr>
      <w:r>
        <w:rPr>
          <w:rFonts w:hint="eastAsia"/>
        </w:rPr>
        <w:t>综合以上相关文献</w:t>
      </w:r>
      <w:r>
        <w:t>，</w:t>
      </w:r>
      <w:r>
        <w:rPr>
          <w:rFonts w:hint="eastAsia"/>
        </w:rPr>
        <w:t>本文发现：对</w:t>
      </w:r>
      <w:r>
        <w:t>劳动力成本上升</w:t>
      </w:r>
      <w:r>
        <w:rPr>
          <w:rFonts w:hint="eastAsia"/>
        </w:rPr>
        <w:t>如何影响</w:t>
      </w:r>
      <w:r>
        <w:t>制造业企业升级结果的</w:t>
      </w:r>
      <w:r>
        <w:rPr>
          <w:rFonts w:hint="eastAsia"/>
        </w:rPr>
        <w:t>研究</w:t>
      </w:r>
      <w:r>
        <w:t>较多，</w:t>
      </w:r>
      <w:r>
        <w:rPr>
          <w:rFonts w:hint="eastAsia"/>
        </w:rPr>
        <w:t>而对其如何影响</w:t>
      </w:r>
      <w:r>
        <w:t>企业升级方式的</w:t>
      </w:r>
      <w:r>
        <w:rPr>
          <w:rFonts w:hint="eastAsia"/>
        </w:rPr>
        <w:t>研究</w:t>
      </w:r>
      <w:r>
        <w:t>较少；对规模较大企业的研究较多，对中小企业的研究较少；对微观企业特征的研究较多，对</w:t>
      </w:r>
      <w:r>
        <w:rPr>
          <w:rFonts w:hint="eastAsia"/>
        </w:rPr>
        <w:t>企业所处的</w:t>
      </w:r>
      <w:r>
        <w:t>行业结构特性的研究较少。</w:t>
      </w:r>
      <w:r>
        <w:rPr>
          <w:rFonts w:hint="eastAsia"/>
        </w:rPr>
        <w:t>基于以上认识</w:t>
      </w:r>
      <w:r>
        <w:t>，本文</w:t>
      </w:r>
      <w:r>
        <w:rPr>
          <w:rFonts w:hint="eastAsia"/>
        </w:rPr>
        <w:t>以新结构经济学关于要素禀赋结构驱动产业升级的理论研究为逻辑视角，</w:t>
      </w:r>
      <w:r>
        <w:t>使用</w:t>
      </w:r>
      <w:r>
        <w:t>2017</w:t>
      </w:r>
      <w:r>
        <w:t>年广东省企业调研数据，</w:t>
      </w:r>
      <w:r>
        <w:rPr>
          <w:rFonts w:hint="eastAsia"/>
        </w:rPr>
        <w:t>重点</w:t>
      </w:r>
      <w:r>
        <w:t>定量</w:t>
      </w:r>
      <w:r>
        <w:rPr>
          <w:rFonts w:hint="eastAsia"/>
        </w:rPr>
        <w:t>考察</w:t>
      </w:r>
      <w:r>
        <w:t>劳动力成本上升如何影响以中小企业</w:t>
      </w:r>
      <w:r>
        <w:rPr>
          <w:rFonts w:hint="eastAsia"/>
        </w:rPr>
        <w:t>和</w:t>
      </w:r>
      <w:r>
        <w:t>民营</w:t>
      </w:r>
      <w:r>
        <w:rPr>
          <w:rFonts w:hint="eastAsia"/>
        </w:rPr>
        <w:t>企业为主的中国</w:t>
      </w:r>
      <w:r>
        <w:t>制造</w:t>
      </w:r>
      <w:r>
        <w:rPr>
          <w:rFonts w:hint="eastAsia"/>
        </w:rPr>
        <w:t>业企业</w:t>
      </w:r>
      <w:r>
        <w:t>升级方式，并考虑</w:t>
      </w:r>
      <w:r>
        <w:rPr>
          <w:rFonts w:hint="eastAsia"/>
        </w:rPr>
        <w:t>地区和</w:t>
      </w:r>
      <w:r>
        <w:t>行业层面特性对制造业企业自动化升级的差异化影响，</w:t>
      </w:r>
      <w:r>
        <w:rPr>
          <w:rFonts w:hint="eastAsia"/>
        </w:rPr>
        <w:t>一方面检验新结构经济学理论与实践的契合度，另一方面可以弥补现有研究劳动力成本与企业升级实证文献的不足</w:t>
      </w:r>
      <w:r>
        <w:t>。</w:t>
      </w:r>
    </w:p>
    <w:p w14:paraId="2171A1FB" w14:textId="77777777" w:rsidR="008A42E1" w:rsidRDefault="008A42E1" w:rsidP="00526F96">
      <w:pPr>
        <w:pStyle w:val="1"/>
        <w:ind w:firstLine="562"/>
      </w:pPr>
      <w:r>
        <w:t>三、数据介绍和基本事实描述</w:t>
      </w:r>
    </w:p>
    <w:p w14:paraId="1F5FCFFC" w14:textId="77777777" w:rsidR="008A42E1" w:rsidRDefault="008A42E1" w:rsidP="00526F96">
      <w:pPr>
        <w:pStyle w:val="2"/>
        <w:ind w:firstLine="482"/>
      </w:pPr>
      <w:r>
        <w:t>（一）调研数据介绍</w:t>
      </w:r>
    </w:p>
    <w:p w14:paraId="39BABA0F" w14:textId="763DDE27" w:rsidR="008A42E1" w:rsidRDefault="008A42E1" w:rsidP="00526F96">
      <w:pPr>
        <w:ind w:firstLine="420"/>
      </w:pPr>
      <w:r>
        <w:t>2017</w:t>
      </w:r>
      <w:r>
        <w:t>年</w:t>
      </w:r>
      <w:r>
        <w:t>7-8</w:t>
      </w:r>
      <w:r>
        <w:t>月份，广东高校联合在广东省进行了一次大规模最低工资标准评估的问卷调查。此次调研覆盖了广东省</w:t>
      </w:r>
      <w:r>
        <w:t>20</w:t>
      </w:r>
      <w:r>
        <w:t>个地级市（除深圳</w:t>
      </w:r>
      <w:r>
        <w:rPr>
          <w:rFonts w:hint="eastAsia"/>
        </w:rPr>
        <w:t>市</w:t>
      </w:r>
      <w:r>
        <w:t>），调研问卷包含了企业所有制、注册时间、所属行业、就业人数、销售、成本等基本信息，还包括了企业</w:t>
      </w:r>
      <w:r>
        <w:rPr>
          <w:rFonts w:hint="eastAsia"/>
        </w:rPr>
        <w:t>的用工成本、工资上涨幅</w:t>
      </w:r>
      <w:r>
        <w:rPr>
          <w:rFonts w:hint="eastAsia"/>
        </w:rPr>
        <w:lastRenderedPageBreak/>
        <w:t>度、</w:t>
      </w:r>
      <w:r>
        <w:t>企业</w:t>
      </w:r>
      <w:r>
        <w:rPr>
          <w:rFonts w:hint="eastAsia"/>
        </w:rPr>
        <w:t>应对策略</w:t>
      </w:r>
      <w:r>
        <w:t>等变量。该数据信息对于了解广东省企业生产经营现状，分析人工成本上升对企业自动化行为选择影响具有很强的针对性。</w:t>
      </w:r>
    </w:p>
    <w:p w14:paraId="7864491B" w14:textId="30C94F67" w:rsidR="008A42E1" w:rsidRDefault="008A42E1" w:rsidP="00E16500">
      <w:pPr>
        <w:ind w:firstLine="420"/>
      </w:pPr>
      <w:r>
        <w:rPr>
          <w:rFonts w:hint="eastAsia"/>
        </w:rPr>
        <w:t>最终有效</w:t>
      </w:r>
      <w:r>
        <w:t>数据</w:t>
      </w:r>
      <w:r>
        <w:rPr>
          <w:rFonts w:hint="eastAsia"/>
        </w:rPr>
        <w:t>包括</w:t>
      </w:r>
      <w:r>
        <w:t>2083</w:t>
      </w:r>
      <w:r>
        <w:rPr>
          <w:rFonts w:hint="eastAsia"/>
        </w:rPr>
        <w:t>个企业</w:t>
      </w:r>
      <w:r>
        <w:t>，</w:t>
      </w:r>
      <w:r>
        <w:rPr>
          <w:rFonts w:hint="eastAsia"/>
        </w:rPr>
        <w:t>覆盖制造业、</w:t>
      </w:r>
      <w:r>
        <w:t>建筑业</w:t>
      </w:r>
      <w:r>
        <w:rPr>
          <w:rFonts w:hint="eastAsia"/>
        </w:rPr>
        <w:t>、</w:t>
      </w:r>
      <w:r>
        <w:t>住宿和餐饮业、批发和零售业、租赁和商务服务业、交通运输、仓储</w:t>
      </w:r>
      <w:r>
        <w:rPr>
          <w:rFonts w:hint="eastAsia"/>
        </w:rPr>
        <w:t>等</w:t>
      </w:r>
      <w:r>
        <w:t>服务业</w:t>
      </w:r>
      <w:r>
        <w:rPr>
          <w:rFonts w:hint="eastAsia"/>
        </w:rPr>
        <w:t>，其中</w:t>
      </w:r>
      <w:r>
        <w:t>制造业</w:t>
      </w:r>
      <w:r>
        <w:rPr>
          <w:rFonts w:hint="eastAsia"/>
        </w:rPr>
        <w:t>企业</w:t>
      </w:r>
      <w:r>
        <w:t>占比</w:t>
      </w:r>
      <w:r>
        <w:t>47.45%</w:t>
      </w:r>
      <w:r>
        <w:t>，</w:t>
      </w:r>
      <w:r>
        <w:rPr>
          <w:rFonts w:hint="eastAsia"/>
        </w:rPr>
        <w:t>有</w:t>
      </w:r>
      <w:r>
        <w:rPr>
          <w:rFonts w:hint="eastAsia"/>
        </w:rPr>
        <w:t>978</w:t>
      </w:r>
      <w:r>
        <w:rPr>
          <w:rFonts w:hint="eastAsia"/>
        </w:rPr>
        <w:t>家。</w:t>
      </w:r>
      <w:r>
        <w:t>当面对劳动力成本上升时，</w:t>
      </w:r>
      <w:r>
        <w:rPr>
          <w:rFonts w:hint="eastAsia"/>
        </w:rPr>
        <w:t>不同行业的</w:t>
      </w:r>
      <w:r>
        <w:t>企业选择转型升级的方式</w:t>
      </w:r>
      <w:r>
        <w:rPr>
          <w:rFonts w:hint="eastAsia"/>
        </w:rPr>
        <w:t>不同</w:t>
      </w:r>
      <w:r>
        <w:t>。图</w:t>
      </w:r>
      <w:r>
        <w:t>1</w:t>
      </w:r>
      <w:r>
        <w:t>列出了制造业和服务业</w:t>
      </w:r>
      <w:r>
        <w:rPr>
          <w:rFonts w:hint="eastAsia"/>
        </w:rPr>
        <w:t>企业</w:t>
      </w:r>
      <w:r>
        <w:t>不同升级方式</w:t>
      </w:r>
      <w:r>
        <w:rPr>
          <w:rFonts w:hint="eastAsia"/>
        </w:rPr>
        <w:t>的</w:t>
      </w:r>
      <w:r>
        <w:t>分布。</w:t>
      </w:r>
      <w:r>
        <w:rPr>
          <w:rFonts w:hint="eastAsia"/>
        </w:rPr>
        <w:t>从图中可以看出，</w:t>
      </w:r>
      <w:r>
        <w:t>制造业企业最主要的转型升级方式</w:t>
      </w:r>
      <w:r>
        <w:rPr>
          <w:rFonts w:hint="eastAsia"/>
        </w:rPr>
        <w:t>是</w:t>
      </w:r>
      <w:r>
        <w:t>智能化、自主研发和商业模式创新，其中</w:t>
      </w:r>
      <w:r>
        <w:t>46.45%</w:t>
      </w:r>
      <w:r>
        <w:t>的企业采取了智能化、自动化的升级方式，</w:t>
      </w:r>
      <w:r>
        <w:t>16.75%</w:t>
      </w:r>
      <w:r>
        <w:t>的制造业企业引入了机器人。服务业企业则更多采取商业模式创新和多元化经营的转型升级模式，仅有</w:t>
      </w:r>
      <w:r>
        <w:t>14.25%</w:t>
      </w:r>
      <w:r>
        <w:t>的服务业企业采用了智能化的方式，</w:t>
      </w:r>
      <w:r>
        <w:t>4.19%</w:t>
      </w:r>
      <w:r>
        <w:t>的服务业企业引入了机器人。鉴于制造业和服务业在各种行业特性以及转型升级方式上存在系统性差异，不宜同类处理，因此本文将集中考察制造业企业在面对劳动力成本上升时的转型策略选择。</w:t>
      </w:r>
      <w:r>
        <w:rPr>
          <w:rFonts w:hint="eastAsia"/>
        </w:rPr>
        <w:t>计算不同转型升级方式的相关性，</w:t>
      </w:r>
      <w:r>
        <w:t>使用自动化、智能化的转型升级方式和使用工业机器人的相关性最强（</w:t>
      </w:r>
      <w:r>
        <w:t>0.26</w:t>
      </w:r>
      <w:r>
        <w:t>），其次是使用自动化、智能化和自主研发的相关性次之（</w:t>
      </w:r>
      <w:r>
        <w:t>0.25</w:t>
      </w:r>
      <w:r>
        <w:t>），其他转型升级方式之间的相关性系数均在</w:t>
      </w:r>
      <w:r>
        <w:t>0.1</w:t>
      </w:r>
      <w:r>
        <w:t>以下。</w:t>
      </w:r>
    </w:p>
    <w:p w14:paraId="3A559090" w14:textId="1EFFB319" w:rsidR="008A42E1" w:rsidRDefault="008A42E1" w:rsidP="00771538">
      <w:pPr>
        <w:spacing w:line="240" w:lineRule="auto"/>
        <w:ind w:firstLineChars="0" w:firstLine="0"/>
        <w:jc w:val="center"/>
      </w:pPr>
      <w:r w:rsidRPr="00AD1AEB">
        <w:rPr>
          <w:noProof/>
          <w:color w:val="000000" w:themeColor="text1"/>
        </w:rPr>
        <w:drawing>
          <wp:inline distT="0" distB="0" distL="0" distR="0" wp14:anchorId="57279ED9" wp14:editId="04A0BCF5">
            <wp:extent cx="5265127" cy="2800936"/>
            <wp:effectExtent l="0" t="0" r="12065" b="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t>图</w:t>
      </w:r>
      <w:r>
        <w:t xml:space="preserve">1 </w:t>
      </w:r>
      <w:r>
        <w:t>企业升级方式</w:t>
      </w:r>
      <w:r>
        <w:rPr>
          <w:rFonts w:hint="eastAsia"/>
        </w:rPr>
        <w:t>分布</w:t>
      </w:r>
      <w:r>
        <w:t>：按照</w:t>
      </w:r>
      <w:r>
        <w:rPr>
          <w:rFonts w:hint="eastAsia"/>
        </w:rPr>
        <w:t>制造业、服务业和全部行业</w:t>
      </w:r>
      <w:r>
        <w:t>划分</w:t>
      </w:r>
    </w:p>
    <w:p w14:paraId="7F97B29C" w14:textId="77777777" w:rsidR="008A42E1" w:rsidRDefault="008A42E1" w:rsidP="00526F96">
      <w:pPr>
        <w:pStyle w:val="2"/>
        <w:ind w:firstLine="482"/>
      </w:pPr>
      <w:r>
        <w:t>（二）广东省制造业企业转型升级的基本事实</w:t>
      </w:r>
    </w:p>
    <w:p w14:paraId="79AC03C1" w14:textId="51AFE527" w:rsidR="008A42E1" w:rsidRDefault="008A42E1" w:rsidP="00526F96">
      <w:pPr>
        <w:ind w:firstLine="420"/>
      </w:pPr>
      <w:r>
        <w:t>为了保证样本有效性，本文将</w:t>
      </w:r>
      <w:r>
        <w:t>978</w:t>
      </w:r>
      <w:r>
        <w:t>家制造业企业的注册信息与启信宝中企业工商注册信息进行了</w:t>
      </w:r>
      <w:r>
        <w:rPr>
          <w:rFonts w:hint="eastAsia"/>
        </w:rPr>
        <w:t>匹配</w:t>
      </w:r>
      <w:r>
        <w:t>。启信</w:t>
      </w:r>
      <w:proofErr w:type="gramStart"/>
      <w:r>
        <w:t>宝数据</w:t>
      </w:r>
      <w:proofErr w:type="gramEnd"/>
      <w:r>
        <w:t>中涵盖了企业的注册时间、注册法人、注册资本、注册地址、所属行业等信息。通过对比，本文剔除调研样本中企业注册所属行业不属于制造业、企业名称缺失和企业地址不符的样本，剩余</w:t>
      </w:r>
      <w:r>
        <w:t>929</w:t>
      </w:r>
      <w:r>
        <w:t>家制造业企业。进一步比较企业问卷填报的注册时间</w:t>
      </w:r>
      <w:r>
        <w:lastRenderedPageBreak/>
        <w:t>和工商登记的注册时间，发现其中有</w:t>
      </w:r>
      <w:r>
        <w:t>697</w:t>
      </w:r>
      <w:r>
        <w:t>家企业登记年份完全相符，</w:t>
      </w:r>
      <w:r>
        <w:t>68</w:t>
      </w:r>
      <w:r>
        <w:t>家企业的注册年份和所填报年份在</w:t>
      </w:r>
      <w:r>
        <w:t>1</w:t>
      </w:r>
      <w:r>
        <w:t>年时差以内，</w:t>
      </w:r>
      <w:r>
        <w:t>24</w:t>
      </w:r>
      <w:r>
        <w:t>家企业注册时间和填报时间差值在</w:t>
      </w:r>
      <w:r>
        <w:t>2</w:t>
      </w:r>
      <w:r>
        <w:t>年时差以内，</w:t>
      </w:r>
      <w:r>
        <w:t>29</w:t>
      </w:r>
      <w:r>
        <w:t>家调研样本中企业缺失成立年份信息，</w:t>
      </w:r>
      <w:r>
        <w:t>35</w:t>
      </w:r>
      <w:r>
        <w:t>家企业缺失工商注册年份信息。最终，本文保留问卷填报成立年份和注册年份差值在</w:t>
      </w:r>
      <w:r>
        <w:t>2</w:t>
      </w:r>
      <w:r>
        <w:t>年以内的</w:t>
      </w:r>
      <w:r>
        <w:t>675</w:t>
      </w:r>
      <w:r>
        <w:t>家企业，样本有效率为</w:t>
      </w:r>
      <w:r>
        <w:t>70%</w:t>
      </w:r>
      <w:r>
        <w:t>。</w:t>
      </w:r>
    </w:p>
    <w:p w14:paraId="5718F155" w14:textId="45464364" w:rsidR="008A42E1" w:rsidRDefault="008A42E1" w:rsidP="00526F96">
      <w:pPr>
        <w:ind w:firstLine="420"/>
      </w:pPr>
      <w:r>
        <w:t>调研样本涵盖广东</w:t>
      </w:r>
      <w:r>
        <w:t>20</w:t>
      </w:r>
      <w:r>
        <w:t>个地级市，既包括经济发达的广州、珠海、深圳等地区，还包括了经济欠发达的广东两翼地区，调查样本具有较好的异质性和代表性。样本地区分布上，一类地区广州企业占比</w:t>
      </w:r>
      <w:r>
        <w:t>10.52%</w:t>
      </w:r>
      <w:r>
        <w:t>，二类地区（珠海、佛山、东莞、中山）企业占比</w:t>
      </w:r>
      <w:r>
        <w:t>25.48%</w:t>
      </w:r>
      <w:r>
        <w:t>，三类地区（汕头、惠州、江门、肇庆）企业占比</w:t>
      </w:r>
      <w:r>
        <w:t>21.33%</w:t>
      </w:r>
      <w:r>
        <w:t>，四类地区（韶关、河源、梅州、汕尾、阳江、湛江、茂名、清远、潮州、揭阳、云浮）企业占比</w:t>
      </w:r>
      <w:r>
        <w:t>42.67%</w:t>
      </w:r>
      <w:r>
        <w:t>。样本规模分布上，大企业占比</w:t>
      </w:r>
      <w:r>
        <w:t>25.11%</w:t>
      </w:r>
      <w:r>
        <w:t>，中等企业占比</w:t>
      </w:r>
      <w:r>
        <w:t>24.66%</w:t>
      </w:r>
      <w:r>
        <w:t>，小企业占比</w:t>
      </w:r>
      <w:r>
        <w:t>50.23%</w:t>
      </w:r>
      <w:r>
        <w:t>，与广东省中小企业占主导的现实相符。按照企业所有制来分，国有企业占比</w:t>
      </w:r>
      <w:r>
        <w:t>5%</w:t>
      </w:r>
      <w:r>
        <w:t>，私营企业占比</w:t>
      </w:r>
      <w:r>
        <w:t>50.5%</w:t>
      </w:r>
      <w:r>
        <w:t>，港澳台或者外商投资企业占比</w:t>
      </w:r>
      <w:r>
        <w:t>43.7%</w:t>
      </w:r>
      <w:r>
        <w:t>。统计年鉴中，</w:t>
      </w:r>
      <w:r>
        <w:t>2016</w:t>
      </w:r>
      <w:r>
        <w:t>年广东省国有企业占比</w:t>
      </w:r>
      <w:r>
        <w:t>5.7%</w:t>
      </w:r>
      <w:r>
        <w:t>，私营企业占比</w:t>
      </w:r>
      <w:r>
        <w:t>52.08%</w:t>
      </w:r>
      <w:r>
        <w:t>，因此调查样本在所有制构成上也具有代表性。制造业细分行业分布上，通过对比调研数据中各细分行业企业占制造业总数的比重与广东省统计年鉴中不同细分行业企业数目占制造业企业总数的比重（见图</w:t>
      </w:r>
      <w:r>
        <w:t>2</w:t>
      </w:r>
      <w:r>
        <w:t>），本文发现细分行业企业数目与广东制造业企业行业分布基本一致，具有很好的代表性。</w:t>
      </w:r>
    </w:p>
    <w:p w14:paraId="33942740" w14:textId="504B4299" w:rsidR="008A42E1" w:rsidRDefault="008A42E1" w:rsidP="00C9654C">
      <w:pPr>
        <w:ind w:firstLine="420"/>
      </w:pPr>
      <w:r>
        <w:t>2017</w:t>
      </w:r>
      <w:r>
        <w:t>年，在一线生产和服务岗位，</w:t>
      </w:r>
      <w:r>
        <w:t>79%</w:t>
      </w:r>
      <w:r>
        <w:t>企业存在</w:t>
      </w:r>
      <w:r>
        <w:rPr>
          <w:rFonts w:hint="eastAsia"/>
        </w:rPr>
        <w:t>“</w:t>
      </w:r>
      <w:r>
        <w:t>缺工</w:t>
      </w:r>
      <w:r>
        <w:rPr>
          <w:rFonts w:hint="eastAsia"/>
        </w:rPr>
        <w:t>”</w:t>
      </w:r>
      <w:r>
        <w:t>和</w:t>
      </w:r>
      <w:r>
        <w:rPr>
          <w:rFonts w:hint="eastAsia"/>
        </w:rPr>
        <w:t>“</w:t>
      </w:r>
      <w:r>
        <w:t>招工难</w:t>
      </w:r>
      <w:r>
        <w:rPr>
          <w:rFonts w:hint="eastAsia"/>
        </w:rPr>
        <w:t>”</w:t>
      </w:r>
      <w:r>
        <w:t>的问题。面临</w:t>
      </w:r>
      <w:r>
        <w:rPr>
          <w:rFonts w:hint="eastAsia"/>
        </w:rPr>
        <w:t>“</w:t>
      </w:r>
      <w:r>
        <w:t>招工难</w:t>
      </w:r>
      <w:r>
        <w:rPr>
          <w:rFonts w:hint="eastAsia"/>
        </w:rPr>
        <w:t>”</w:t>
      </w:r>
      <w:r>
        <w:t>问题，制造业企业采取多种应对措施，</w:t>
      </w:r>
      <w:r>
        <w:t>76.71%</w:t>
      </w:r>
      <w:r>
        <w:t>的企业提高工资福利待遇，</w:t>
      </w:r>
      <w:r>
        <w:t>50.38%</w:t>
      </w:r>
      <w:r>
        <w:t>的企业放宽招工条件，</w:t>
      </w:r>
      <w:r>
        <w:t>17.19%</w:t>
      </w:r>
      <w:r>
        <w:t>的企业将非核心业务环节外包，</w:t>
      </w:r>
      <w:r>
        <w:t>12.30%</w:t>
      </w:r>
      <w:r>
        <w:t>企业适当延长工作时间，</w:t>
      </w:r>
      <w:r>
        <w:t>60.94%</w:t>
      </w:r>
      <w:r>
        <w:t>通过加强人文关怀，改善工作环境，</w:t>
      </w:r>
      <w:r>
        <w:t>62.24%</w:t>
      </w:r>
      <w:r>
        <w:t>企业增加设备，优化岗位设置，减少用工人数。不同企业职工的工资水平上升幅度不同，</w:t>
      </w:r>
      <w:r>
        <w:t>53.86%</w:t>
      </w:r>
      <w:r>
        <w:t>企业职工工资平均每年增长</w:t>
      </w:r>
      <w:r>
        <w:t>5%</w:t>
      </w:r>
      <w:r>
        <w:t>以下，</w:t>
      </w:r>
      <w:r>
        <w:t>39.33%</w:t>
      </w:r>
      <w:r>
        <w:t>企业职工的工资平均每年增长</w:t>
      </w:r>
      <w:r>
        <w:t>6%-10%</w:t>
      </w:r>
      <w:r>
        <w:t>，</w:t>
      </w:r>
      <w:r>
        <w:t>6.81%</w:t>
      </w:r>
      <w:r>
        <w:t>企业职工的工资年增长率在</w:t>
      </w:r>
      <w:r>
        <w:t>10%</w:t>
      </w:r>
      <w:r>
        <w:t>以上。大部分研究认为，城市最低工资标准调整导致了企业用工成本上升，并将城市最低工资作为劳动力成本上升的代理变量。调研数据显示，城市最低工资标准调整，对大部分企业的工资增长影响不大，二者之间的相关系数很低。如果政府不调整最低工资标准，仅有</w:t>
      </w:r>
      <w:r>
        <w:t>26.13%</w:t>
      </w:r>
      <w:r>
        <w:t>企业的工资水平不增长，</w:t>
      </w:r>
      <w:r>
        <w:t>42.49%</w:t>
      </w:r>
      <w:r>
        <w:t>企业工资上涨幅度在</w:t>
      </w:r>
      <w:r>
        <w:t>5%</w:t>
      </w:r>
      <w:r>
        <w:t>以下，超过</w:t>
      </w:r>
      <w:r>
        <w:t>30%</w:t>
      </w:r>
      <w:r>
        <w:t>企业工资水平上涨在</w:t>
      </w:r>
      <w:r>
        <w:t>5%</w:t>
      </w:r>
      <w:r>
        <w:t>以上。企业在调整工资水平时，考虑最多的因素是同行业企业的工资水平（</w:t>
      </w:r>
      <w:r>
        <w:t>70%</w:t>
      </w:r>
      <w:r>
        <w:t>）和企业自身的效益（</w:t>
      </w:r>
      <w:r>
        <w:t>82%</w:t>
      </w:r>
      <w:r>
        <w:t>），仅有</w:t>
      </w:r>
      <w:r>
        <w:t>42%</w:t>
      </w:r>
      <w:r>
        <w:t>的企业会考虑城市最低工资标准。因此，将城市最低工资标准作为企业人工成本上升幅度的代理变量，难以体现企业人工成本上升的真实情况和不同企业之间上升幅度的差异性。</w:t>
      </w:r>
    </w:p>
    <w:p w14:paraId="7246CAA2" w14:textId="3398074C" w:rsidR="00B91459" w:rsidRPr="00B91459" w:rsidRDefault="00B91459" w:rsidP="00B91459">
      <w:pPr>
        <w:ind w:firstLine="420"/>
      </w:pPr>
      <w:r>
        <w:rPr>
          <w:kern w:val="0"/>
        </w:rPr>
        <w:t>另外，从行业类型来看，</w:t>
      </w:r>
      <w:r>
        <w:rPr>
          <w:kern w:val="0"/>
        </w:rPr>
        <w:t>57.24%</w:t>
      </w:r>
      <w:r>
        <w:rPr>
          <w:kern w:val="0"/>
        </w:rPr>
        <w:t>的企业属于传统行业，仅有</w:t>
      </w:r>
      <w:r>
        <w:rPr>
          <w:kern w:val="0"/>
        </w:rPr>
        <w:t>2.81%</w:t>
      </w:r>
      <w:r>
        <w:rPr>
          <w:kern w:val="0"/>
        </w:rPr>
        <w:t>的企业属于新经济类</w:t>
      </w:r>
      <w:r>
        <w:rPr>
          <w:kern w:val="0"/>
        </w:rPr>
        <w:lastRenderedPageBreak/>
        <w:t>型，</w:t>
      </w:r>
      <w:r>
        <w:rPr>
          <w:kern w:val="0"/>
        </w:rPr>
        <w:t>28.62%</w:t>
      </w:r>
      <w:r>
        <w:rPr>
          <w:kern w:val="0"/>
        </w:rPr>
        <w:t>的企业兼具新经济类型与传统行业特征，还有</w:t>
      </w:r>
      <w:r>
        <w:rPr>
          <w:kern w:val="0"/>
        </w:rPr>
        <w:t>11.22%</w:t>
      </w:r>
      <w:r>
        <w:rPr>
          <w:kern w:val="0"/>
        </w:rPr>
        <w:t>的企业表示不清楚。对传统行业企业而言，劳动力和资本是企业最重要的生产要素。</w:t>
      </w:r>
      <w:r>
        <w:t>如果企业的人工成本占</w:t>
      </w:r>
      <w:r>
        <w:rPr>
          <w:rFonts w:hint="eastAsia"/>
        </w:rPr>
        <w:t>总成本比重</w:t>
      </w:r>
      <w:r>
        <w:t>较高，则代表企业偏向于劳动密集型；反之，</w:t>
      </w:r>
      <w:r>
        <w:rPr>
          <w:rFonts w:hint="eastAsia"/>
        </w:rPr>
        <w:t>则</w:t>
      </w:r>
      <w:r>
        <w:t>说明企业偏向于资本密集型或者资源密集型。样本中，人工成本占总成本比低于</w:t>
      </w:r>
      <w:r>
        <w:t>10%</w:t>
      </w:r>
      <w:r>
        <w:t>的企业仅占</w:t>
      </w:r>
      <w:r>
        <w:t>10.85%</w:t>
      </w:r>
      <w:r>
        <w:t>，人工成本占比处于</w:t>
      </w:r>
      <w:r>
        <w:t>11%-20%</w:t>
      </w:r>
      <w:r>
        <w:t>的企业占</w:t>
      </w:r>
      <w:r>
        <w:t>24.48%</w:t>
      </w:r>
      <w:r>
        <w:t>，</w:t>
      </w:r>
      <w:r>
        <w:t>21%-30%</w:t>
      </w:r>
      <w:r>
        <w:t>的企业占</w:t>
      </w:r>
      <w:r>
        <w:t>22.52%</w:t>
      </w:r>
      <w:r>
        <w:t>，</w:t>
      </w:r>
      <w:r>
        <w:t>31%-40%</w:t>
      </w:r>
      <w:r>
        <w:t>的企业占</w:t>
      </w:r>
      <w:r>
        <w:t>14.50%</w:t>
      </w:r>
      <w:r>
        <w:t>，</w:t>
      </w:r>
      <w:r>
        <w:t>41%-50%</w:t>
      </w:r>
      <w:r>
        <w:t>的企业占</w:t>
      </w:r>
      <w:r>
        <w:t>7.93%</w:t>
      </w:r>
      <w:r>
        <w:t>，超过</w:t>
      </w:r>
      <w:r>
        <w:t>50%</w:t>
      </w:r>
      <w:r>
        <w:t>的企业占</w:t>
      </w:r>
      <w:r>
        <w:t>14.71%</w:t>
      </w:r>
      <w:r>
        <w:t>。面临人工成本上涨，</w:t>
      </w:r>
      <w:r>
        <w:t>94.1%</w:t>
      </w:r>
      <w:r>
        <w:t>的企业暂时未考虑搬迁，</w:t>
      </w:r>
      <w:r>
        <w:t>76.44%</w:t>
      </w:r>
      <w:r>
        <w:t>的企业选择了转型升级。</w:t>
      </w:r>
      <w:r>
        <w:t>2017</w:t>
      </w:r>
      <w:r>
        <w:t>年投资意愿方面，</w:t>
      </w:r>
      <w:r>
        <w:t>39.58%</w:t>
      </w:r>
      <w:r>
        <w:t>的企业准备增加投资或规模，</w:t>
      </w:r>
      <w:r>
        <w:t>56.37%</w:t>
      </w:r>
      <w:r>
        <w:t>的企业没有打算继续扩大投资，</w:t>
      </w:r>
      <w:r>
        <w:t>4.05%</w:t>
      </w:r>
      <w:r>
        <w:t>的企业打算减少投资或规模。</w:t>
      </w:r>
    </w:p>
    <w:p w14:paraId="72EF2B35" w14:textId="77777777" w:rsidR="008A42E1" w:rsidRDefault="008A42E1" w:rsidP="00526F96">
      <w:pPr>
        <w:ind w:firstLine="420"/>
      </w:pPr>
      <w:r>
        <w:rPr>
          <w:noProof/>
        </w:rPr>
        <w:drawing>
          <wp:inline distT="0" distB="0" distL="0" distR="0" wp14:anchorId="399602AB" wp14:editId="4F14643E">
            <wp:extent cx="4556760" cy="2562225"/>
            <wp:effectExtent l="0" t="0" r="0" b="9525"/>
            <wp:docPr id="2"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745" t="3134" b="3198"/>
                    <a:stretch/>
                  </pic:blipFill>
                  <pic:spPr bwMode="auto">
                    <a:xfrm>
                      <a:off x="0" y="0"/>
                      <a:ext cx="4557703" cy="2562755"/>
                    </a:xfrm>
                    <a:prstGeom prst="rect">
                      <a:avLst/>
                    </a:prstGeom>
                    <a:noFill/>
                    <a:ln>
                      <a:noFill/>
                    </a:ln>
                    <a:extLst>
                      <a:ext uri="{53640926-AAD7-44D8-BBD7-CCE9431645EC}">
                        <a14:shadowObscured xmlns:a14="http://schemas.microsoft.com/office/drawing/2010/main"/>
                      </a:ext>
                    </a:extLst>
                  </pic:spPr>
                </pic:pic>
              </a:graphicData>
            </a:graphic>
          </wp:inline>
        </w:drawing>
      </w:r>
    </w:p>
    <w:p w14:paraId="5C598E95" w14:textId="77777777" w:rsidR="008A42E1" w:rsidRDefault="008A42E1" w:rsidP="00FD1BE5">
      <w:pPr>
        <w:spacing w:line="240" w:lineRule="auto"/>
        <w:ind w:firstLineChars="0" w:firstLine="0"/>
        <w:jc w:val="center"/>
        <w:rPr>
          <w:sz w:val="18"/>
          <w:szCs w:val="18"/>
        </w:rPr>
      </w:pPr>
      <w:r>
        <w:rPr>
          <w:sz w:val="18"/>
          <w:szCs w:val="18"/>
        </w:rPr>
        <w:t>图</w:t>
      </w:r>
      <w:r>
        <w:rPr>
          <w:sz w:val="18"/>
          <w:szCs w:val="18"/>
        </w:rPr>
        <w:t xml:space="preserve">2  </w:t>
      </w:r>
      <w:r>
        <w:rPr>
          <w:sz w:val="18"/>
          <w:szCs w:val="18"/>
        </w:rPr>
        <w:t>样本行业分布代表性</w:t>
      </w:r>
    </w:p>
    <w:p w14:paraId="433DC236" w14:textId="68100C64" w:rsidR="008A42E1" w:rsidRPr="00FD1BE5" w:rsidRDefault="008A42E1" w:rsidP="00FD1BE5">
      <w:pPr>
        <w:spacing w:line="240" w:lineRule="auto"/>
        <w:ind w:firstLine="360"/>
        <w:rPr>
          <w:sz w:val="18"/>
          <w:szCs w:val="18"/>
        </w:rPr>
      </w:pPr>
      <w:r>
        <w:rPr>
          <w:sz w:val="18"/>
          <w:szCs w:val="18"/>
        </w:rPr>
        <w:t>注：横轴表示行业代码，纵轴表示子行业企业数目占全部制造业企业总数的比重。</w:t>
      </w:r>
      <w:r>
        <w:rPr>
          <w:sz w:val="18"/>
          <w:szCs w:val="18"/>
        </w:rPr>
        <w:t>1301-1331</w:t>
      </w:r>
      <w:r>
        <w:rPr>
          <w:sz w:val="18"/>
          <w:szCs w:val="18"/>
        </w:rPr>
        <w:t>分别表示农副食品加工业、食品制造业、酒、饮料和精制茶制造业、烟草制品业、纺织业、纺织服装和服饰业、皮革、毛皮、羽毛及其制品和制鞋业、木材加工和</w:t>
      </w:r>
      <w:proofErr w:type="gramStart"/>
      <w:r>
        <w:rPr>
          <w:sz w:val="18"/>
          <w:szCs w:val="18"/>
        </w:rPr>
        <w:t>木、</w:t>
      </w:r>
      <w:proofErr w:type="gramEnd"/>
      <w:r>
        <w:rPr>
          <w:sz w:val="18"/>
          <w:szCs w:val="18"/>
        </w:rPr>
        <w:t>竹、藤、棕、草制品业、家具制造业、造纸及纸制品业、印刷和记录媒介复制业、文教、工美、体育和娱乐用品制造业、石油加工、炼焦和核燃料加工业、化学原料和化学制品制造业、医药制造业、化学纤维制造业、橡胶和塑料制品业、非金属矿物制品业、黑色金属冶炼和压延加工业、有色金属冶炼和压延加工业、金属制品业、通用设备制造业、专用设备制造业、汽车制造业、铁路、船舶、航空航天和其他运输设备制造业、电气机械和器材制造业、计算机、通信和其他电子设备制造业、仪器仪表制造业、其他制造业、废弃资源综合利用业、金属制品、机械和设备修理业。</w:t>
      </w:r>
    </w:p>
    <w:p w14:paraId="5EB4972E" w14:textId="0B5B59C2" w:rsidR="008A42E1" w:rsidRDefault="008A42E1" w:rsidP="00526F96">
      <w:pPr>
        <w:ind w:firstLine="420"/>
      </w:pPr>
      <w:r>
        <w:t>表</w:t>
      </w:r>
      <w:r>
        <w:rPr>
          <w:rFonts w:hint="eastAsia"/>
        </w:rPr>
        <w:t>2</w:t>
      </w:r>
      <w:r>
        <w:rPr>
          <w:rFonts w:hint="eastAsia"/>
        </w:rPr>
        <w:t>列出</w:t>
      </w:r>
      <w:r>
        <w:t>了本次调查中广东省制造业企业的有效样本数据的基本状况，其中第</w:t>
      </w:r>
      <w:r>
        <w:t>3</w:t>
      </w:r>
      <w:r>
        <w:t>列是所有企业不同规模、所有制等特征的分布，第</w:t>
      </w:r>
      <w:r>
        <w:t>4-5</w:t>
      </w:r>
      <w:r>
        <w:t>列是不同规模、所有制等特征企业转型与未转型的数目和所占比重，第</w:t>
      </w:r>
      <w:r>
        <w:t>5-6</w:t>
      </w:r>
      <w:r>
        <w:t>列</w:t>
      </w:r>
      <w:r>
        <w:rPr>
          <w:rFonts w:hint="eastAsia"/>
        </w:rPr>
        <w:t>是</w:t>
      </w:r>
      <w:r>
        <w:t>不同规模、所有制等特征企业使用自动化和非自动化升级方式的数目和比重。不同特征的企业的转型升级的倾向也不同。从企业所有制来看，国有企业和外资企业转型升级的比例更高：</w:t>
      </w:r>
      <w:r>
        <w:t>79%</w:t>
      </w:r>
      <w:r>
        <w:t>的国有企业和外资企业正在转型升级，私营企业为</w:t>
      </w:r>
      <w:r>
        <w:lastRenderedPageBreak/>
        <w:t>70%</w:t>
      </w:r>
      <w:r>
        <w:t>。从企业规模来看，企业规模越大，转型升级的企业占比就越高。大企业中进行转型升级的企业占比为</w:t>
      </w:r>
      <w:r>
        <w:t>94%</w:t>
      </w:r>
      <w:r>
        <w:t>（</w:t>
      </w:r>
      <w:r>
        <w:t>=88/94</w:t>
      </w:r>
      <w:r>
        <w:t>），中型企业中进行转型升级的企业占比为</w:t>
      </w:r>
      <w:r>
        <w:t>83%</w:t>
      </w:r>
      <w:r>
        <w:t>，小企业中进行转型升级的企业占比为</w:t>
      </w:r>
      <w:r>
        <w:t>70%</w:t>
      </w:r>
      <w:r>
        <w:t>。一个企业，无论产品主要出口还是内销，原材料主要来自国内还是国外，其转型升级的比例差不多，均为</w:t>
      </w:r>
      <w:r>
        <w:t>76%-77%</w:t>
      </w:r>
      <w:r>
        <w:t>，说明产品市场和原材料市场方面的差异似乎与企业是否采取转型升级没有显著相关关系。从人工成本占总成本比例来看，人工成本占比在</w:t>
      </w:r>
      <w:r>
        <w:t>10%-50%</w:t>
      </w:r>
      <w:r>
        <w:t>的制造业企业，其转型升级的比例最高，达到</w:t>
      </w:r>
      <w:r>
        <w:t>77%-80%</w:t>
      </w:r>
      <w:r>
        <w:t>，而其他占比的制造业企业转型升级的比例在</w:t>
      </w:r>
      <w:r>
        <w:t>70%</w:t>
      </w:r>
      <w:r>
        <w:t>左右。从企业</w:t>
      </w:r>
      <w:r>
        <w:t>2016</w:t>
      </w:r>
      <w:r>
        <w:t>年利润率来看，利润增长率越高的企业，其转型升级的比率越大。</w:t>
      </w:r>
      <w:r>
        <w:t>2016</w:t>
      </w:r>
      <w:r>
        <w:t>年企业利润增长率超过</w:t>
      </w:r>
      <w:r>
        <w:t>16%</w:t>
      </w:r>
      <w:r>
        <w:t>的企业中，</w:t>
      </w:r>
      <w:r>
        <w:t>85%</w:t>
      </w:r>
      <w:r>
        <w:t>的企业已经进行了转型升级，而亏损的企业中，仅有</w:t>
      </w:r>
      <w:r>
        <w:t>66%</w:t>
      </w:r>
      <w:r>
        <w:t>的企业进行了转型升级。从地区来看，经济发达地区的企业转型升级的比例较低，而经济欠发达的实施四类最低工资标准的地区，企业进行转型升级的比例则最高。</w:t>
      </w:r>
    </w:p>
    <w:p w14:paraId="37406DF9" w14:textId="1817C6FC" w:rsidR="008A42E1" w:rsidRDefault="008A42E1" w:rsidP="00FD1BE5">
      <w:pPr>
        <w:widowControl/>
        <w:suppressAutoHyphens w:val="0"/>
        <w:autoSpaceDN/>
        <w:spacing w:line="240" w:lineRule="auto"/>
        <w:ind w:firstLineChars="0" w:firstLine="0"/>
        <w:jc w:val="center"/>
        <w:textAlignment w:val="auto"/>
        <w:rPr>
          <w:b/>
        </w:rPr>
      </w:pPr>
      <w:r>
        <w:rPr>
          <w:b/>
        </w:rPr>
        <w:t>表</w:t>
      </w:r>
      <w:r>
        <w:rPr>
          <w:b/>
        </w:rPr>
        <w:t xml:space="preserve">2 </w:t>
      </w:r>
      <w:r>
        <w:rPr>
          <w:b/>
        </w:rPr>
        <w:t>广东省制造业企业转型升级的基本事实</w:t>
      </w:r>
    </w:p>
    <w:tbl>
      <w:tblPr>
        <w:tblW w:w="8505" w:type="dxa"/>
        <w:tblLayout w:type="fixed"/>
        <w:tblCellMar>
          <w:left w:w="10" w:type="dxa"/>
          <w:right w:w="10" w:type="dxa"/>
        </w:tblCellMar>
        <w:tblLook w:val="04A0" w:firstRow="1" w:lastRow="0" w:firstColumn="1" w:lastColumn="0" w:noHBand="0" w:noVBand="1"/>
      </w:tblPr>
      <w:tblGrid>
        <w:gridCol w:w="1134"/>
        <w:gridCol w:w="1134"/>
        <w:gridCol w:w="1276"/>
        <w:gridCol w:w="1276"/>
        <w:gridCol w:w="1134"/>
        <w:gridCol w:w="1276"/>
        <w:gridCol w:w="1275"/>
      </w:tblGrid>
      <w:tr w:rsidR="008A42E1" w14:paraId="2BF68997" w14:textId="77777777" w:rsidTr="005603C0">
        <w:trPr>
          <w:trHeight w:val="300"/>
        </w:trPr>
        <w:tc>
          <w:tcPr>
            <w:tcW w:w="2268" w:type="dxa"/>
            <w:gridSpan w:val="2"/>
            <w:vMerge w:val="restar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DC7C4B8" w14:textId="77777777" w:rsidR="008A42E1" w:rsidRDefault="008A42E1" w:rsidP="00715167">
            <w:pPr>
              <w:widowControl/>
              <w:spacing w:line="240" w:lineRule="auto"/>
              <w:ind w:firstLineChars="0" w:firstLine="0"/>
              <w:jc w:val="center"/>
            </w:pPr>
            <w:r>
              <w:rPr>
                <w:rFonts w:cs="宋体"/>
                <w:kern w:val="0"/>
                <w:szCs w:val="21"/>
              </w:rPr>
              <w:t>描述项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D2A9D3" w14:textId="54575A30" w:rsidR="008A42E1" w:rsidRDefault="008A42E1" w:rsidP="00715167">
            <w:pPr>
              <w:widowControl/>
              <w:spacing w:line="240" w:lineRule="auto"/>
              <w:ind w:firstLineChars="0" w:firstLine="0"/>
              <w:jc w:val="center"/>
              <w:rPr>
                <w:kern w:val="0"/>
                <w:szCs w:val="21"/>
              </w:rPr>
            </w:pPr>
            <w:r>
              <w:rPr>
                <w:kern w:val="0"/>
                <w:szCs w:val="21"/>
              </w:rPr>
              <w:t>总数</w:t>
            </w:r>
          </w:p>
          <w:p w14:paraId="33C9DB78" w14:textId="77777777" w:rsidR="008A42E1" w:rsidRDefault="008A42E1" w:rsidP="00715167">
            <w:pPr>
              <w:spacing w:line="240" w:lineRule="auto"/>
              <w:ind w:firstLineChars="0" w:firstLine="0"/>
              <w:jc w:val="center"/>
              <w:rPr>
                <w:kern w:val="0"/>
                <w:szCs w:val="21"/>
              </w:rPr>
            </w:pPr>
            <w:r>
              <w:rPr>
                <w:kern w:val="0"/>
                <w:szCs w:val="21"/>
              </w:rPr>
              <w:t>（</w:t>
            </w:r>
            <w:r>
              <w:rPr>
                <w:kern w:val="0"/>
                <w:szCs w:val="21"/>
              </w:rPr>
              <w:t>N=675</w:t>
            </w:r>
            <w:r>
              <w:rPr>
                <w:kern w:val="0"/>
                <w:szCs w:val="21"/>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F55FEF" w14:textId="77777777" w:rsidR="008A42E1" w:rsidRDefault="008A42E1" w:rsidP="00715167">
            <w:pPr>
              <w:widowControl/>
              <w:spacing w:line="240" w:lineRule="auto"/>
              <w:ind w:firstLineChars="0" w:firstLine="0"/>
              <w:jc w:val="center"/>
              <w:rPr>
                <w:kern w:val="0"/>
                <w:szCs w:val="21"/>
              </w:rPr>
            </w:pPr>
            <w:r>
              <w:rPr>
                <w:kern w:val="0"/>
                <w:szCs w:val="21"/>
              </w:rPr>
              <w:t>转型与否</w:t>
            </w:r>
          </w:p>
        </w:tc>
        <w:tc>
          <w:tcPr>
            <w:tcW w:w="2551" w:type="dxa"/>
            <w:gridSpan w:val="2"/>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1D6E4FC2" w14:textId="77777777" w:rsidR="008A42E1" w:rsidRDefault="008A42E1" w:rsidP="00715167">
            <w:pPr>
              <w:widowControl/>
              <w:spacing w:line="240" w:lineRule="auto"/>
              <w:ind w:firstLineChars="0" w:firstLine="0"/>
              <w:jc w:val="center"/>
              <w:rPr>
                <w:kern w:val="0"/>
                <w:szCs w:val="21"/>
              </w:rPr>
            </w:pPr>
            <w:r>
              <w:rPr>
                <w:kern w:val="0"/>
                <w:szCs w:val="21"/>
              </w:rPr>
              <w:t>转型方式</w:t>
            </w:r>
          </w:p>
        </w:tc>
      </w:tr>
      <w:tr w:rsidR="008A42E1" w14:paraId="50BFABBC" w14:textId="77777777" w:rsidTr="005603C0">
        <w:trPr>
          <w:trHeight w:val="300"/>
        </w:trPr>
        <w:tc>
          <w:tcPr>
            <w:tcW w:w="2268" w:type="dxa"/>
            <w:gridSpan w:val="2"/>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091D9B" w14:textId="77777777" w:rsidR="008A42E1" w:rsidRDefault="008A42E1" w:rsidP="00715167">
            <w:pPr>
              <w:widowControl/>
              <w:spacing w:line="240" w:lineRule="auto"/>
              <w:ind w:firstLineChars="0" w:firstLine="0"/>
              <w:jc w:val="left"/>
              <w:rPr>
                <w:kern w:val="0"/>
                <w:szCs w:val="21"/>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C17C2D" w14:textId="77777777" w:rsidR="008A42E1" w:rsidRDefault="008A42E1" w:rsidP="00715167">
            <w:pPr>
              <w:widowControl/>
              <w:spacing w:line="240" w:lineRule="auto"/>
              <w:ind w:firstLineChars="0" w:firstLine="0"/>
              <w:jc w:val="left"/>
              <w:rPr>
                <w:kern w:val="0"/>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DC5C561" w14:textId="77777777" w:rsidR="008A42E1" w:rsidRDefault="008A42E1" w:rsidP="00715167">
            <w:pPr>
              <w:widowControl/>
              <w:spacing w:line="240" w:lineRule="auto"/>
              <w:ind w:firstLineChars="0" w:firstLine="0"/>
              <w:jc w:val="center"/>
              <w:rPr>
                <w:kern w:val="0"/>
                <w:szCs w:val="21"/>
              </w:rPr>
            </w:pPr>
            <w:r>
              <w:rPr>
                <w:kern w:val="0"/>
                <w:szCs w:val="21"/>
              </w:rPr>
              <w:t>尚未转型（</w:t>
            </w:r>
            <w:r>
              <w:rPr>
                <w:kern w:val="0"/>
                <w:szCs w:val="21"/>
              </w:rPr>
              <w:t>N=159</w:t>
            </w:r>
            <w:r>
              <w:rPr>
                <w:kern w:val="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31FDF7" w14:textId="77777777" w:rsidR="008A42E1" w:rsidRDefault="008A42E1" w:rsidP="00715167">
            <w:pPr>
              <w:widowControl/>
              <w:spacing w:line="240" w:lineRule="auto"/>
              <w:ind w:firstLineChars="0" w:firstLine="0"/>
              <w:jc w:val="center"/>
              <w:rPr>
                <w:kern w:val="0"/>
                <w:szCs w:val="21"/>
              </w:rPr>
            </w:pPr>
            <w:r>
              <w:rPr>
                <w:kern w:val="0"/>
                <w:szCs w:val="21"/>
              </w:rPr>
              <w:t>正在转型</w:t>
            </w:r>
          </w:p>
          <w:p w14:paraId="03E8E3DF" w14:textId="77777777" w:rsidR="008A42E1" w:rsidRDefault="008A42E1" w:rsidP="00715167">
            <w:pPr>
              <w:widowControl/>
              <w:spacing w:line="240" w:lineRule="auto"/>
              <w:ind w:firstLineChars="0" w:firstLine="0"/>
              <w:jc w:val="center"/>
              <w:rPr>
                <w:kern w:val="0"/>
                <w:szCs w:val="21"/>
              </w:rPr>
            </w:pPr>
            <w:r>
              <w:rPr>
                <w:kern w:val="0"/>
                <w:szCs w:val="21"/>
              </w:rPr>
              <w:t>(N=516)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7A8E26" w14:textId="77777777" w:rsidR="008A42E1" w:rsidRDefault="008A42E1" w:rsidP="00715167">
            <w:pPr>
              <w:widowControl/>
              <w:spacing w:line="240" w:lineRule="auto"/>
              <w:ind w:firstLineChars="0" w:firstLine="0"/>
              <w:jc w:val="center"/>
              <w:rPr>
                <w:kern w:val="0"/>
                <w:szCs w:val="21"/>
              </w:rPr>
            </w:pPr>
            <w:r>
              <w:rPr>
                <w:kern w:val="0"/>
                <w:szCs w:val="21"/>
              </w:rPr>
              <w:t>非自动化（</w:t>
            </w:r>
            <w:r>
              <w:rPr>
                <w:kern w:val="0"/>
                <w:szCs w:val="21"/>
              </w:rPr>
              <w:t>N=346</w:t>
            </w:r>
            <w:r>
              <w:rPr>
                <w:kern w:val="0"/>
                <w:szCs w:val="21"/>
              </w:rPr>
              <w:t>）</w:t>
            </w:r>
          </w:p>
        </w:tc>
        <w:tc>
          <w:tcPr>
            <w:tcW w:w="1275" w:type="dxa"/>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30ABFAC2" w14:textId="77777777" w:rsidR="008A42E1" w:rsidRDefault="008A42E1" w:rsidP="00715167">
            <w:pPr>
              <w:widowControl/>
              <w:spacing w:line="240" w:lineRule="auto"/>
              <w:ind w:firstLineChars="0" w:firstLine="0"/>
              <w:jc w:val="center"/>
              <w:rPr>
                <w:kern w:val="0"/>
                <w:szCs w:val="21"/>
              </w:rPr>
            </w:pPr>
            <w:r>
              <w:rPr>
                <w:kern w:val="0"/>
                <w:szCs w:val="21"/>
              </w:rPr>
              <w:t>自动化（</w:t>
            </w:r>
            <w:r>
              <w:rPr>
                <w:kern w:val="0"/>
                <w:szCs w:val="21"/>
              </w:rPr>
              <w:t>N=329</w:t>
            </w:r>
            <w:r>
              <w:rPr>
                <w:kern w:val="0"/>
                <w:szCs w:val="21"/>
              </w:rPr>
              <w:t>）</w:t>
            </w:r>
          </w:p>
        </w:tc>
      </w:tr>
      <w:tr w:rsidR="008A42E1" w14:paraId="5E602F81" w14:textId="77777777" w:rsidTr="005603C0">
        <w:trPr>
          <w:trHeight w:val="300"/>
        </w:trPr>
        <w:tc>
          <w:tcPr>
            <w:tcW w:w="1134" w:type="dxa"/>
            <w:vMerge w:val="restar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2C1B2B" w14:textId="77777777" w:rsidR="008A42E1" w:rsidRDefault="008A42E1" w:rsidP="00715167">
            <w:pPr>
              <w:widowControl/>
              <w:spacing w:line="240" w:lineRule="auto"/>
              <w:ind w:firstLineChars="0" w:firstLine="0"/>
              <w:jc w:val="left"/>
              <w:rPr>
                <w:rFonts w:cs="宋体"/>
                <w:kern w:val="0"/>
                <w:szCs w:val="21"/>
              </w:rPr>
            </w:pPr>
            <w:r>
              <w:rPr>
                <w:rFonts w:cs="宋体"/>
                <w:kern w:val="0"/>
                <w:szCs w:val="21"/>
              </w:rPr>
              <w:t>企业性质</w:t>
            </w:r>
          </w:p>
        </w:tc>
        <w:tc>
          <w:tcPr>
            <w:tcW w:w="113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0B1B3297" w14:textId="77777777" w:rsidR="008A42E1" w:rsidRDefault="008A42E1" w:rsidP="00715167">
            <w:pPr>
              <w:widowControl/>
              <w:spacing w:line="240" w:lineRule="auto"/>
              <w:ind w:firstLineChars="0" w:firstLine="0"/>
              <w:jc w:val="left"/>
              <w:rPr>
                <w:kern w:val="0"/>
                <w:szCs w:val="21"/>
              </w:rPr>
            </w:pPr>
            <w:r>
              <w:rPr>
                <w:kern w:val="0"/>
                <w:szCs w:val="21"/>
              </w:rPr>
              <w:t>国有企业</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2D7088E6" w14:textId="77777777" w:rsidR="008A42E1" w:rsidRDefault="008A42E1" w:rsidP="00715167">
            <w:pPr>
              <w:spacing w:line="240" w:lineRule="auto"/>
              <w:ind w:firstLineChars="0" w:firstLine="0"/>
              <w:jc w:val="center"/>
              <w:rPr>
                <w:sz w:val="22"/>
              </w:rPr>
            </w:pPr>
            <w:r>
              <w:rPr>
                <w:sz w:val="22"/>
              </w:rPr>
              <w:t>33</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5140A251" w14:textId="77777777" w:rsidR="008A42E1" w:rsidRDefault="008A42E1" w:rsidP="00715167">
            <w:pPr>
              <w:spacing w:line="240" w:lineRule="auto"/>
              <w:ind w:firstLineChars="0" w:firstLine="0"/>
              <w:jc w:val="center"/>
              <w:rPr>
                <w:sz w:val="22"/>
              </w:rPr>
            </w:pPr>
            <w:r>
              <w:rPr>
                <w:sz w:val="22"/>
              </w:rPr>
              <w:t xml:space="preserve">0.21 </w:t>
            </w:r>
          </w:p>
        </w:tc>
        <w:tc>
          <w:tcPr>
            <w:tcW w:w="113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379FD132" w14:textId="77777777" w:rsidR="008A42E1" w:rsidRDefault="008A42E1" w:rsidP="00715167">
            <w:pPr>
              <w:spacing w:line="240" w:lineRule="auto"/>
              <w:ind w:firstLineChars="0" w:firstLine="0"/>
              <w:jc w:val="center"/>
              <w:rPr>
                <w:sz w:val="22"/>
              </w:rPr>
            </w:pPr>
            <w:r>
              <w:rPr>
                <w:sz w:val="22"/>
              </w:rPr>
              <w:t xml:space="preserve">0.79 </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092947DB" w14:textId="77777777" w:rsidR="008A42E1" w:rsidRDefault="008A42E1" w:rsidP="00715167">
            <w:pPr>
              <w:spacing w:line="240" w:lineRule="auto"/>
              <w:ind w:firstLineChars="0" w:firstLine="0"/>
              <w:jc w:val="center"/>
              <w:rPr>
                <w:sz w:val="22"/>
              </w:rPr>
            </w:pPr>
            <w:r>
              <w:rPr>
                <w:sz w:val="22"/>
              </w:rPr>
              <w:t xml:space="preserve">0.61 </w:t>
            </w:r>
          </w:p>
        </w:tc>
        <w:tc>
          <w:tcPr>
            <w:tcW w:w="1275" w:type="dxa"/>
            <w:tcBorders>
              <w:top w:val="single" w:sz="4" w:space="0" w:color="000000"/>
              <w:left w:val="single" w:sz="4" w:space="0" w:color="000000"/>
            </w:tcBorders>
            <w:shd w:val="clear" w:color="auto" w:fill="auto"/>
            <w:noWrap/>
            <w:tcMar>
              <w:top w:w="0" w:type="dxa"/>
              <w:left w:w="108" w:type="dxa"/>
              <w:bottom w:w="0" w:type="dxa"/>
              <w:right w:w="108" w:type="dxa"/>
            </w:tcMar>
            <w:vAlign w:val="center"/>
          </w:tcPr>
          <w:p w14:paraId="0FB64420" w14:textId="77777777" w:rsidR="008A42E1" w:rsidRDefault="008A42E1" w:rsidP="00715167">
            <w:pPr>
              <w:spacing w:line="240" w:lineRule="auto"/>
              <w:ind w:firstLineChars="0" w:firstLine="0"/>
              <w:jc w:val="center"/>
              <w:rPr>
                <w:sz w:val="22"/>
              </w:rPr>
            </w:pPr>
            <w:r>
              <w:rPr>
                <w:sz w:val="22"/>
              </w:rPr>
              <w:t xml:space="preserve">0.39 </w:t>
            </w:r>
          </w:p>
        </w:tc>
      </w:tr>
      <w:tr w:rsidR="008A42E1" w14:paraId="4C47C17B" w14:textId="77777777" w:rsidTr="005603C0">
        <w:trPr>
          <w:trHeight w:val="300"/>
        </w:trPr>
        <w:tc>
          <w:tcPr>
            <w:tcW w:w="1134"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0B4454" w14:textId="77777777" w:rsidR="008A42E1" w:rsidRDefault="008A42E1" w:rsidP="00715167">
            <w:pPr>
              <w:widowControl/>
              <w:spacing w:line="240" w:lineRule="auto"/>
              <w:ind w:firstLineChars="0" w:firstLine="0"/>
              <w:jc w:val="left"/>
              <w:rPr>
                <w:rFonts w:cs="宋体"/>
                <w:kern w:val="0"/>
                <w:szCs w:val="21"/>
              </w:rPr>
            </w:pP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6A490389" w14:textId="77777777" w:rsidR="008A42E1" w:rsidRDefault="008A42E1" w:rsidP="00715167">
            <w:pPr>
              <w:widowControl/>
              <w:spacing w:line="240" w:lineRule="auto"/>
              <w:ind w:firstLineChars="0" w:firstLine="0"/>
              <w:jc w:val="left"/>
              <w:rPr>
                <w:kern w:val="0"/>
                <w:szCs w:val="21"/>
              </w:rPr>
            </w:pPr>
            <w:r>
              <w:rPr>
                <w:kern w:val="0"/>
                <w:szCs w:val="21"/>
              </w:rPr>
              <w:t>私营企业</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0E198161" w14:textId="77777777" w:rsidR="008A42E1" w:rsidRDefault="008A42E1" w:rsidP="00715167">
            <w:pPr>
              <w:spacing w:line="240" w:lineRule="auto"/>
              <w:ind w:firstLineChars="0" w:firstLine="0"/>
              <w:jc w:val="center"/>
              <w:rPr>
                <w:sz w:val="22"/>
              </w:rPr>
            </w:pPr>
            <w:r>
              <w:rPr>
                <w:sz w:val="22"/>
              </w:rPr>
              <w:t>341</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03851B37" w14:textId="77777777" w:rsidR="008A42E1" w:rsidRDefault="008A42E1" w:rsidP="00715167">
            <w:pPr>
              <w:spacing w:line="240" w:lineRule="auto"/>
              <w:ind w:firstLineChars="0" w:firstLine="0"/>
              <w:jc w:val="center"/>
              <w:rPr>
                <w:sz w:val="22"/>
              </w:rPr>
            </w:pPr>
            <w:r>
              <w:rPr>
                <w:sz w:val="22"/>
              </w:rPr>
              <w:t xml:space="preserve">0.26 </w:t>
            </w: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2471D091" w14:textId="77777777" w:rsidR="008A42E1" w:rsidRDefault="008A42E1" w:rsidP="00715167">
            <w:pPr>
              <w:spacing w:line="240" w:lineRule="auto"/>
              <w:ind w:firstLineChars="0" w:firstLine="0"/>
              <w:jc w:val="center"/>
              <w:rPr>
                <w:sz w:val="22"/>
              </w:rPr>
            </w:pPr>
            <w:r>
              <w:rPr>
                <w:sz w:val="22"/>
              </w:rPr>
              <w:t xml:space="preserve">0.74 </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3D5B1E5F" w14:textId="77777777" w:rsidR="008A42E1" w:rsidRDefault="008A42E1" w:rsidP="00715167">
            <w:pPr>
              <w:spacing w:line="240" w:lineRule="auto"/>
              <w:ind w:firstLineChars="0" w:firstLine="0"/>
              <w:jc w:val="center"/>
              <w:rPr>
                <w:sz w:val="22"/>
              </w:rPr>
            </w:pPr>
            <w:r>
              <w:rPr>
                <w:sz w:val="22"/>
              </w:rPr>
              <w:t xml:space="preserve">0.54 </w:t>
            </w:r>
          </w:p>
        </w:tc>
        <w:tc>
          <w:tcPr>
            <w:tcW w:w="1275" w:type="dxa"/>
            <w:tcBorders>
              <w:left w:val="single" w:sz="4" w:space="0" w:color="000000"/>
            </w:tcBorders>
            <w:shd w:val="clear" w:color="auto" w:fill="auto"/>
            <w:noWrap/>
            <w:tcMar>
              <w:top w:w="0" w:type="dxa"/>
              <w:left w:w="108" w:type="dxa"/>
              <w:bottom w:w="0" w:type="dxa"/>
              <w:right w:w="108" w:type="dxa"/>
            </w:tcMar>
            <w:vAlign w:val="center"/>
          </w:tcPr>
          <w:p w14:paraId="6BA8F83A" w14:textId="77777777" w:rsidR="008A42E1" w:rsidRDefault="008A42E1" w:rsidP="00715167">
            <w:pPr>
              <w:spacing w:line="240" w:lineRule="auto"/>
              <w:ind w:firstLineChars="0" w:firstLine="0"/>
              <w:jc w:val="center"/>
              <w:rPr>
                <w:sz w:val="22"/>
              </w:rPr>
            </w:pPr>
            <w:r>
              <w:rPr>
                <w:sz w:val="22"/>
              </w:rPr>
              <w:t xml:space="preserve">0.46 </w:t>
            </w:r>
          </w:p>
        </w:tc>
      </w:tr>
      <w:tr w:rsidR="008A42E1" w14:paraId="45A5EC5C" w14:textId="77777777" w:rsidTr="005603C0">
        <w:trPr>
          <w:trHeight w:val="300"/>
        </w:trPr>
        <w:tc>
          <w:tcPr>
            <w:tcW w:w="1134"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7D661A0" w14:textId="77777777" w:rsidR="008A42E1" w:rsidRDefault="008A42E1" w:rsidP="00715167">
            <w:pPr>
              <w:widowControl/>
              <w:spacing w:line="240" w:lineRule="auto"/>
              <w:ind w:firstLineChars="0" w:firstLine="0"/>
              <w:jc w:val="left"/>
              <w:rPr>
                <w:rFonts w:cs="宋体"/>
                <w:kern w:val="0"/>
                <w:szCs w:val="21"/>
              </w:rPr>
            </w:pPr>
          </w:p>
        </w:tc>
        <w:tc>
          <w:tcPr>
            <w:tcW w:w="113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6C1E13" w14:textId="77777777" w:rsidR="008A42E1" w:rsidRDefault="008A42E1" w:rsidP="00715167">
            <w:pPr>
              <w:widowControl/>
              <w:spacing w:line="240" w:lineRule="auto"/>
              <w:ind w:firstLineChars="0" w:firstLine="0"/>
              <w:jc w:val="left"/>
              <w:rPr>
                <w:kern w:val="0"/>
                <w:szCs w:val="21"/>
              </w:rPr>
            </w:pPr>
            <w:r>
              <w:rPr>
                <w:kern w:val="0"/>
                <w:szCs w:val="21"/>
              </w:rPr>
              <w:t>外商投资</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CAAEEC" w14:textId="77777777" w:rsidR="008A42E1" w:rsidRDefault="008A42E1" w:rsidP="00715167">
            <w:pPr>
              <w:spacing w:line="240" w:lineRule="auto"/>
              <w:ind w:firstLineChars="0" w:firstLine="0"/>
              <w:jc w:val="center"/>
              <w:rPr>
                <w:sz w:val="22"/>
              </w:rPr>
            </w:pPr>
            <w:r>
              <w:rPr>
                <w:sz w:val="22"/>
              </w:rPr>
              <w:t>295</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55C7D" w14:textId="77777777" w:rsidR="008A42E1" w:rsidRDefault="008A42E1" w:rsidP="00715167">
            <w:pPr>
              <w:spacing w:line="240" w:lineRule="auto"/>
              <w:ind w:firstLineChars="0" w:firstLine="0"/>
              <w:jc w:val="center"/>
              <w:rPr>
                <w:sz w:val="22"/>
              </w:rPr>
            </w:pPr>
            <w:r>
              <w:rPr>
                <w:sz w:val="22"/>
              </w:rPr>
              <w:t xml:space="preserve">0.21 </w:t>
            </w:r>
          </w:p>
        </w:tc>
        <w:tc>
          <w:tcPr>
            <w:tcW w:w="113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DA0F90" w14:textId="77777777" w:rsidR="008A42E1" w:rsidRDefault="008A42E1" w:rsidP="00715167">
            <w:pPr>
              <w:spacing w:line="240" w:lineRule="auto"/>
              <w:ind w:firstLineChars="0" w:firstLine="0"/>
              <w:jc w:val="center"/>
              <w:rPr>
                <w:sz w:val="22"/>
              </w:rPr>
            </w:pPr>
            <w:r>
              <w:rPr>
                <w:sz w:val="22"/>
              </w:rPr>
              <w:t xml:space="preserve">0.79 </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93CD60" w14:textId="77777777" w:rsidR="008A42E1" w:rsidRDefault="008A42E1" w:rsidP="00715167">
            <w:pPr>
              <w:spacing w:line="240" w:lineRule="auto"/>
              <w:ind w:firstLineChars="0" w:firstLine="0"/>
              <w:jc w:val="center"/>
              <w:rPr>
                <w:sz w:val="22"/>
              </w:rPr>
            </w:pPr>
            <w:r>
              <w:rPr>
                <w:sz w:val="22"/>
              </w:rPr>
              <w:t xml:space="preserve">0.47 </w:t>
            </w:r>
          </w:p>
        </w:tc>
        <w:tc>
          <w:tcPr>
            <w:tcW w:w="1275" w:type="dxa"/>
            <w:tcBorders>
              <w:left w:val="single" w:sz="4" w:space="0" w:color="000000"/>
              <w:bottom w:val="single" w:sz="4" w:space="0" w:color="000000"/>
            </w:tcBorders>
            <w:shd w:val="clear" w:color="auto" w:fill="auto"/>
            <w:noWrap/>
            <w:tcMar>
              <w:top w:w="0" w:type="dxa"/>
              <w:left w:w="108" w:type="dxa"/>
              <w:bottom w:w="0" w:type="dxa"/>
              <w:right w:w="108" w:type="dxa"/>
            </w:tcMar>
            <w:vAlign w:val="center"/>
          </w:tcPr>
          <w:p w14:paraId="293A88FC" w14:textId="77777777" w:rsidR="008A42E1" w:rsidRDefault="008A42E1" w:rsidP="00715167">
            <w:pPr>
              <w:spacing w:line="240" w:lineRule="auto"/>
              <w:ind w:firstLineChars="0" w:firstLine="0"/>
              <w:jc w:val="center"/>
              <w:rPr>
                <w:sz w:val="22"/>
              </w:rPr>
            </w:pPr>
            <w:r>
              <w:rPr>
                <w:sz w:val="22"/>
              </w:rPr>
              <w:t xml:space="preserve">0.53 </w:t>
            </w:r>
          </w:p>
        </w:tc>
      </w:tr>
      <w:tr w:rsidR="008A42E1" w14:paraId="6336DF5C" w14:textId="77777777" w:rsidTr="005603C0">
        <w:trPr>
          <w:trHeight w:val="300"/>
        </w:trPr>
        <w:tc>
          <w:tcPr>
            <w:tcW w:w="1134" w:type="dxa"/>
            <w:vMerge w:val="restar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6963D6" w14:textId="77777777" w:rsidR="008A42E1" w:rsidRDefault="008A42E1" w:rsidP="00715167">
            <w:pPr>
              <w:widowControl/>
              <w:spacing w:line="240" w:lineRule="auto"/>
              <w:ind w:firstLineChars="0" w:firstLine="0"/>
              <w:jc w:val="left"/>
              <w:rPr>
                <w:rFonts w:cs="宋体"/>
                <w:kern w:val="0"/>
                <w:szCs w:val="21"/>
              </w:rPr>
            </w:pPr>
            <w:r>
              <w:rPr>
                <w:rFonts w:cs="宋体"/>
                <w:kern w:val="0"/>
                <w:szCs w:val="21"/>
              </w:rPr>
              <w:t>企业规模</w:t>
            </w:r>
          </w:p>
        </w:tc>
        <w:tc>
          <w:tcPr>
            <w:tcW w:w="113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2B27B720" w14:textId="77777777" w:rsidR="008A42E1" w:rsidRDefault="008A42E1" w:rsidP="00715167">
            <w:pPr>
              <w:widowControl/>
              <w:spacing w:line="240" w:lineRule="auto"/>
              <w:ind w:firstLineChars="0" w:firstLine="0"/>
              <w:jc w:val="left"/>
              <w:rPr>
                <w:kern w:val="0"/>
                <w:szCs w:val="21"/>
              </w:rPr>
            </w:pPr>
            <w:r>
              <w:rPr>
                <w:kern w:val="0"/>
                <w:szCs w:val="21"/>
              </w:rPr>
              <w:t>小型企业</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2DA90AD0" w14:textId="77777777" w:rsidR="008A42E1" w:rsidRDefault="008A42E1" w:rsidP="00715167">
            <w:pPr>
              <w:spacing w:line="240" w:lineRule="auto"/>
              <w:ind w:firstLineChars="0" w:firstLine="0"/>
              <w:jc w:val="center"/>
              <w:rPr>
                <w:sz w:val="22"/>
              </w:rPr>
            </w:pPr>
            <w:r>
              <w:rPr>
                <w:sz w:val="22"/>
              </w:rPr>
              <w:t>400</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49108C47" w14:textId="77777777" w:rsidR="008A42E1" w:rsidRDefault="008A42E1" w:rsidP="00715167">
            <w:pPr>
              <w:spacing w:line="240" w:lineRule="auto"/>
              <w:ind w:firstLineChars="0" w:firstLine="0"/>
              <w:jc w:val="center"/>
              <w:rPr>
                <w:sz w:val="22"/>
              </w:rPr>
            </w:pPr>
            <w:r>
              <w:rPr>
                <w:sz w:val="22"/>
              </w:rPr>
              <w:t xml:space="preserve">0.31 </w:t>
            </w:r>
          </w:p>
        </w:tc>
        <w:tc>
          <w:tcPr>
            <w:tcW w:w="113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1AE25AE9" w14:textId="77777777" w:rsidR="008A42E1" w:rsidRDefault="008A42E1" w:rsidP="00715167">
            <w:pPr>
              <w:spacing w:line="240" w:lineRule="auto"/>
              <w:ind w:firstLineChars="0" w:firstLine="0"/>
              <w:jc w:val="center"/>
              <w:rPr>
                <w:sz w:val="22"/>
              </w:rPr>
            </w:pPr>
            <w:r>
              <w:rPr>
                <w:sz w:val="22"/>
              </w:rPr>
              <w:t xml:space="preserve">0.70 </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78C64B52" w14:textId="77777777" w:rsidR="008A42E1" w:rsidRDefault="008A42E1" w:rsidP="00715167">
            <w:pPr>
              <w:spacing w:line="240" w:lineRule="auto"/>
              <w:ind w:firstLineChars="0" w:firstLine="0"/>
              <w:jc w:val="center"/>
              <w:rPr>
                <w:sz w:val="22"/>
              </w:rPr>
            </w:pPr>
            <w:r>
              <w:rPr>
                <w:sz w:val="22"/>
              </w:rPr>
              <w:t xml:space="preserve">0.61 </w:t>
            </w:r>
          </w:p>
        </w:tc>
        <w:tc>
          <w:tcPr>
            <w:tcW w:w="1275" w:type="dxa"/>
            <w:tcBorders>
              <w:top w:val="single" w:sz="4" w:space="0" w:color="000000"/>
              <w:left w:val="single" w:sz="4" w:space="0" w:color="000000"/>
            </w:tcBorders>
            <w:shd w:val="clear" w:color="auto" w:fill="auto"/>
            <w:noWrap/>
            <w:tcMar>
              <w:top w:w="0" w:type="dxa"/>
              <w:left w:w="108" w:type="dxa"/>
              <w:bottom w:w="0" w:type="dxa"/>
              <w:right w:w="108" w:type="dxa"/>
            </w:tcMar>
            <w:vAlign w:val="center"/>
          </w:tcPr>
          <w:p w14:paraId="6A448F35" w14:textId="77777777" w:rsidR="008A42E1" w:rsidRDefault="008A42E1" w:rsidP="00715167">
            <w:pPr>
              <w:spacing w:line="240" w:lineRule="auto"/>
              <w:ind w:firstLineChars="0" w:firstLine="0"/>
              <w:jc w:val="center"/>
              <w:rPr>
                <w:sz w:val="22"/>
              </w:rPr>
            </w:pPr>
            <w:r>
              <w:rPr>
                <w:sz w:val="22"/>
              </w:rPr>
              <w:t xml:space="preserve">0.39 </w:t>
            </w:r>
          </w:p>
        </w:tc>
      </w:tr>
      <w:tr w:rsidR="008A42E1" w14:paraId="43531FC1" w14:textId="77777777" w:rsidTr="005603C0">
        <w:trPr>
          <w:trHeight w:val="300"/>
        </w:trPr>
        <w:tc>
          <w:tcPr>
            <w:tcW w:w="1134"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23B6F8" w14:textId="77777777" w:rsidR="008A42E1" w:rsidRDefault="008A42E1" w:rsidP="00715167">
            <w:pPr>
              <w:widowControl/>
              <w:spacing w:line="240" w:lineRule="auto"/>
              <w:ind w:firstLineChars="0" w:firstLine="0"/>
              <w:jc w:val="left"/>
              <w:rPr>
                <w:rFonts w:cs="宋体"/>
                <w:kern w:val="0"/>
                <w:szCs w:val="21"/>
              </w:rPr>
            </w:pP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342F2D2C" w14:textId="77777777" w:rsidR="008A42E1" w:rsidRDefault="008A42E1" w:rsidP="00715167">
            <w:pPr>
              <w:widowControl/>
              <w:spacing w:line="240" w:lineRule="auto"/>
              <w:ind w:firstLineChars="0" w:firstLine="0"/>
              <w:jc w:val="left"/>
              <w:rPr>
                <w:kern w:val="0"/>
                <w:szCs w:val="21"/>
              </w:rPr>
            </w:pPr>
            <w:r>
              <w:rPr>
                <w:kern w:val="0"/>
                <w:szCs w:val="21"/>
              </w:rPr>
              <w:t>中型企业</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10E4CC1A" w14:textId="77777777" w:rsidR="008A42E1" w:rsidRDefault="008A42E1" w:rsidP="00715167">
            <w:pPr>
              <w:spacing w:line="240" w:lineRule="auto"/>
              <w:ind w:firstLineChars="0" w:firstLine="0"/>
              <w:jc w:val="center"/>
              <w:rPr>
                <w:sz w:val="22"/>
              </w:rPr>
            </w:pPr>
            <w:r>
              <w:rPr>
                <w:sz w:val="22"/>
              </w:rPr>
              <w:t>181</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3476B020" w14:textId="77777777" w:rsidR="008A42E1" w:rsidRDefault="008A42E1" w:rsidP="00715167">
            <w:pPr>
              <w:spacing w:line="240" w:lineRule="auto"/>
              <w:ind w:firstLineChars="0" w:firstLine="0"/>
              <w:jc w:val="center"/>
              <w:rPr>
                <w:sz w:val="22"/>
              </w:rPr>
            </w:pPr>
            <w:r>
              <w:rPr>
                <w:sz w:val="22"/>
              </w:rPr>
              <w:t xml:space="preserve">0.17 </w:t>
            </w: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484F9BAF" w14:textId="77777777" w:rsidR="008A42E1" w:rsidRDefault="008A42E1" w:rsidP="00715167">
            <w:pPr>
              <w:spacing w:line="240" w:lineRule="auto"/>
              <w:ind w:firstLineChars="0" w:firstLine="0"/>
              <w:jc w:val="center"/>
              <w:rPr>
                <w:sz w:val="22"/>
              </w:rPr>
            </w:pPr>
            <w:r>
              <w:rPr>
                <w:sz w:val="22"/>
              </w:rPr>
              <w:t xml:space="preserve">0.83 </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31145D2B" w14:textId="77777777" w:rsidR="008A42E1" w:rsidRDefault="008A42E1" w:rsidP="00715167">
            <w:pPr>
              <w:spacing w:line="240" w:lineRule="auto"/>
              <w:ind w:firstLineChars="0" w:firstLine="0"/>
              <w:jc w:val="center"/>
              <w:rPr>
                <w:sz w:val="22"/>
              </w:rPr>
            </w:pPr>
            <w:r>
              <w:rPr>
                <w:sz w:val="22"/>
              </w:rPr>
              <w:t xml:space="preserve">0.39 </w:t>
            </w:r>
          </w:p>
        </w:tc>
        <w:tc>
          <w:tcPr>
            <w:tcW w:w="1275" w:type="dxa"/>
            <w:tcBorders>
              <w:left w:val="single" w:sz="4" w:space="0" w:color="000000"/>
            </w:tcBorders>
            <w:shd w:val="clear" w:color="auto" w:fill="auto"/>
            <w:noWrap/>
            <w:tcMar>
              <w:top w:w="0" w:type="dxa"/>
              <w:left w:w="108" w:type="dxa"/>
              <w:bottom w:w="0" w:type="dxa"/>
              <w:right w:w="108" w:type="dxa"/>
            </w:tcMar>
            <w:vAlign w:val="center"/>
          </w:tcPr>
          <w:p w14:paraId="7547173B" w14:textId="77777777" w:rsidR="008A42E1" w:rsidRDefault="008A42E1" w:rsidP="00715167">
            <w:pPr>
              <w:spacing w:line="240" w:lineRule="auto"/>
              <w:ind w:firstLineChars="0" w:firstLine="0"/>
              <w:jc w:val="center"/>
              <w:rPr>
                <w:sz w:val="22"/>
              </w:rPr>
            </w:pPr>
            <w:r>
              <w:rPr>
                <w:sz w:val="22"/>
              </w:rPr>
              <w:t xml:space="preserve">0.61 </w:t>
            </w:r>
          </w:p>
        </w:tc>
      </w:tr>
      <w:tr w:rsidR="008A42E1" w14:paraId="0DA606B3" w14:textId="77777777" w:rsidTr="005603C0">
        <w:trPr>
          <w:trHeight w:val="300"/>
        </w:trPr>
        <w:tc>
          <w:tcPr>
            <w:tcW w:w="1134"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6F6098D" w14:textId="77777777" w:rsidR="008A42E1" w:rsidRDefault="008A42E1" w:rsidP="00715167">
            <w:pPr>
              <w:widowControl/>
              <w:spacing w:line="240" w:lineRule="auto"/>
              <w:ind w:firstLineChars="0" w:firstLine="0"/>
              <w:jc w:val="left"/>
              <w:rPr>
                <w:rFonts w:cs="宋体"/>
                <w:kern w:val="0"/>
                <w:szCs w:val="21"/>
              </w:rPr>
            </w:pPr>
          </w:p>
        </w:tc>
        <w:tc>
          <w:tcPr>
            <w:tcW w:w="113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D94948" w14:textId="77777777" w:rsidR="008A42E1" w:rsidRDefault="008A42E1" w:rsidP="00715167">
            <w:pPr>
              <w:widowControl/>
              <w:spacing w:line="240" w:lineRule="auto"/>
              <w:ind w:firstLineChars="0" w:firstLine="0"/>
              <w:jc w:val="left"/>
              <w:rPr>
                <w:kern w:val="0"/>
                <w:szCs w:val="21"/>
              </w:rPr>
            </w:pPr>
            <w:r>
              <w:rPr>
                <w:kern w:val="0"/>
                <w:szCs w:val="21"/>
              </w:rPr>
              <w:t>大型企业</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DD0794" w14:textId="77777777" w:rsidR="008A42E1" w:rsidRDefault="008A42E1" w:rsidP="00715167">
            <w:pPr>
              <w:spacing w:line="240" w:lineRule="auto"/>
              <w:ind w:firstLineChars="0" w:firstLine="0"/>
              <w:jc w:val="center"/>
              <w:rPr>
                <w:sz w:val="22"/>
              </w:rPr>
            </w:pPr>
            <w:r>
              <w:rPr>
                <w:sz w:val="22"/>
              </w:rPr>
              <w:t>94</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7889FC" w14:textId="77777777" w:rsidR="008A42E1" w:rsidRDefault="008A42E1" w:rsidP="00715167">
            <w:pPr>
              <w:spacing w:line="240" w:lineRule="auto"/>
              <w:ind w:firstLineChars="0" w:firstLine="0"/>
              <w:jc w:val="center"/>
              <w:rPr>
                <w:sz w:val="22"/>
              </w:rPr>
            </w:pPr>
            <w:r>
              <w:rPr>
                <w:sz w:val="22"/>
              </w:rPr>
              <w:t xml:space="preserve">0.06 </w:t>
            </w:r>
          </w:p>
        </w:tc>
        <w:tc>
          <w:tcPr>
            <w:tcW w:w="113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5284DA" w14:textId="77777777" w:rsidR="008A42E1" w:rsidRDefault="008A42E1" w:rsidP="00715167">
            <w:pPr>
              <w:spacing w:line="240" w:lineRule="auto"/>
              <w:ind w:firstLineChars="0" w:firstLine="0"/>
              <w:jc w:val="center"/>
              <w:rPr>
                <w:sz w:val="22"/>
              </w:rPr>
            </w:pPr>
            <w:r>
              <w:rPr>
                <w:sz w:val="22"/>
              </w:rPr>
              <w:t xml:space="preserve">0.94 </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BF8639" w14:textId="77777777" w:rsidR="008A42E1" w:rsidRDefault="008A42E1" w:rsidP="00715167">
            <w:pPr>
              <w:spacing w:line="240" w:lineRule="auto"/>
              <w:ind w:firstLineChars="0" w:firstLine="0"/>
              <w:jc w:val="center"/>
              <w:rPr>
                <w:sz w:val="22"/>
              </w:rPr>
            </w:pPr>
            <w:r>
              <w:rPr>
                <w:sz w:val="22"/>
              </w:rPr>
              <w:t xml:space="preserve">0.33 </w:t>
            </w:r>
          </w:p>
        </w:tc>
        <w:tc>
          <w:tcPr>
            <w:tcW w:w="1275" w:type="dxa"/>
            <w:tcBorders>
              <w:left w:val="single" w:sz="4" w:space="0" w:color="000000"/>
              <w:bottom w:val="single" w:sz="4" w:space="0" w:color="000000"/>
            </w:tcBorders>
            <w:shd w:val="clear" w:color="auto" w:fill="auto"/>
            <w:noWrap/>
            <w:tcMar>
              <w:top w:w="0" w:type="dxa"/>
              <w:left w:w="108" w:type="dxa"/>
              <w:bottom w:w="0" w:type="dxa"/>
              <w:right w:w="108" w:type="dxa"/>
            </w:tcMar>
            <w:vAlign w:val="center"/>
          </w:tcPr>
          <w:p w14:paraId="108D092F" w14:textId="77777777" w:rsidR="008A42E1" w:rsidRDefault="008A42E1" w:rsidP="00715167">
            <w:pPr>
              <w:spacing w:line="240" w:lineRule="auto"/>
              <w:ind w:firstLineChars="0" w:firstLine="0"/>
              <w:jc w:val="center"/>
              <w:rPr>
                <w:sz w:val="22"/>
              </w:rPr>
            </w:pPr>
            <w:r>
              <w:rPr>
                <w:sz w:val="22"/>
              </w:rPr>
              <w:t xml:space="preserve">0.67 </w:t>
            </w:r>
          </w:p>
        </w:tc>
      </w:tr>
      <w:tr w:rsidR="008A42E1" w14:paraId="64B4C29C" w14:textId="77777777" w:rsidTr="005603C0">
        <w:trPr>
          <w:trHeight w:val="300"/>
        </w:trPr>
        <w:tc>
          <w:tcPr>
            <w:tcW w:w="1134" w:type="dxa"/>
            <w:vMerge w:val="restar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5BC477" w14:textId="77777777" w:rsidR="008A42E1" w:rsidRDefault="008A42E1" w:rsidP="00715167">
            <w:pPr>
              <w:widowControl/>
              <w:spacing w:line="240" w:lineRule="auto"/>
              <w:ind w:firstLineChars="0" w:firstLine="0"/>
              <w:jc w:val="left"/>
              <w:rPr>
                <w:rFonts w:cs="宋体"/>
                <w:kern w:val="0"/>
                <w:szCs w:val="21"/>
              </w:rPr>
            </w:pPr>
            <w:r>
              <w:rPr>
                <w:rFonts w:cs="宋体"/>
                <w:kern w:val="0"/>
                <w:szCs w:val="21"/>
              </w:rPr>
              <w:t>产品市场</w:t>
            </w:r>
          </w:p>
        </w:tc>
        <w:tc>
          <w:tcPr>
            <w:tcW w:w="113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1C8CCEFE" w14:textId="39C5A563" w:rsidR="008A42E1" w:rsidRDefault="008A42E1" w:rsidP="00715167">
            <w:pPr>
              <w:widowControl/>
              <w:spacing w:line="240" w:lineRule="auto"/>
              <w:ind w:firstLineChars="0" w:firstLine="0"/>
              <w:jc w:val="left"/>
              <w:rPr>
                <w:kern w:val="0"/>
                <w:szCs w:val="21"/>
              </w:rPr>
            </w:pPr>
            <w:r>
              <w:rPr>
                <w:kern w:val="0"/>
                <w:szCs w:val="21"/>
              </w:rPr>
              <w:t>出口</w:t>
            </w:r>
            <w:r>
              <w:rPr>
                <w:rFonts w:hint="eastAsia"/>
                <w:kern w:val="0"/>
                <w:szCs w:val="21"/>
              </w:rPr>
              <w:t>为主</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60ED9DDE" w14:textId="77777777" w:rsidR="008A42E1" w:rsidRDefault="008A42E1" w:rsidP="00715167">
            <w:pPr>
              <w:spacing w:line="240" w:lineRule="auto"/>
              <w:ind w:firstLineChars="0" w:firstLine="0"/>
              <w:jc w:val="center"/>
              <w:rPr>
                <w:sz w:val="22"/>
              </w:rPr>
            </w:pPr>
            <w:r>
              <w:rPr>
                <w:sz w:val="22"/>
              </w:rPr>
              <w:t>254</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16CE4550" w14:textId="77777777" w:rsidR="008A42E1" w:rsidRDefault="008A42E1" w:rsidP="00715167">
            <w:pPr>
              <w:spacing w:line="240" w:lineRule="auto"/>
              <w:ind w:firstLineChars="0" w:firstLine="0"/>
              <w:jc w:val="center"/>
              <w:rPr>
                <w:sz w:val="22"/>
              </w:rPr>
            </w:pPr>
            <w:r>
              <w:rPr>
                <w:sz w:val="22"/>
              </w:rPr>
              <w:t xml:space="preserve">0.24 </w:t>
            </w:r>
          </w:p>
        </w:tc>
        <w:tc>
          <w:tcPr>
            <w:tcW w:w="113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0245C49D" w14:textId="77777777" w:rsidR="008A42E1" w:rsidRDefault="008A42E1" w:rsidP="00715167">
            <w:pPr>
              <w:spacing w:line="240" w:lineRule="auto"/>
              <w:ind w:firstLineChars="0" w:firstLine="0"/>
              <w:jc w:val="center"/>
              <w:rPr>
                <w:sz w:val="22"/>
              </w:rPr>
            </w:pPr>
            <w:r>
              <w:rPr>
                <w:sz w:val="22"/>
              </w:rPr>
              <w:t xml:space="preserve">0.76 </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49947781" w14:textId="77777777" w:rsidR="008A42E1" w:rsidRDefault="008A42E1" w:rsidP="00715167">
            <w:pPr>
              <w:spacing w:line="240" w:lineRule="auto"/>
              <w:ind w:firstLineChars="0" w:firstLine="0"/>
              <w:jc w:val="center"/>
              <w:rPr>
                <w:sz w:val="22"/>
              </w:rPr>
            </w:pPr>
            <w:r>
              <w:rPr>
                <w:sz w:val="22"/>
              </w:rPr>
              <w:t xml:space="preserve">0.48 </w:t>
            </w:r>
          </w:p>
        </w:tc>
        <w:tc>
          <w:tcPr>
            <w:tcW w:w="1275" w:type="dxa"/>
            <w:tcBorders>
              <w:top w:val="single" w:sz="4" w:space="0" w:color="000000"/>
              <w:left w:val="single" w:sz="4" w:space="0" w:color="000000"/>
            </w:tcBorders>
            <w:shd w:val="clear" w:color="auto" w:fill="auto"/>
            <w:noWrap/>
            <w:tcMar>
              <w:top w:w="0" w:type="dxa"/>
              <w:left w:w="108" w:type="dxa"/>
              <w:bottom w:w="0" w:type="dxa"/>
              <w:right w:w="108" w:type="dxa"/>
            </w:tcMar>
            <w:vAlign w:val="center"/>
          </w:tcPr>
          <w:p w14:paraId="5FB959BE" w14:textId="77777777" w:rsidR="008A42E1" w:rsidRDefault="008A42E1" w:rsidP="00715167">
            <w:pPr>
              <w:spacing w:line="240" w:lineRule="auto"/>
              <w:ind w:firstLineChars="0" w:firstLine="0"/>
              <w:jc w:val="center"/>
              <w:rPr>
                <w:sz w:val="22"/>
              </w:rPr>
            </w:pPr>
            <w:r>
              <w:rPr>
                <w:sz w:val="22"/>
              </w:rPr>
              <w:t xml:space="preserve">0.52 </w:t>
            </w:r>
          </w:p>
        </w:tc>
      </w:tr>
      <w:tr w:rsidR="008A42E1" w14:paraId="49B203FA" w14:textId="77777777" w:rsidTr="005603C0">
        <w:trPr>
          <w:trHeight w:val="300"/>
        </w:trPr>
        <w:tc>
          <w:tcPr>
            <w:tcW w:w="1134"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9ACCCB" w14:textId="77777777" w:rsidR="008A42E1" w:rsidRDefault="008A42E1" w:rsidP="00715167">
            <w:pPr>
              <w:widowControl/>
              <w:spacing w:line="240" w:lineRule="auto"/>
              <w:ind w:firstLineChars="0" w:firstLine="0"/>
              <w:jc w:val="left"/>
              <w:rPr>
                <w:rFonts w:cs="宋体"/>
                <w:kern w:val="0"/>
                <w:szCs w:val="21"/>
              </w:rPr>
            </w:pPr>
          </w:p>
        </w:tc>
        <w:tc>
          <w:tcPr>
            <w:tcW w:w="113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AF2D5D" w14:textId="38072227" w:rsidR="008A42E1" w:rsidRDefault="008A42E1" w:rsidP="00715167">
            <w:pPr>
              <w:widowControl/>
              <w:spacing w:line="240" w:lineRule="auto"/>
              <w:ind w:firstLineChars="0" w:firstLine="0"/>
              <w:jc w:val="left"/>
              <w:rPr>
                <w:kern w:val="0"/>
                <w:szCs w:val="21"/>
              </w:rPr>
            </w:pPr>
            <w:r>
              <w:rPr>
                <w:kern w:val="0"/>
                <w:szCs w:val="21"/>
              </w:rPr>
              <w:t>内销</w:t>
            </w:r>
            <w:r>
              <w:rPr>
                <w:rFonts w:hint="eastAsia"/>
                <w:kern w:val="0"/>
                <w:szCs w:val="21"/>
              </w:rPr>
              <w:t>为主</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6C034E" w14:textId="77777777" w:rsidR="008A42E1" w:rsidRDefault="008A42E1" w:rsidP="00715167">
            <w:pPr>
              <w:spacing w:line="240" w:lineRule="auto"/>
              <w:ind w:firstLineChars="0" w:firstLine="0"/>
              <w:jc w:val="center"/>
              <w:rPr>
                <w:sz w:val="22"/>
              </w:rPr>
            </w:pPr>
            <w:r>
              <w:rPr>
                <w:sz w:val="22"/>
              </w:rPr>
              <w:t>416</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7C79BDA" w14:textId="77777777" w:rsidR="008A42E1" w:rsidRDefault="008A42E1" w:rsidP="00715167">
            <w:pPr>
              <w:spacing w:line="240" w:lineRule="auto"/>
              <w:ind w:firstLineChars="0" w:firstLine="0"/>
              <w:jc w:val="center"/>
              <w:rPr>
                <w:sz w:val="22"/>
              </w:rPr>
            </w:pPr>
            <w:r>
              <w:rPr>
                <w:sz w:val="22"/>
              </w:rPr>
              <w:t xml:space="preserve">0.23 </w:t>
            </w:r>
          </w:p>
        </w:tc>
        <w:tc>
          <w:tcPr>
            <w:tcW w:w="113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B2F633" w14:textId="77777777" w:rsidR="008A42E1" w:rsidRDefault="008A42E1" w:rsidP="00715167">
            <w:pPr>
              <w:spacing w:line="240" w:lineRule="auto"/>
              <w:ind w:firstLineChars="0" w:firstLine="0"/>
              <w:jc w:val="center"/>
              <w:rPr>
                <w:sz w:val="22"/>
              </w:rPr>
            </w:pPr>
            <w:r>
              <w:rPr>
                <w:sz w:val="22"/>
              </w:rPr>
              <w:t xml:space="preserve">0.77 </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9BF3F8" w14:textId="77777777" w:rsidR="008A42E1" w:rsidRDefault="008A42E1" w:rsidP="00715167">
            <w:pPr>
              <w:spacing w:line="240" w:lineRule="auto"/>
              <w:ind w:firstLineChars="0" w:firstLine="0"/>
              <w:jc w:val="center"/>
              <w:rPr>
                <w:sz w:val="22"/>
              </w:rPr>
            </w:pPr>
            <w:r>
              <w:rPr>
                <w:sz w:val="22"/>
              </w:rPr>
              <w:t xml:space="preserve">0.54 </w:t>
            </w:r>
          </w:p>
        </w:tc>
        <w:tc>
          <w:tcPr>
            <w:tcW w:w="1275" w:type="dxa"/>
            <w:tcBorders>
              <w:left w:val="single" w:sz="4" w:space="0" w:color="000000"/>
              <w:bottom w:val="single" w:sz="4" w:space="0" w:color="000000"/>
            </w:tcBorders>
            <w:shd w:val="clear" w:color="auto" w:fill="auto"/>
            <w:noWrap/>
            <w:tcMar>
              <w:top w:w="0" w:type="dxa"/>
              <w:left w:w="108" w:type="dxa"/>
              <w:bottom w:w="0" w:type="dxa"/>
              <w:right w:w="108" w:type="dxa"/>
            </w:tcMar>
            <w:vAlign w:val="center"/>
          </w:tcPr>
          <w:p w14:paraId="5CEB4B3B" w14:textId="77777777" w:rsidR="008A42E1" w:rsidRDefault="008A42E1" w:rsidP="00715167">
            <w:pPr>
              <w:spacing w:line="240" w:lineRule="auto"/>
              <w:ind w:firstLineChars="0" w:firstLine="0"/>
              <w:jc w:val="center"/>
              <w:rPr>
                <w:sz w:val="22"/>
              </w:rPr>
            </w:pPr>
            <w:r>
              <w:rPr>
                <w:sz w:val="22"/>
              </w:rPr>
              <w:t xml:space="preserve">0.46 </w:t>
            </w:r>
          </w:p>
        </w:tc>
      </w:tr>
      <w:tr w:rsidR="008A42E1" w14:paraId="6BA796E3" w14:textId="77777777" w:rsidTr="005603C0">
        <w:trPr>
          <w:trHeight w:val="300"/>
        </w:trPr>
        <w:tc>
          <w:tcPr>
            <w:tcW w:w="1134" w:type="dxa"/>
            <w:vMerge w:val="restar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4F7D17" w14:textId="77777777" w:rsidR="008A42E1" w:rsidRDefault="008A42E1" w:rsidP="00715167">
            <w:pPr>
              <w:widowControl/>
              <w:spacing w:line="240" w:lineRule="auto"/>
              <w:ind w:firstLineChars="0" w:firstLine="0"/>
              <w:jc w:val="left"/>
              <w:rPr>
                <w:rFonts w:cs="宋体"/>
                <w:kern w:val="0"/>
                <w:szCs w:val="21"/>
              </w:rPr>
            </w:pPr>
            <w:r>
              <w:rPr>
                <w:rFonts w:cs="宋体"/>
                <w:kern w:val="0"/>
                <w:szCs w:val="21"/>
              </w:rPr>
              <w:t>原材料市场</w:t>
            </w:r>
          </w:p>
        </w:tc>
        <w:tc>
          <w:tcPr>
            <w:tcW w:w="113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7D7EAB13" w14:textId="04BD522D" w:rsidR="008A42E1" w:rsidRDefault="008A42E1" w:rsidP="00715167">
            <w:pPr>
              <w:widowControl/>
              <w:spacing w:line="240" w:lineRule="auto"/>
              <w:ind w:firstLineChars="0" w:firstLine="0"/>
              <w:jc w:val="left"/>
              <w:rPr>
                <w:kern w:val="0"/>
                <w:szCs w:val="21"/>
              </w:rPr>
            </w:pPr>
            <w:r>
              <w:rPr>
                <w:kern w:val="0"/>
                <w:szCs w:val="21"/>
              </w:rPr>
              <w:t>国外</w:t>
            </w:r>
            <w:r>
              <w:rPr>
                <w:rFonts w:hint="eastAsia"/>
                <w:kern w:val="0"/>
                <w:szCs w:val="21"/>
              </w:rPr>
              <w:t>为主</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7F76024B" w14:textId="77777777" w:rsidR="008A42E1" w:rsidRDefault="008A42E1" w:rsidP="00715167">
            <w:pPr>
              <w:spacing w:line="240" w:lineRule="auto"/>
              <w:ind w:firstLineChars="0" w:firstLine="0"/>
              <w:jc w:val="center"/>
              <w:rPr>
                <w:sz w:val="22"/>
              </w:rPr>
            </w:pPr>
            <w:r>
              <w:rPr>
                <w:sz w:val="22"/>
              </w:rPr>
              <w:t>96</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6D42E3F7" w14:textId="77777777" w:rsidR="008A42E1" w:rsidRDefault="008A42E1" w:rsidP="00715167">
            <w:pPr>
              <w:spacing w:line="240" w:lineRule="auto"/>
              <w:ind w:firstLineChars="0" w:firstLine="0"/>
              <w:jc w:val="center"/>
              <w:rPr>
                <w:sz w:val="22"/>
              </w:rPr>
            </w:pPr>
            <w:r>
              <w:rPr>
                <w:sz w:val="22"/>
              </w:rPr>
              <w:t xml:space="preserve">0.23 </w:t>
            </w:r>
          </w:p>
        </w:tc>
        <w:tc>
          <w:tcPr>
            <w:tcW w:w="113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3A306A26" w14:textId="77777777" w:rsidR="008A42E1" w:rsidRDefault="008A42E1" w:rsidP="00715167">
            <w:pPr>
              <w:spacing w:line="240" w:lineRule="auto"/>
              <w:ind w:firstLineChars="0" w:firstLine="0"/>
              <w:jc w:val="center"/>
              <w:rPr>
                <w:sz w:val="22"/>
              </w:rPr>
            </w:pPr>
            <w:r>
              <w:rPr>
                <w:sz w:val="22"/>
              </w:rPr>
              <w:t xml:space="preserve">0.77 </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6E65118A" w14:textId="77777777" w:rsidR="008A42E1" w:rsidRDefault="008A42E1" w:rsidP="00715167">
            <w:pPr>
              <w:spacing w:line="240" w:lineRule="auto"/>
              <w:ind w:firstLineChars="0" w:firstLine="0"/>
              <w:jc w:val="center"/>
              <w:rPr>
                <w:sz w:val="22"/>
              </w:rPr>
            </w:pPr>
            <w:r>
              <w:rPr>
                <w:sz w:val="22"/>
              </w:rPr>
              <w:t xml:space="preserve">0.45 </w:t>
            </w:r>
          </w:p>
        </w:tc>
        <w:tc>
          <w:tcPr>
            <w:tcW w:w="1275" w:type="dxa"/>
            <w:tcBorders>
              <w:top w:val="single" w:sz="4" w:space="0" w:color="000000"/>
              <w:left w:val="single" w:sz="4" w:space="0" w:color="000000"/>
            </w:tcBorders>
            <w:shd w:val="clear" w:color="auto" w:fill="auto"/>
            <w:noWrap/>
            <w:tcMar>
              <w:top w:w="0" w:type="dxa"/>
              <w:left w:w="108" w:type="dxa"/>
              <w:bottom w:w="0" w:type="dxa"/>
              <w:right w:w="108" w:type="dxa"/>
            </w:tcMar>
            <w:vAlign w:val="center"/>
          </w:tcPr>
          <w:p w14:paraId="365EBDE4" w14:textId="77777777" w:rsidR="008A42E1" w:rsidRDefault="008A42E1" w:rsidP="00715167">
            <w:pPr>
              <w:spacing w:line="240" w:lineRule="auto"/>
              <w:ind w:firstLineChars="0" w:firstLine="0"/>
              <w:jc w:val="center"/>
              <w:rPr>
                <w:sz w:val="22"/>
              </w:rPr>
            </w:pPr>
            <w:r>
              <w:rPr>
                <w:sz w:val="22"/>
              </w:rPr>
              <w:t xml:space="preserve">0.55 </w:t>
            </w:r>
          </w:p>
        </w:tc>
      </w:tr>
      <w:tr w:rsidR="008A42E1" w14:paraId="3A52E2BD" w14:textId="77777777" w:rsidTr="005603C0">
        <w:trPr>
          <w:trHeight w:val="300"/>
        </w:trPr>
        <w:tc>
          <w:tcPr>
            <w:tcW w:w="1134"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54721C" w14:textId="77777777" w:rsidR="008A42E1" w:rsidRDefault="008A42E1" w:rsidP="00715167">
            <w:pPr>
              <w:widowControl/>
              <w:spacing w:line="240" w:lineRule="auto"/>
              <w:ind w:firstLineChars="0" w:firstLine="0"/>
              <w:jc w:val="left"/>
              <w:rPr>
                <w:rFonts w:cs="宋体"/>
                <w:kern w:val="0"/>
                <w:szCs w:val="21"/>
              </w:rPr>
            </w:pPr>
          </w:p>
        </w:tc>
        <w:tc>
          <w:tcPr>
            <w:tcW w:w="113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AA6887" w14:textId="07203E92" w:rsidR="008A42E1" w:rsidRDefault="008A42E1" w:rsidP="00715167">
            <w:pPr>
              <w:widowControl/>
              <w:spacing w:line="240" w:lineRule="auto"/>
              <w:ind w:firstLineChars="0" w:firstLine="0"/>
              <w:jc w:val="left"/>
              <w:rPr>
                <w:kern w:val="0"/>
                <w:szCs w:val="21"/>
              </w:rPr>
            </w:pPr>
            <w:r>
              <w:rPr>
                <w:kern w:val="0"/>
                <w:szCs w:val="21"/>
              </w:rPr>
              <w:t>国内</w:t>
            </w:r>
            <w:r>
              <w:rPr>
                <w:rFonts w:hint="eastAsia"/>
                <w:kern w:val="0"/>
                <w:szCs w:val="21"/>
              </w:rPr>
              <w:t>为主</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78BA0B" w14:textId="77777777" w:rsidR="008A42E1" w:rsidRDefault="008A42E1" w:rsidP="00715167">
            <w:pPr>
              <w:spacing w:line="240" w:lineRule="auto"/>
              <w:ind w:firstLineChars="0" w:firstLine="0"/>
              <w:jc w:val="center"/>
              <w:rPr>
                <w:sz w:val="22"/>
              </w:rPr>
            </w:pPr>
            <w:r>
              <w:rPr>
                <w:sz w:val="22"/>
              </w:rPr>
              <w:t>574</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85F7EA" w14:textId="77777777" w:rsidR="008A42E1" w:rsidRDefault="008A42E1" w:rsidP="00715167">
            <w:pPr>
              <w:spacing w:line="240" w:lineRule="auto"/>
              <w:ind w:firstLineChars="0" w:firstLine="0"/>
              <w:jc w:val="center"/>
              <w:rPr>
                <w:sz w:val="22"/>
              </w:rPr>
            </w:pPr>
            <w:r>
              <w:rPr>
                <w:sz w:val="22"/>
              </w:rPr>
              <w:t xml:space="preserve">0.24 </w:t>
            </w:r>
          </w:p>
        </w:tc>
        <w:tc>
          <w:tcPr>
            <w:tcW w:w="113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847D2A" w14:textId="77777777" w:rsidR="008A42E1" w:rsidRDefault="008A42E1" w:rsidP="00715167">
            <w:pPr>
              <w:spacing w:line="240" w:lineRule="auto"/>
              <w:ind w:firstLineChars="0" w:firstLine="0"/>
              <w:jc w:val="center"/>
              <w:rPr>
                <w:sz w:val="22"/>
              </w:rPr>
            </w:pPr>
            <w:r>
              <w:rPr>
                <w:sz w:val="22"/>
              </w:rPr>
              <w:t xml:space="preserve">0.76 </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C26DBA" w14:textId="77777777" w:rsidR="008A42E1" w:rsidRDefault="008A42E1" w:rsidP="00715167">
            <w:pPr>
              <w:spacing w:line="240" w:lineRule="auto"/>
              <w:ind w:firstLineChars="0" w:firstLine="0"/>
              <w:jc w:val="center"/>
              <w:rPr>
                <w:sz w:val="22"/>
              </w:rPr>
            </w:pPr>
            <w:r>
              <w:rPr>
                <w:sz w:val="22"/>
              </w:rPr>
              <w:t xml:space="preserve">0.52 </w:t>
            </w:r>
          </w:p>
        </w:tc>
        <w:tc>
          <w:tcPr>
            <w:tcW w:w="1275" w:type="dxa"/>
            <w:tcBorders>
              <w:left w:val="single" w:sz="4" w:space="0" w:color="000000"/>
              <w:bottom w:val="single" w:sz="4" w:space="0" w:color="000000"/>
            </w:tcBorders>
            <w:shd w:val="clear" w:color="auto" w:fill="auto"/>
            <w:noWrap/>
            <w:tcMar>
              <w:top w:w="0" w:type="dxa"/>
              <w:left w:w="108" w:type="dxa"/>
              <w:bottom w:w="0" w:type="dxa"/>
              <w:right w:w="108" w:type="dxa"/>
            </w:tcMar>
            <w:vAlign w:val="center"/>
          </w:tcPr>
          <w:p w14:paraId="13F85EA0" w14:textId="77777777" w:rsidR="008A42E1" w:rsidRDefault="008A42E1" w:rsidP="00715167">
            <w:pPr>
              <w:spacing w:line="240" w:lineRule="auto"/>
              <w:ind w:firstLineChars="0" w:firstLine="0"/>
              <w:jc w:val="center"/>
              <w:rPr>
                <w:sz w:val="22"/>
              </w:rPr>
            </w:pPr>
            <w:r>
              <w:rPr>
                <w:sz w:val="22"/>
              </w:rPr>
              <w:t xml:space="preserve">0.48 </w:t>
            </w:r>
          </w:p>
        </w:tc>
      </w:tr>
      <w:tr w:rsidR="008A42E1" w14:paraId="6E831B96" w14:textId="77777777" w:rsidTr="005603C0">
        <w:trPr>
          <w:trHeight w:val="300"/>
        </w:trPr>
        <w:tc>
          <w:tcPr>
            <w:tcW w:w="1134" w:type="dxa"/>
            <w:vMerge w:val="restar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D1327F" w14:textId="77777777" w:rsidR="008A42E1" w:rsidRDefault="008A42E1" w:rsidP="00715167">
            <w:pPr>
              <w:widowControl/>
              <w:spacing w:line="240" w:lineRule="auto"/>
              <w:ind w:firstLineChars="0" w:firstLine="0"/>
              <w:jc w:val="left"/>
              <w:rPr>
                <w:rFonts w:cs="宋体"/>
                <w:kern w:val="0"/>
                <w:szCs w:val="21"/>
              </w:rPr>
            </w:pPr>
            <w:r>
              <w:rPr>
                <w:rFonts w:cs="宋体"/>
                <w:kern w:val="0"/>
                <w:szCs w:val="21"/>
              </w:rPr>
              <w:t>人工成本占总成本的比重</w:t>
            </w:r>
          </w:p>
        </w:tc>
        <w:tc>
          <w:tcPr>
            <w:tcW w:w="113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2C8AF0B4" w14:textId="77777777" w:rsidR="008A42E1" w:rsidRDefault="008A42E1" w:rsidP="00715167">
            <w:pPr>
              <w:widowControl/>
              <w:spacing w:line="240" w:lineRule="auto"/>
              <w:ind w:firstLineChars="0" w:firstLine="0"/>
              <w:jc w:val="left"/>
              <w:rPr>
                <w:kern w:val="0"/>
                <w:szCs w:val="21"/>
              </w:rPr>
            </w:pPr>
            <w:r>
              <w:rPr>
                <w:kern w:val="0"/>
                <w:szCs w:val="21"/>
              </w:rPr>
              <w:t>10%</w:t>
            </w:r>
            <w:r>
              <w:rPr>
                <w:kern w:val="0"/>
                <w:szCs w:val="21"/>
              </w:rPr>
              <w:t>以下</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6940F691" w14:textId="77777777" w:rsidR="008A42E1" w:rsidRDefault="008A42E1" w:rsidP="00715167">
            <w:pPr>
              <w:spacing w:line="240" w:lineRule="auto"/>
              <w:ind w:firstLineChars="0" w:firstLine="0"/>
              <w:jc w:val="center"/>
              <w:rPr>
                <w:sz w:val="22"/>
              </w:rPr>
            </w:pPr>
            <w:r>
              <w:rPr>
                <w:sz w:val="22"/>
              </w:rPr>
              <w:t>87</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7C3FF5F5" w14:textId="77777777" w:rsidR="008A42E1" w:rsidRDefault="008A42E1" w:rsidP="00715167">
            <w:pPr>
              <w:spacing w:line="240" w:lineRule="auto"/>
              <w:ind w:firstLineChars="0" w:firstLine="0"/>
              <w:jc w:val="center"/>
              <w:rPr>
                <w:sz w:val="22"/>
              </w:rPr>
            </w:pPr>
            <w:r>
              <w:rPr>
                <w:sz w:val="22"/>
              </w:rPr>
              <w:t xml:space="preserve">0.29 </w:t>
            </w:r>
          </w:p>
        </w:tc>
        <w:tc>
          <w:tcPr>
            <w:tcW w:w="113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3CCBBDAD" w14:textId="77777777" w:rsidR="008A42E1" w:rsidRDefault="008A42E1" w:rsidP="00715167">
            <w:pPr>
              <w:spacing w:line="240" w:lineRule="auto"/>
              <w:ind w:firstLineChars="0" w:firstLine="0"/>
              <w:jc w:val="center"/>
              <w:rPr>
                <w:sz w:val="22"/>
              </w:rPr>
            </w:pPr>
            <w:r>
              <w:rPr>
                <w:sz w:val="22"/>
              </w:rPr>
              <w:t xml:space="preserve">0.71 </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6F38717B" w14:textId="77777777" w:rsidR="008A42E1" w:rsidRDefault="008A42E1" w:rsidP="00715167">
            <w:pPr>
              <w:spacing w:line="240" w:lineRule="auto"/>
              <w:ind w:firstLineChars="0" w:firstLine="0"/>
              <w:jc w:val="center"/>
              <w:rPr>
                <w:sz w:val="22"/>
              </w:rPr>
            </w:pPr>
            <w:r>
              <w:rPr>
                <w:sz w:val="22"/>
              </w:rPr>
              <w:t xml:space="preserve">0.55 </w:t>
            </w:r>
          </w:p>
        </w:tc>
        <w:tc>
          <w:tcPr>
            <w:tcW w:w="1275" w:type="dxa"/>
            <w:tcBorders>
              <w:top w:val="single" w:sz="4" w:space="0" w:color="000000"/>
              <w:left w:val="single" w:sz="4" w:space="0" w:color="000000"/>
            </w:tcBorders>
            <w:shd w:val="clear" w:color="auto" w:fill="auto"/>
            <w:noWrap/>
            <w:tcMar>
              <w:top w:w="0" w:type="dxa"/>
              <w:left w:w="108" w:type="dxa"/>
              <w:bottom w:w="0" w:type="dxa"/>
              <w:right w:w="108" w:type="dxa"/>
            </w:tcMar>
            <w:vAlign w:val="center"/>
          </w:tcPr>
          <w:p w14:paraId="63668181" w14:textId="77777777" w:rsidR="008A42E1" w:rsidRDefault="008A42E1" w:rsidP="00715167">
            <w:pPr>
              <w:spacing w:line="240" w:lineRule="auto"/>
              <w:ind w:firstLineChars="0" w:firstLine="0"/>
              <w:jc w:val="center"/>
              <w:rPr>
                <w:sz w:val="22"/>
              </w:rPr>
            </w:pPr>
            <w:r>
              <w:rPr>
                <w:sz w:val="22"/>
              </w:rPr>
              <w:t xml:space="preserve">0.45 </w:t>
            </w:r>
          </w:p>
        </w:tc>
      </w:tr>
      <w:tr w:rsidR="008A42E1" w14:paraId="0E427CD1" w14:textId="77777777" w:rsidTr="005603C0">
        <w:trPr>
          <w:trHeight w:val="300"/>
        </w:trPr>
        <w:tc>
          <w:tcPr>
            <w:tcW w:w="1134"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C62EA5" w14:textId="77777777" w:rsidR="008A42E1" w:rsidRDefault="008A42E1" w:rsidP="00715167">
            <w:pPr>
              <w:widowControl/>
              <w:spacing w:line="240" w:lineRule="auto"/>
              <w:ind w:firstLineChars="0" w:firstLine="0"/>
              <w:jc w:val="left"/>
              <w:rPr>
                <w:rFonts w:cs="宋体"/>
                <w:kern w:val="0"/>
                <w:szCs w:val="21"/>
              </w:rPr>
            </w:pP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6BF8522C" w14:textId="77777777" w:rsidR="008A42E1" w:rsidRDefault="008A42E1" w:rsidP="00715167">
            <w:pPr>
              <w:widowControl/>
              <w:spacing w:line="240" w:lineRule="auto"/>
              <w:ind w:firstLineChars="0" w:firstLine="0"/>
              <w:jc w:val="left"/>
              <w:rPr>
                <w:kern w:val="0"/>
                <w:szCs w:val="21"/>
              </w:rPr>
            </w:pPr>
            <w:r>
              <w:rPr>
                <w:kern w:val="0"/>
                <w:szCs w:val="21"/>
              </w:rPr>
              <w:t>11-20%</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307540D8" w14:textId="77777777" w:rsidR="008A42E1" w:rsidRDefault="008A42E1" w:rsidP="00715167">
            <w:pPr>
              <w:spacing w:line="240" w:lineRule="auto"/>
              <w:ind w:firstLineChars="0" w:firstLine="0"/>
              <w:jc w:val="center"/>
              <w:rPr>
                <w:sz w:val="22"/>
              </w:rPr>
            </w:pPr>
            <w:r>
              <w:rPr>
                <w:sz w:val="22"/>
              </w:rPr>
              <w:t>225</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1D4576D0" w14:textId="77777777" w:rsidR="008A42E1" w:rsidRDefault="008A42E1" w:rsidP="00715167">
            <w:pPr>
              <w:spacing w:line="240" w:lineRule="auto"/>
              <w:ind w:firstLineChars="0" w:firstLine="0"/>
              <w:jc w:val="center"/>
              <w:rPr>
                <w:sz w:val="22"/>
              </w:rPr>
            </w:pPr>
            <w:r>
              <w:rPr>
                <w:sz w:val="22"/>
              </w:rPr>
              <w:t xml:space="preserve">0.23 </w:t>
            </w: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0CEBC2F6" w14:textId="77777777" w:rsidR="008A42E1" w:rsidRDefault="008A42E1" w:rsidP="00715167">
            <w:pPr>
              <w:spacing w:line="240" w:lineRule="auto"/>
              <w:ind w:firstLineChars="0" w:firstLine="0"/>
              <w:jc w:val="center"/>
              <w:rPr>
                <w:sz w:val="22"/>
              </w:rPr>
            </w:pPr>
            <w:r>
              <w:rPr>
                <w:sz w:val="22"/>
              </w:rPr>
              <w:t xml:space="preserve">0.77 </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4BA31016" w14:textId="77777777" w:rsidR="008A42E1" w:rsidRDefault="008A42E1" w:rsidP="00715167">
            <w:pPr>
              <w:spacing w:line="240" w:lineRule="auto"/>
              <w:ind w:firstLineChars="0" w:firstLine="0"/>
              <w:jc w:val="center"/>
              <w:rPr>
                <w:sz w:val="22"/>
              </w:rPr>
            </w:pPr>
            <w:r>
              <w:rPr>
                <w:sz w:val="22"/>
              </w:rPr>
              <w:t xml:space="preserve">0.46 </w:t>
            </w:r>
          </w:p>
        </w:tc>
        <w:tc>
          <w:tcPr>
            <w:tcW w:w="1275" w:type="dxa"/>
            <w:tcBorders>
              <w:left w:val="single" w:sz="4" w:space="0" w:color="000000"/>
            </w:tcBorders>
            <w:shd w:val="clear" w:color="auto" w:fill="auto"/>
            <w:noWrap/>
            <w:tcMar>
              <w:top w:w="0" w:type="dxa"/>
              <w:left w:w="108" w:type="dxa"/>
              <w:bottom w:w="0" w:type="dxa"/>
              <w:right w:w="108" w:type="dxa"/>
            </w:tcMar>
            <w:vAlign w:val="center"/>
          </w:tcPr>
          <w:p w14:paraId="49AD0916" w14:textId="77777777" w:rsidR="008A42E1" w:rsidRDefault="008A42E1" w:rsidP="00715167">
            <w:pPr>
              <w:spacing w:line="240" w:lineRule="auto"/>
              <w:ind w:firstLineChars="0" w:firstLine="0"/>
              <w:jc w:val="center"/>
              <w:rPr>
                <w:sz w:val="22"/>
              </w:rPr>
            </w:pPr>
            <w:r>
              <w:rPr>
                <w:sz w:val="22"/>
              </w:rPr>
              <w:t xml:space="preserve">0.54 </w:t>
            </w:r>
          </w:p>
        </w:tc>
      </w:tr>
      <w:tr w:rsidR="008A42E1" w14:paraId="12A4EFA5" w14:textId="77777777" w:rsidTr="005603C0">
        <w:trPr>
          <w:trHeight w:val="300"/>
        </w:trPr>
        <w:tc>
          <w:tcPr>
            <w:tcW w:w="1134"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B2004" w14:textId="77777777" w:rsidR="008A42E1" w:rsidRDefault="008A42E1" w:rsidP="00715167">
            <w:pPr>
              <w:widowControl/>
              <w:spacing w:line="240" w:lineRule="auto"/>
              <w:ind w:firstLineChars="0" w:firstLine="0"/>
              <w:jc w:val="left"/>
              <w:rPr>
                <w:rFonts w:cs="宋体"/>
                <w:kern w:val="0"/>
                <w:szCs w:val="21"/>
              </w:rPr>
            </w:pP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50C7F4DF" w14:textId="77777777" w:rsidR="008A42E1" w:rsidRDefault="008A42E1" w:rsidP="00715167">
            <w:pPr>
              <w:widowControl/>
              <w:spacing w:line="240" w:lineRule="auto"/>
              <w:ind w:firstLineChars="0" w:firstLine="0"/>
              <w:jc w:val="left"/>
              <w:rPr>
                <w:kern w:val="0"/>
                <w:szCs w:val="21"/>
              </w:rPr>
            </w:pPr>
            <w:r>
              <w:rPr>
                <w:kern w:val="0"/>
                <w:szCs w:val="21"/>
              </w:rPr>
              <w:t>21-30%</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2209EA6D" w14:textId="77777777" w:rsidR="008A42E1" w:rsidRDefault="008A42E1" w:rsidP="00715167">
            <w:pPr>
              <w:spacing w:line="240" w:lineRule="auto"/>
              <w:ind w:firstLineChars="0" w:firstLine="0"/>
              <w:jc w:val="center"/>
              <w:rPr>
                <w:sz w:val="22"/>
              </w:rPr>
            </w:pPr>
            <w:r>
              <w:rPr>
                <w:sz w:val="22"/>
              </w:rPr>
              <w:t>152</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71732226" w14:textId="77777777" w:rsidR="008A42E1" w:rsidRDefault="008A42E1" w:rsidP="00715167">
            <w:pPr>
              <w:spacing w:line="240" w:lineRule="auto"/>
              <w:ind w:firstLineChars="0" w:firstLine="0"/>
              <w:jc w:val="center"/>
              <w:rPr>
                <w:sz w:val="22"/>
              </w:rPr>
            </w:pPr>
            <w:r>
              <w:rPr>
                <w:sz w:val="22"/>
              </w:rPr>
              <w:t xml:space="preserve">0.20 </w:t>
            </w: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68F201BD" w14:textId="77777777" w:rsidR="008A42E1" w:rsidRDefault="008A42E1" w:rsidP="00715167">
            <w:pPr>
              <w:spacing w:line="240" w:lineRule="auto"/>
              <w:ind w:firstLineChars="0" w:firstLine="0"/>
              <w:jc w:val="center"/>
              <w:rPr>
                <w:sz w:val="22"/>
              </w:rPr>
            </w:pPr>
            <w:r>
              <w:rPr>
                <w:sz w:val="22"/>
              </w:rPr>
              <w:t xml:space="preserve">0.80 </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2739AC45" w14:textId="77777777" w:rsidR="008A42E1" w:rsidRDefault="008A42E1" w:rsidP="00715167">
            <w:pPr>
              <w:spacing w:line="240" w:lineRule="auto"/>
              <w:ind w:firstLineChars="0" w:firstLine="0"/>
              <w:jc w:val="center"/>
              <w:rPr>
                <w:sz w:val="22"/>
              </w:rPr>
            </w:pPr>
            <w:r>
              <w:rPr>
                <w:sz w:val="22"/>
              </w:rPr>
              <w:t xml:space="preserve">0.51 </w:t>
            </w:r>
          </w:p>
        </w:tc>
        <w:tc>
          <w:tcPr>
            <w:tcW w:w="1275" w:type="dxa"/>
            <w:tcBorders>
              <w:left w:val="single" w:sz="4" w:space="0" w:color="000000"/>
            </w:tcBorders>
            <w:shd w:val="clear" w:color="auto" w:fill="auto"/>
            <w:noWrap/>
            <w:tcMar>
              <w:top w:w="0" w:type="dxa"/>
              <w:left w:w="108" w:type="dxa"/>
              <w:bottom w:w="0" w:type="dxa"/>
              <w:right w:w="108" w:type="dxa"/>
            </w:tcMar>
            <w:vAlign w:val="center"/>
          </w:tcPr>
          <w:p w14:paraId="6A92892A" w14:textId="77777777" w:rsidR="008A42E1" w:rsidRDefault="008A42E1" w:rsidP="00715167">
            <w:pPr>
              <w:spacing w:line="240" w:lineRule="auto"/>
              <w:ind w:firstLineChars="0" w:firstLine="0"/>
              <w:jc w:val="center"/>
              <w:rPr>
                <w:sz w:val="22"/>
              </w:rPr>
            </w:pPr>
            <w:r>
              <w:rPr>
                <w:sz w:val="22"/>
              </w:rPr>
              <w:t xml:space="preserve">0.49 </w:t>
            </w:r>
          </w:p>
        </w:tc>
      </w:tr>
      <w:tr w:rsidR="008A42E1" w14:paraId="41D28330" w14:textId="77777777" w:rsidTr="005603C0">
        <w:trPr>
          <w:trHeight w:val="300"/>
        </w:trPr>
        <w:tc>
          <w:tcPr>
            <w:tcW w:w="1134"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8A492F" w14:textId="77777777" w:rsidR="008A42E1" w:rsidRDefault="008A42E1" w:rsidP="00715167">
            <w:pPr>
              <w:widowControl/>
              <w:spacing w:line="240" w:lineRule="auto"/>
              <w:ind w:firstLineChars="0" w:firstLine="0"/>
              <w:jc w:val="left"/>
              <w:rPr>
                <w:rFonts w:cs="宋体"/>
                <w:kern w:val="0"/>
                <w:szCs w:val="21"/>
              </w:rPr>
            </w:pP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40266B6A" w14:textId="77777777" w:rsidR="008A42E1" w:rsidRDefault="008A42E1" w:rsidP="00715167">
            <w:pPr>
              <w:widowControl/>
              <w:spacing w:line="240" w:lineRule="auto"/>
              <w:ind w:firstLineChars="0" w:firstLine="0"/>
              <w:jc w:val="left"/>
              <w:rPr>
                <w:kern w:val="0"/>
                <w:szCs w:val="21"/>
              </w:rPr>
            </w:pPr>
            <w:r>
              <w:rPr>
                <w:kern w:val="0"/>
                <w:szCs w:val="21"/>
              </w:rPr>
              <w:t>31-40%</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1CF38518" w14:textId="77777777" w:rsidR="008A42E1" w:rsidRDefault="008A42E1" w:rsidP="00715167">
            <w:pPr>
              <w:spacing w:line="240" w:lineRule="auto"/>
              <w:ind w:firstLineChars="0" w:firstLine="0"/>
              <w:jc w:val="center"/>
              <w:rPr>
                <w:sz w:val="22"/>
              </w:rPr>
            </w:pPr>
            <w:r>
              <w:rPr>
                <w:sz w:val="22"/>
              </w:rPr>
              <w:t>82</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4545BD6A" w14:textId="77777777" w:rsidR="008A42E1" w:rsidRDefault="008A42E1" w:rsidP="00715167">
            <w:pPr>
              <w:spacing w:line="240" w:lineRule="auto"/>
              <w:ind w:firstLineChars="0" w:firstLine="0"/>
              <w:jc w:val="center"/>
              <w:rPr>
                <w:sz w:val="22"/>
              </w:rPr>
            </w:pPr>
            <w:r>
              <w:rPr>
                <w:sz w:val="22"/>
              </w:rPr>
              <w:t xml:space="preserve">0.27 </w:t>
            </w: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1F80613A" w14:textId="77777777" w:rsidR="008A42E1" w:rsidRDefault="008A42E1" w:rsidP="00715167">
            <w:pPr>
              <w:spacing w:line="240" w:lineRule="auto"/>
              <w:ind w:firstLineChars="0" w:firstLine="0"/>
              <w:jc w:val="center"/>
              <w:rPr>
                <w:sz w:val="22"/>
              </w:rPr>
            </w:pPr>
            <w:r>
              <w:rPr>
                <w:sz w:val="22"/>
              </w:rPr>
              <w:t xml:space="preserve">0.73 </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1B1EC01F" w14:textId="77777777" w:rsidR="008A42E1" w:rsidRDefault="008A42E1" w:rsidP="00715167">
            <w:pPr>
              <w:spacing w:line="240" w:lineRule="auto"/>
              <w:ind w:firstLineChars="0" w:firstLine="0"/>
              <w:jc w:val="center"/>
              <w:rPr>
                <w:sz w:val="22"/>
              </w:rPr>
            </w:pPr>
            <w:r>
              <w:rPr>
                <w:sz w:val="22"/>
              </w:rPr>
              <w:t xml:space="preserve">0.60 </w:t>
            </w:r>
          </w:p>
        </w:tc>
        <w:tc>
          <w:tcPr>
            <w:tcW w:w="1275" w:type="dxa"/>
            <w:tcBorders>
              <w:left w:val="single" w:sz="4" w:space="0" w:color="000000"/>
            </w:tcBorders>
            <w:shd w:val="clear" w:color="auto" w:fill="auto"/>
            <w:noWrap/>
            <w:tcMar>
              <w:top w:w="0" w:type="dxa"/>
              <w:left w:w="108" w:type="dxa"/>
              <w:bottom w:w="0" w:type="dxa"/>
              <w:right w:w="108" w:type="dxa"/>
            </w:tcMar>
            <w:vAlign w:val="center"/>
          </w:tcPr>
          <w:p w14:paraId="05BD14C5" w14:textId="77777777" w:rsidR="008A42E1" w:rsidRDefault="008A42E1" w:rsidP="00715167">
            <w:pPr>
              <w:spacing w:line="240" w:lineRule="auto"/>
              <w:ind w:firstLineChars="0" w:firstLine="0"/>
              <w:jc w:val="center"/>
              <w:rPr>
                <w:sz w:val="22"/>
              </w:rPr>
            </w:pPr>
            <w:r>
              <w:rPr>
                <w:sz w:val="22"/>
              </w:rPr>
              <w:t xml:space="preserve">0.40 </w:t>
            </w:r>
          </w:p>
        </w:tc>
      </w:tr>
      <w:tr w:rsidR="008A42E1" w14:paraId="08814BC5" w14:textId="77777777" w:rsidTr="005603C0">
        <w:trPr>
          <w:trHeight w:val="300"/>
        </w:trPr>
        <w:tc>
          <w:tcPr>
            <w:tcW w:w="1134"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FF9610" w14:textId="77777777" w:rsidR="008A42E1" w:rsidRDefault="008A42E1" w:rsidP="00715167">
            <w:pPr>
              <w:widowControl/>
              <w:spacing w:line="240" w:lineRule="auto"/>
              <w:ind w:firstLineChars="0" w:firstLine="0"/>
              <w:jc w:val="left"/>
              <w:rPr>
                <w:rFonts w:cs="宋体"/>
                <w:kern w:val="0"/>
                <w:szCs w:val="21"/>
              </w:rPr>
            </w:pP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3F2CC48C" w14:textId="77777777" w:rsidR="008A42E1" w:rsidRDefault="008A42E1" w:rsidP="00715167">
            <w:pPr>
              <w:widowControl/>
              <w:spacing w:line="240" w:lineRule="auto"/>
              <w:ind w:firstLineChars="0" w:firstLine="0"/>
              <w:jc w:val="left"/>
              <w:rPr>
                <w:kern w:val="0"/>
                <w:szCs w:val="21"/>
              </w:rPr>
            </w:pPr>
            <w:r>
              <w:rPr>
                <w:kern w:val="0"/>
                <w:szCs w:val="21"/>
              </w:rPr>
              <w:t>40-50%</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337CF571" w14:textId="77777777" w:rsidR="008A42E1" w:rsidRDefault="008A42E1" w:rsidP="00715167">
            <w:pPr>
              <w:spacing w:line="240" w:lineRule="auto"/>
              <w:ind w:firstLineChars="0" w:firstLine="0"/>
              <w:jc w:val="center"/>
              <w:rPr>
                <w:sz w:val="22"/>
              </w:rPr>
            </w:pPr>
            <w:r>
              <w:rPr>
                <w:sz w:val="22"/>
              </w:rPr>
              <w:t>28</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5BE0CDEF" w14:textId="77777777" w:rsidR="008A42E1" w:rsidRDefault="008A42E1" w:rsidP="00715167">
            <w:pPr>
              <w:spacing w:line="240" w:lineRule="auto"/>
              <w:ind w:firstLineChars="0" w:firstLine="0"/>
              <w:jc w:val="center"/>
              <w:rPr>
                <w:sz w:val="22"/>
              </w:rPr>
            </w:pPr>
            <w:r>
              <w:rPr>
                <w:sz w:val="22"/>
              </w:rPr>
              <w:t xml:space="preserve">0.21 </w:t>
            </w: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5A493A84" w14:textId="77777777" w:rsidR="008A42E1" w:rsidRDefault="008A42E1" w:rsidP="00715167">
            <w:pPr>
              <w:spacing w:line="240" w:lineRule="auto"/>
              <w:ind w:firstLineChars="0" w:firstLine="0"/>
              <w:jc w:val="center"/>
              <w:rPr>
                <w:sz w:val="22"/>
              </w:rPr>
            </w:pPr>
            <w:r>
              <w:rPr>
                <w:sz w:val="22"/>
              </w:rPr>
              <w:t xml:space="preserve">0.79 </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4656BAFC" w14:textId="77777777" w:rsidR="008A42E1" w:rsidRDefault="008A42E1" w:rsidP="00715167">
            <w:pPr>
              <w:spacing w:line="240" w:lineRule="auto"/>
              <w:ind w:firstLineChars="0" w:firstLine="0"/>
              <w:jc w:val="center"/>
              <w:rPr>
                <w:sz w:val="22"/>
              </w:rPr>
            </w:pPr>
            <w:r>
              <w:rPr>
                <w:sz w:val="22"/>
              </w:rPr>
              <w:t xml:space="preserve">0.39 </w:t>
            </w:r>
          </w:p>
        </w:tc>
        <w:tc>
          <w:tcPr>
            <w:tcW w:w="1275" w:type="dxa"/>
            <w:tcBorders>
              <w:left w:val="single" w:sz="4" w:space="0" w:color="000000"/>
            </w:tcBorders>
            <w:shd w:val="clear" w:color="auto" w:fill="auto"/>
            <w:noWrap/>
            <w:tcMar>
              <w:top w:w="0" w:type="dxa"/>
              <w:left w:w="108" w:type="dxa"/>
              <w:bottom w:w="0" w:type="dxa"/>
              <w:right w:w="108" w:type="dxa"/>
            </w:tcMar>
            <w:vAlign w:val="center"/>
          </w:tcPr>
          <w:p w14:paraId="08503802" w14:textId="77777777" w:rsidR="008A42E1" w:rsidRDefault="008A42E1" w:rsidP="00715167">
            <w:pPr>
              <w:spacing w:line="240" w:lineRule="auto"/>
              <w:ind w:firstLineChars="0" w:firstLine="0"/>
              <w:jc w:val="center"/>
              <w:rPr>
                <w:sz w:val="22"/>
              </w:rPr>
            </w:pPr>
            <w:r>
              <w:rPr>
                <w:sz w:val="22"/>
              </w:rPr>
              <w:t xml:space="preserve">0.61 </w:t>
            </w:r>
          </w:p>
        </w:tc>
      </w:tr>
      <w:tr w:rsidR="008A42E1" w14:paraId="13A8FA90" w14:textId="77777777" w:rsidTr="005603C0">
        <w:trPr>
          <w:trHeight w:val="300"/>
        </w:trPr>
        <w:tc>
          <w:tcPr>
            <w:tcW w:w="1134"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446A07" w14:textId="77777777" w:rsidR="008A42E1" w:rsidRDefault="008A42E1" w:rsidP="00715167">
            <w:pPr>
              <w:widowControl/>
              <w:spacing w:line="240" w:lineRule="auto"/>
              <w:ind w:firstLineChars="0" w:firstLine="0"/>
              <w:jc w:val="left"/>
              <w:rPr>
                <w:rFonts w:cs="宋体"/>
                <w:kern w:val="0"/>
                <w:szCs w:val="21"/>
              </w:rPr>
            </w:pPr>
          </w:p>
        </w:tc>
        <w:tc>
          <w:tcPr>
            <w:tcW w:w="113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A487DA" w14:textId="77777777" w:rsidR="008A42E1" w:rsidRDefault="008A42E1" w:rsidP="00715167">
            <w:pPr>
              <w:widowControl/>
              <w:spacing w:line="240" w:lineRule="auto"/>
              <w:ind w:firstLineChars="0" w:firstLine="0"/>
              <w:jc w:val="left"/>
              <w:rPr>
                <w:kern w:val="0"/>
                <w:szCs w:val="21"/>
              </w:rPr>
            </w:pPr>
            <w:r>
              <w:rPr>
                <w:kern w:val="0"/>
                <w:szCs w:val="21"/>
              </w:rPr>
              <w:t>50%</w:t>
            </w:r>
            <w:r>
              <w:rPr>
                <w:kern w:val="0"/>
                <w:szCs w:val="21"/>
              </w:rPr>
              <w:t>以上</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FC92F6" w14:textId="77777777" w:rsidR="008A42E1" w:rsidRDefault="008A42E1" w:rsidP="00715167">
            <w:pPr>
              <w:spacing w:line="240" w:lineRule="auto"/>
              <w:ind w:firstLineChars="0" w:firstLine="0"/>
              <w:jc w:val="center"/>
              <w:rPr>
                <w:sz w:val="22"/>
              </w:rPr>
            </w:pPr>
            <w:r>
              <w:rPr>
                <w:sz w:val="22"/>
              </w:rPr>
              <w:t>56</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9E95E6" w14:textId="77777777" w:rsidR="008A42E1" w:rsidRDefault="008A42E1" w:rsidP="00715167">
            <w:pPr>
              <w:spacing w:line="240" w:lineRule="auto"/>
              <w:ind w:firstLineChars="0" w:firstLine="0"/>
              <w:jc w:val="center"/>
              <w:rPr>
                <w:sz w:val="22"/>
              </w:rPr>
            </w:pPr>
            <w:r>
              <w:rPr>
                <w:sz w:val="22"/>
              </w:rPr>
              <w:t xml:space="preserve">0.27 </w:t>
            </w:r>
          </w:p>
        </w:tc>
        <w:tc>
          <w:tcPr>
            <w:tcW w:w="113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E96AAC" w14:textId="77777777" w:rsidR="008A42E1" w:rsidRDefault="008A42E1" w:rsidP="00715167">
            <w:pPr>
              <w:spacing w:line="240" w:lineRule="auto"/>
              <w:ind w:firstLineChars="0" w:firstLine="0"/>
              <w:jc w:val="center"/>
              <w:rPr>
                <w:sz w:val="22"/>
              </w:rPr>
            </w:pPr>
            <w:r>
              <w:rPr>
                <w:sz w:val="22"/>
              </w:rPr>
              <w:t xml:space="preserve">0.73 </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AE4BB0" w14:textId="77777777" w:rsidR="008A42E1" w:rsidRDefault="008A42E1" w:rsidP="00715167">
            <w:pPr>
              <w:spacing w:line="240" w:lineRule="auto"/>
              <w:ind w:firstLineChars="0" w:firstLine="0"/>
              <w:jc w:val="center"/>
              <w:rPr>
                <w:sz w:val="22"/>
              </w:rPr>
            </w:pPr>
            <w:r>
              <w:rPr>
                <w:sz w:val="22"/>
              </w:rPr>
              <w:t xml:space="preserve">0.54 </w:t>
            </w:r>
          </w:p>
        </w:tc>
        <w:tc>
          <w:tcPr>
            <w:tcW w:w="1275" w:type="dxa"/>
            <w:tcBorders>
              <w:left w:val="single" w:sz="4" w:space="0" w:color="000000"/>
              <w:bottom w:val="single" w:sz="4" w:space="0" w:color="000000"/>
            </w:tcBorders>
            <w:shd w:val="clear" w:color="auto" w:fill="auto"/>
            <w:noWrap/>
            <w:tcMar>
              <w:top w:w="0" w:type="dxa"/>
              <w:left w:w="108" w:type="dxa"/>
              <w:bottom w:w="0" w:type="dxa"/>
              <w:right w:w="108" w:type="dxa"/>
            </w:tcMar>
            <w:vAlign w:val="center"/>
          </w:tcPr>
          <w:p w14:paraId="389A5483" w14:textId="77777777" w:rsidR="008A42E1" w:rsidRDefault="008A42E1" w:rsidP="00715167">
            <w:pPr>
              <w:spacing w:line="240" w:lineRule="auto"/>
              <w:ind w:firstLineChars="0" w:firstLine="0"/>
              <w:jc w:val="center"/>
              <w:rPr>
                <w:sz w:val="22"/>
              </w:rPr>
            </w:pPr>
            <w:r>
              <w:rPr>
                <w:sz w:val="22"/>
              </w:rPr>
              <w:t xml:space="preserve">0.46 </w:t>
            </w:r>
          </w:p>
        </w:tc>
      </w:tr>
      <w:tr w:rsidR="008A42E1" w14:paraId="40C649A3" w14:textId="77777777" w:rsidTr="005603C0">
        <w:trPr>
          <w:trHeight w:val="300"/>
        </w:trPr>
        <w:tc>
          <w:tcPr>
            <w:tcW w:w="1134" w:type="dxa"/>
            <w:vMerge w:val="restar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A1190A" w14:textId="2AF38F26" w:rsidR="008A42E1" w:rsidRDefault="008A42E1" w:rsidP="00715167">
            <w:pPr>
              <w:widowControl/>
              <w:spacing w:line="240" w:lineRule="auto"/>
              <w:ind w:firstLineChars="0" w:firstLine="0"/>
              <w:jc w:val="left"/>
              <w:rPr>
                <w:rFonts w:cs="宋体"/>
                <w:kern w:val="0"/>
                <w:szCs w:val="21"/>
              </w:rPr>
            </w:pPr>
            <w:r>
              <w:rPr>
                <w:rFonts w:cs="宋体"/>
                <w:kern w:val="0"/>
                <w:szCs w:val="21"/>
              </w:rPr>
              <w:t>2016</w:t>
            </w:r>
            <w:r>
              <w:rPr>
                <w:rFonts w:cs="宋体"/>
                <w:kern w:val="0"/>
                <w:szCs w:val="21"/>
              </w:rPr>
              <w:t>年利润</w:t>
            </w:r>
            <w:r>
              <w:rPr>
                <w:rFonts w:cs="宋体" w:hint="eastAsia"/>
                <w:kern w:val="0"/>
                <w:szCs w:val="21"/>
              </w:rPr>
              <w:t>增长</w:t>
            </w:r>
            <w:r>
              <w:rPr>
                <w:rFonts w:cs="宋体"/>
                <w:kern w:val="0"/>
                <w:szCs w:val="21"/>
              </w:rPr>
              <w:t>率</w:t>
            </w:r>
          </w:p>
        </w:tc>
        <w:tc>
          <w:tcPr>
            <w:tcW w:w="113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434A6D59" w14:textId="77777777" w:rsidR="008A42E1" w:rsidRDefault="008A42E1" w:rsidP="00715167">
            <w:pPr>
              <w:widowControl/>
              <w:spacing w:line="240" w:lineRule="auto"/>
              <w:ind w:firstLineChars="0" w:firstLine="0"/>
              <w:jc w:val="left"/>
              <w:rPr>
                <w:kern w:val="0"/>
                <w:szCs w:val="21"/>
              </w:rPr>
            </w:pPr>
            <w:r>
              <w:rPr>
                <w:kern w:val="0"/>
                <w:szCs w:val="21"/>
              </w:rPr>
              <w:t>亏损</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1951CB92" w14:textId="77777777" w:rsidR="008A42E1" w:rsidRDefault="008A42E1" w:rsidP="00715167">
            <w:pPr>
              <w:spacing w:line="240" w:lineRule="auto"/>
              <w:ind w:firstLineChars="0" w:firstLine="0"/>
              <w:jc w:val="center"/>
              <w:rPr>
                <w:sz w:val="22"/>
              </w:rPr>
            </w:pPr>
            <w:r>
              <w:rPr>
                <w:sz w:val="22"/>
              </w:rPr>
              <w:t>124</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71FB6A84" w14:textId="77777777" w:rsidR="008A42E1" w:rsidRDefault="008A42E1" w:rsidP="00715167">
            <w:pPr>
              <w:spacing w:line="240" w:lineRule="auto"/>
              <w:ind w:firstLineChars="0" w:firstLine="0"/>
              <w:jc w:val="center"/>
              <w:rPr>
                <w:sz w:val="22"/>
              </w:rPr>
            </w:pPr>
            <w:r>
              <w:rPr>
                <w:sz w:val="22"/>
              </w:rPr>
              <w:t xml:space="preserve">0.34 </w:t>
            </w:r>
          </w:p>
        </w:tc>
        <w:tc>
          <w:tcPr>
            <w:tcW w:w="113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553238EC" w14:textId="77777777" w:rsidR="008A42E1" w:rsidRDefault="008A42E1" w:rsidP="00715167">
            <w:pPr>
              <w:spacing w:line="240" w:lineRule="auto"/>
              <w:ind w:firstLineChars="0" w:firstLine="0"/>
              <w:jc w:val="center"/>
              <w:rPr>
                <w:sz w:val="22"/>
              </w:rPr>
            </w:pPr>
            <w:r>
              <w:rPr>
                <w:sz w:val="22"/>
              </w:rPr>
              <w:t xml:space="preserve">0.66 </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02BE9007" w14:textId="77777777" w:rsidR="008A42E1" w:rsidRDefault="008A42E1" w:rsidP="00715167">
            <w:pPr>
              <w:spacing w:line="240" w:lineRule="auto"/>
              <w:ind w:firstLineChars="0" w:firstLine="0"/>
              <w:jc w:val="center"/>
              <w:rPr>
                <w:sz w:val="22"/>
              </w:rPr>
            </w:pPr>
            <w:r>
              <w:rPr>
                <w:sz w:val="22"/>
              </w:rPr>
              <w:t xml:space="preserve">0.69 </w:t>
            </w:r>
          </w:p>
        </w:tc>
        <w:tc>
          <w:tcPr>
            <w:tcW w:w="1275" w:type="dxa"/>
            <w:tcBorders>
              <w:top w:val="single" w:sz="4" w:space="0" w:color="000000"/>
              <w:left w:val="single" w:sz="4" w:space="0" w:color="000000"/>
            </w:tcBorders>
            <w:shd w:val="clear" w:color="auto" w:fill="auto"/>
            <w:noWrap/>
            <w:tcMar>
              <w:top w:w="0" w:type="dxa"/>
              <w:left w:w="108" w:type="dxa"/>
              <w:bottom w:w="0" w:type="dxa"/>
              <w:right w:w="108" w:type="dxa"/>
            </w:tcMar>
            <w:vAlign w:val="center"/>
          </w:tcPr>
          <w:p w14:paraId="63A80B4C" w14:textId="77777777" w:rsidR="008A42E1" w:rsidRDefault="008A42E1" w:rsidP="00715167">
            <w:pPr>
              <w:spacing w:line="240" w:lineRule="auto"/>
              <w:ind w:firstLineChars="0" w:firstLine="0"/>
              <w:jc w:val="center"/>
              <w:rPr>
                <w:sz w:val="22"/>
              </w:rPr>
            </w:pPr>
            <w:r>
              <w:rPr>
                <w:sz w:val="22"/>
              </w:rPr>
              <w:t xml:space="preserve">0.31 </w:t>
            </w:r>
          </w:p>
        </w:tc>
      </w:tr>
      <w:tr w:rsidR="008A42E1" w14:paraId="225D2C90" w14:textId="77777777" w:rsidTr="005603C0">
        <w:trPr>
          <w:trHeight w:val="300"/>
        </w:trPr>
        <w:tc>
          <w:tcPr>
            <w:tcW w:w="1134"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03D9B2" w14:textId="77777777" w:rsidR="008A42E1" w:rsidRDefault="008A42E1" w:rsidP="00715167">
            <w:pPr>
              <w:widowControl/>
              <w:spacing w:line="240" w:lineRule="auto"/>
              <w:ind w:firstLineChars="0" w:firstLine="0"/>
              <w:jc w:val="left"/>
              <w:rPr>
                <w:rFonts w:cs="宋体"/>
                <w:kern w:val="0"/>
                <w:szCs w:val="21"/>
              </w:rPr>
            </w:pP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38C32F39" w14:textId="77777777" w:rsidR="008A42E1" w:rsidRDefault="008A42E1" w:rsidP="00715167">
            <w:pPr>
              <w:widowControl/>
              <w:spacing w:line="240" w:lineRule="auto"/>
              <w:ind w:firstLineChars="0" w:firstLine="0"/>
              <w:jc w:val="left"/>
              <w:rPr>
                <w:kern w:val="0"/>
                <w:szCs w:val="21"/>
              </w:rPr>
            </w:pPr>
            <w:r>
              <w:rPr>
                <w:kern w:val="0"/>
                <w:szCs w:val="21"/>
              </w:rPr>
              <w:t>1-5%</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32F761F8" w14:textId="77777777" w:rsidR="008A42E1" w:rsidRDefault="008A42E1" w:rsidP="00715167">
            <w:pPr>
              <w:spacing w:line="240" w:lineRule="auto"/>
              <w:ind w:firstLineChars="0" w:firstLine="0"/>
              <w:jc w:val="center"/>
              <w:rPr>
                <w:sz w:val="22"/>
              </w:rPr>
            </w:pPr>
            <w:r>
              <w:rPr>
                <w:sz w:val="22"/>
              </w:rPr>
              <w:t>303</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57762CC7" w14:textId="77777777" w:rsidR="008A42E1" w:rsidRDefault="008A42E1" w:rsidP="00715167">
            <w:pPr>
              <w:spacing w:line="240" w:lineRule="auto"/>
              <w:ind w:firstLineChars="0" w:firstLine="0"/>
              <w:jc w:val="center"/>
              <w:rPr>
                <w:sz w:val="22"/>
              </w:rPr>
            </w:pPr>
            <w:r>
              <w:rPr>
                <w:sz w:val="22"/>
              </w:rPr>
              <w:t xml:space="preserve">0.23 </w:t>
            </w: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6BA0A548" w14:textId="77777777" w:rsidR="008A42E1" w:rsidRDefault="008A42E1" w:rsidP="00715167">
            <w:pPr>
              <w:spacing w:line="240" w:lineRule="auto"/>
              <w:ind w:firstLineChars="0" w:firstLine="0"/>
              <w:jc w:val="center"/>
              <w:rPr>
                <w:sz w:val="22"/>
              </w:rPr>
            </w:pPr>
            <w:r>
              <w:rPr>
                <w:sz w:val="22"/>
              </w:rPr>
              <w:t xml:space="preserve">0.77 </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0CF1B6F1" w14:textId="77777777" w:rsidR="008A42E1" w:rsidRDefault="008A42E1" w:rsidP="00715167">
            <w:pPr>
              <w:spacing w:line="240" w:lineRule="auto"/>
              <w:ind w:firstLineChars="0" w:firstLine="0"/>
              <w:jc w:val="center"/>
              <w:rPr>
                <w:sz w:val="22"/>
              </w:rPr>
            </w:pPr>
            <w:r>
              <w:rPr>
                <w:sz w:val="22"/>
              </w:rPr>
              <w:t xml:space="preserve">0.48 </w:t>
            </w:r>
          </w:p>
        </w:tc>
        <w:tc>
          <w:tcPr>
            <w:tcW w:w="1275" w:type="dxa"/>
            <w:tcBorders>
              <w:left w:val="single" w:sz="4" w:space="0" w:color="000000"/>
            </w:tcBorders>
            <w:shd w:val="clear" w:color="auto" w:fill="auto"/>
            <w:noWrap/>
            <w:tcMar>
              <w:top w:w="0" w:type="dxa"/>
              <w:left w:w="108" w:type="dxa"/>
              <w:bottom w:w="0" w:type="dxa"/>
              <w:right w:w="108" w:type="dxa"/>
            </w:tcMar>
            <w:vAlign w:val="center"/>
          </w:tcPr>
          <w:p w14:paraId="3003F1BA" w14:textId="77777777" w:rsidR="008A42E1" w:rsidRDefault="008A42E1" w:rsidP="00715167">
            <w:pPr>
              <w:spacing w:line="240" w:lineRule="auto"/>
              <w:ind w:firstLineChars="0" w:firstLine="0"/>
              <w:jc w:val="center"/>
              <w:rPr>
                <w:sz w:val="22"/>
              </w:rPr>
            </w:pPr>
            <w:r>
              <w:rPr>
                <w:sz w:val="22"/>
              </w:rPr>
              <w:t xml:space="preserve">0.52 </w:t>
            </w:r>
          </w:p>
        </w:tc>
      </w:tr>
      <w:tr w:rsidR="008A42E1" w14:paraId="1A6BF436" w14:textId="77777777" w:rsidTr="005603C0">
        <w:trPr>
          <w:trHeight w:val="300"/>
        </w:trPr>
        <w:tc>
          <w:tcPr>
            <w:tcW w:w="1134"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83486E" w14:textId="77777777" w:rsidR="008A42E1" w:rsidRDefault="008A42E1" w:rsidP="00715167">
            <w:pPr>
              <w:widowControl/>
              <w:spacing w:line="240" w:lineRule="auto"/>
              <w:ind w:firstLineChars="0" w:firstLine="0"/>
              <w:jc w:val="left"/>
              <w:rPr>
                <w:rFonts w:cs="宋体"/>
                <w:kern w:val="0"/>
                <w:szCs w:val="21"/>
              </w:rPr>
            </w:pP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267EA60A" w14:textId="77777777" w:rsidR="008A42E1" w:rsidRDefault="008A42E1" w:rsidP="00715167">
            <w:pPr>
              <w:widowControl/>
              <w:spacing w:line="240" w:lineRule="auto"/>
              <w:ind w:firstLineChars="0" w:firstLine="0"/>
              <w:jc w:val="left"/>
              <w:rPr>
                <w:kern w:val="0"/>
                <w:szCs w:val="21"/>
              </w:rPr>
            </w:pPr>
            <w:r>
              <w:rPr>
                <w:kern w:val="0"/>
                <w:szCs w:val="21"/>
              </w:rPr>
              <w:t>6-15%</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63B48DB2" w14:textId="77777777" w:rsidR="008A42E1" w:rsidRDefault="008A42E1" w:rsidP="00715167">
            <w:pPr>
              <w:spacing w:line="240" w:lineRule="auto"/>
              <w:ind w:firstLineChars="0" w:firstLine="0"/>
              <w:jc w:val="center"/>
              <w:rPr>
                <w:sz w:val="22"/>
              </w:rPr>
            </w:pPr>
            <w:r>
              <w:rPr>
                <w:sz w:val="22"/>
              </w:rPr>
              <w:t>167</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20ACCB1F" w14:textId="77777777" w:rsidR="008A42E1" w:rsidRDefault="008A42E1" w:rsidP="00715167">
            <w:pPr>
              <w:spacing w:line="240" w:lineRule="auto"/>
              <w:ind w:firstLineChars="0" w:firstLine="0"/>
              <w:jc w:val="center"/>
              <w:rPr>
                <w:sz w:val="22"/>
              </w:rPr>
            </w:pPr>
            <w:r>
              <w:rPr>
                <w:sz w:val="22"/>
              </w:rPr>
              <w:t xml:space="preserve">0.23 </w:t>
            </w: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1FF9157E" w14:textId="77777777" w:rsidR="008A42E1" w:rsidRDefault="008A42E1" w:rsidP="00715167">
            <w:pPr>
              <w:spacing w:line="240" w:lineRule="auto"/>
              <w:ind w:firstLineChars="0" w:firstLine="0"/>
              <w:jc w:val="center"/>
              <w:rPr>
                <w:sz w:val="22"/>
              </w:rPr>
            </w:pPr>
            <w:r>
              <w:rPr>
                <w:sz w:val="22"/>
              </w:rPr>
              <w:t xml:space="preserve">0.77 </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31BA4337" w14:textId="77777777" w:rsidR="008A42E1" w:rsidRDefault="008A42E1" w:rsidP="00715167">
            <w:pPr>
              <w:spacing w:line="240" w:lineRule="auto"/>
              <w:ind w:firstLineChars="0" w:firstLine="0"/>
              <w:jc w:val="center"/>
              <w:rPr>
                <w:sz w:val="22"/>
              </w:rPr>
            </w:pPr>
            <w:r>
              <w:rPr>
                <w:sz w:val="22"/>
              </w:rPr>
              <w:t xml:space="preserve">0.47 </w:t>
            </w:r>
          </w:p>
        </w:tc>
        <w:tc>
          <w:tcPr>
            <w:tcW w:w="1275" w:type="dxa"/>
            <w:tcBorders>
              <w:left w:val="single" w:sz="4" w:space="0" w:color="000000"/>
            </w:tcBorders>
            <w:shd w:val="clear" w:color="auto" w:fill="auto"/>
            <w:noWrap/>
            <w:tcMar>
              <w:top w:w="0" w:type="dxa"/>
              <w:left w:w="108" w:type="dxa"/>
              <w:bottom w:w="0" w:type="dxa"/>
              <w:right w:w="108" w:type="dxa"/>
            </w:tcMar>
            <w:vAlign w:val="center"/>
          </w:tcPr>
          <w:p w14:paraId="51B1508C" w14:textId="77777777" w:rsidR="008A42E1" w:rsidRDefault="008A42E1" w:rsidP="00715167">
            <w:pPr>
              <w:spacing w:line="240" w:lineRule="auto"/>
              <w:ind w:firstLineChars="0" w:firstLine="0"/>
              <w:jc w:val="center"/>
              <w:rPr>
                <w:sz w:val="22"/>
              </w:rPr>
            </w:pPr>
            <w:r>
              <w:rPr>
                <w:sz w:val="22"/>
              </w:rPr>
              <w:t xml:space="preserve">0.53 </w:t>
            </w:r>
          </w:p>
        </w:tc>
      </w:tr>
      <w:tr w:rsidR="008A42E1" w14:paraId="77357125" w14:textId="77777777" w:rsidTr="005603C0">
        <w:trPr>
          <w:trHeight w:val="300"/>
        </w:trPr>
        <w:tc>
          <w:tcPr>
            <w:tcW w:w="1134"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847DEE" w14:textId="77777777" w:rsidR="008A42E1" w:rsidRDefault="008A42E1" w:rsidP="00715167">
            <w:pPr>
              <w:widowControl/>
              <w:spacing w:line="240" w:lineRule="auto"/>
              <w:ind w:firstLineChars="0" w:firstLine="0"/>
              <w:jc w:val="left"/>
              <w:rPr>
                <w:rFonts w:cs="宋体"/>
                <w:kern w:val="0"/>
                <w:szCs w:val="21"/>
              </w:rPr>
            </w:pPr>
          </w:p>
        </w:tc>
        <w:tc>
          <w:tcPr>
            <w:tcW w:w="113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DFE3CA" w14:textId="77777777" w:rsidR="008A42E1" w:rsidRDefault="008A42E1" w:rsidP="00715167">
            <w:pPr>
              <w:widowControl/>
              <w:spacing w:line="240" w:lineRule="auto"/>
              <w:ind w:firstLineChars="0" w:firstLine="0"/>
              <w:jc w:val="left"/>
              <w:rPr>
                <w:kern w:val="0"/>
                <w:szCs w:val="21"/>
              </w:rPr>
            </w:pPr>
            <w:r>
              <w:rPr>
                <w:kern w:val="0"/>
                <w:szCs w:val="21"/>
              </w:rPr>
              <w:t>16%</w:t>
            </w:r>
            <w:r>
              <w:rPr>
                <w:kern w:val="0"/>
                <w:szCs w:val="21"/>
              </w:rPr>
              <w:t>以上</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326512" w14:textId="77777777" w:rsidR="008A42E1" w:rsidRDefault="008A42E1" w:rsidP="00715167">
            <w:pPr>
              <w:spacing w:line="240" w:lineRule="auto"/>
              <w:ind w:firstLineChars="0" w:firstLine="0"/>
              <w:jc w:val="center"/>
              <w:rPr>
                <w:sz w:val="22"/>
              </w:rPr>
            </w:pPr>
            <w:r>
              <w:rPr>
                <w:sz w:val="22"/>
              </w:rPr>
              <w:t>40</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5C2F38" w14:textId="77777777" w:rsidR="008A42E1" w:rsidRDefault="008A42E1" w:rsidP="00715167">
            <w:pPr>
              <w:spacing w:line="240" w:lineRule="auto"/>
              <w:ind w:firstLineChars="0" w:firstLine="0"/>
              <w:jc w:val="center"/>
              <w:rPr>
                <w:sz w:val="22"/>
              </w:rPr>
            </w:pPr>
            <w:r>
              <w:rPr>
                <w:sz w:val="22"/>
              </w:rPr>
              <w:t xml:space="preserve">0.15 </w:t>
            </w:r>
          </w:p>
        </w:tc>
        <w:tc>
          <w:tcPr>
            <w:tcW w:w="113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8C3C59" w14:textId="77777777" w:rsidR="008A42E1" w:rsidRDefault="008A42E1" w:rsidP="00715167">
            <w:pPr>
              <w:spacing w:line="240" w:lineRule="auto"/>
              <w:ind w:firstLineChars="0" w:firstLine="0"/>
              <w:jc w:val="center"/>
              <w:rPr>
                <w:sz w:val="22"/>
              </w:rPr>
            </w:pPr>
            <w:r>
              <w:rPr>
                <w:sz w:val="22"/>
              </w:rPr>
              <w:t xml:space="preserve">0.85 </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F42DB2" w14:textId="77777777" w:rsidR="008A42E1" w:rsidRDefault="008A42E1" w:rsidP="00715167">
            <w:pPr>
              <w:spacing w:line="240" w:lineRule="auto"/>
              <w:ind w:firstLineChars="0" w:firstLine="0"/>
              <w:jc w:val="center"/>
              <w:rPr>
                <w:sz w:val="22"/>
              </w:rPr>
            </w:pPr>
            <w:r>
              <w:rPr>
                <w:sz w:val="22"/>
              </w:rPr>
              <w:t xml:space="preserve">0.40 </w:t>
            </w:r>
          </w:p>
        </w:tc>
        <w:tc>
          <w:tcPr>
            <w:tcW w:w="1275" w:type="dxa"/>
            <w:tcBorders>
              <w:left w:val="single" w:sz="4" w:space="0" w:color="000000"/>
              <w:bottom w:val="single" w:sz="4" w:space="0" w:color="000000"/>
            </w:tcBorders>
            <w:shd w:val="clear" w:color="auto" w:fill="auto"/>
            <w:noWrap/>
            <w:tcMar>
              <w:top w:w="0" w:type="dxa"/>
              <w:left w:w="108" w:type="dxa"/>
              <w:bottom w:w="0" w:type="dxa"/>
              <w:right w:w="108" w:type="dxa"/>
            </w:tcMar>
            <w:vAlign w:val="center"/>
          </w:tcPr>
          <w:p w14:paraId="068A002D" w14:textId="77777777" w:rsidR="008A42E1" w:rsidRDefault="008A42E1" w:rsidP="00715167">
            <w:pPr>
              <w:spacing w:line="240" w:lineRule="auto"/>
              <w:ind w:firstLineChars="0" w:firstLine="0"/>
              <w:jc w:val="center"/>
              <w:rPr>
                <w:sz w:val="22"/>
              </w:rPr>
            </w:pPr>
            <w:r>
              <w:rPr>
                <w:sz w:val="22"/>
              </w:rPr>
              <w:t xml:space="preserve">0.60 </w:t>
            </w:r>
          </w:p>
        </w:tc>
      </w:tr>
      <w:tr w:rsidR="008A42E1" w14:paraId="11590E39" w14:textId="77777777" w:rsidTr="005603C0">
        <w:trPr>
          <w:trHeight w:val="300"/>
        </w:trPr>
        <w:tc>
          <w:tcPr>
            <w:tcW w:w="1134" w:type="dxa"/>
            <w:vMerge w:val="restar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429E7D" w14:textId="77777777" w:rsidR="008A42E1" w:rsidRDefault="008A42E1" w:rsidP="00715167">
            <w:pPr>
              <w:widowControl/>
              <w:spacing w:line="240" w:lineRule="auto"/>
              <w:ind w:firstLineChars="0" w:firstLine="0"/>
              <w:jc w:val="left"/>
              <w:rPr>
                <w:rFonts w:cs="宋体"/>
                <w:kern w:val="0"/>
                <w:szCs w:val="21"/>
              </w:rPr>
            </w:pPr>
            <w:r>
              <w:rPr>
                <w:rFonts w:cs="宋体"/>
                <w:kern w:val="0"/>
                <w:szCs w:val="21"/>
              </w:rPr>
              <w:lastRenderedPageBreak/>
              <w:t>最低工资</w:t>
            </w:r>
          </w:p>
          <w:p w14:paraId="0EC6F99B" w14:textId="77777777" w:rsidR="008A42E1" w:rsidRDefault="008A42E1" w:rsidP="00715167">
            <w:pPr>
              <w:widowControl/>
              <w:spacing w:line="240" w:lineRule="auto"/>
              <w:ind w:firstLineChars="0" w:firstLine="0"/>
              <w:jc w:val="left"/>
              <w:rPr>
                <w:rFonts w:cs="宋体"/>
                <w:kern w:val="0"/>
                <w:szCs w:val="21"/>
              </w:rPr>
            </w:pPr>
            <w:r>
              <w:rPr>
                <w:rFonts w:cs="宋体"/>
                <w:kern w:val="0"/>
                <w:szCs w:val="21"/>
              </w:rPr>
              <w:t>地区类型</w:t>
            </w:r>
          </w:p>
          <w:p w14:paraId="02625AC5" w14:textId="46A5F761" w:rsidR="008A42E1" w:rsidRDefault="008A42E1" w:rsidP="00715167">
            <w:pPr>
              <w:spacing w:line="240" w:lineRule="auto"/>
              <w:ind w:firstLineChars="0" w:firstLine="0"/>
              <w:jc w:val="left"/>
              <w:rPr>
                <w:rFonts w:cs="宋体"/>
                <w:kern w:val="0"/>
                <w:szCs w:val="21"/>
              </w:rPr>
            </w:pPr>
            <w:r>
              <w:rPr>
                <w:rFonts w:cs="宋体" w:hint="eastAsia"/>
                <w:kern w:val="0"/>
                <w:szCs w:val="21"/>
              </w:rPr>
              <w:t>（</w:t>
            </w:r>
            <w:r>
              <w:rPr>
                <w:rFonts w:cs="宋体"/>
                <w:kern w:val="0"/>
                <w:szCs w:val="21"/>
              </w:rPr>
              <w:t>从高到低</w:t>
            </w:r>
            <w:r>
              <w:rPr>
                <w:rFonts w:cs="宋体" w:hint="eastAsia"/>
                <w:kern w:val="0"/>
                <w:szCs w:val="21"/>
              </w:rPr>
              <w:t>）</w:t>
            </w:r>
          </w:p>
        </w:tc>
        <w:tc>
          <w:tcPr>
            <w:tcW w:w="113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1240F888" w14:textId="77777777" w:rsidR="008A42E1" w:rsidRDefault="008A42E1" w:rsidP="00715167">
            <w:pPr>
              <w:widowControl/>
              <w:spacing w:line="240" w:lineRule="auto"/>
              <w:ind w:firstLineChars="0" w:firstLine="0"/>
              <w:jc w:val="left"/>
              <w:rPr>
                <w:kern w:val="0"/>
                <w:szCs w:val="21"/>
              </w:rPr>
            </w:pPr>
            <w:r>
              <w:rPr>
                <w:kern w:val="0"/>
                <w:szCs w:val="21"/>
              </w:rPr>
              <w:t>一类</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618B3F64" w14:textId="77777777" w:rsidR="008A42E1" w:rsidRDefault="008A42E1" w:rsidP="00715167">
            <w:pPr>
              <w:spacing w:line="240" w:lineRule="auto"/>
              <w:ind w:firstLineChars="0" w:firstLine="0"/>
              <w:jc w:val="center"/>
              <w:rPr>
                <w:sz w:val="22"/>
              </w:rPr>
            </w:pPr>
            <w:r>
              <w:rPr>
                <w:sz w:val="22"/>
              </w:rPr>
              <w:t>71</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360BC2D5" w14:textId="77777777" w:rsidR="008A42E1" w:rsidRDefault="008A42E1" w:rsidP="00715167">
            <w:pPr>
              <w:spacing w:line="240" w:lineRule="auto"/>
              <w:ind w:firstLineChars="0" w:firstLine="0"/>
              <w:jc w:val="center"/>
              <w:rPr>
                <w:sz w:val="22"/>
              </w:rPr>
            </w:pPr>
            <w:r>
              <w:rPr>
                <w:sz w:val="22"/>
              </w:rPr>
              <w:t xml:space="preserve">0.24 </w:t>
            </w:r>
          </w:p>
        </w:tc>
        <w:tc>
          <w:tcPr>
            <w:tcW w:w="113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7C3E479B" w14:textId="77777777" w:rsidR="008A42E1" w:rsidRDefault="008A42E1" w:rsidP="00715167">
            <w:pPr>
              <w:spacing w:line="240" w:lineRule="auto"/>
              <w:ind w:firstLineChars="0" w:firstLine="0"/>
              <w:jc w:val="center"/>
              <w:rPr>
                <w:sz w:val="22"/>
              </w:rPr>
            </w:pPr>
            <w:r>
              <w:rPr>
                <w:sz w:val="22"/>
              </w:rPr>
              <w:t xml:space="preserve">0.76 </w:t>
            </w:r>
          </w:p>
        </w:tc>
        <w:tc>
          <w:tcPr>
            <w:tcW w:w="1276"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7C4E0A87" w14:textId="77777777" w:rsidR="008A42E1" w:rsidRDefault="008A42E1" w:rsidP="00715167">
            <w:pPr>
              <w:spacing w:line="240" w:lineRule="auto"/>
              <w:ind w:firstLineChars="0" w:firstLine="0"/>
              <w:jc w:val="center"/>
              <w:rPr>
                <w:sz w:val="22"/>
              </w:rPr>
            </w:pPr>
            <w:r>
              <w:rPr>
                <w:sz w:val="22"/>
              </w:rPr>
              <w:t xml:space="preserve">0.46 </w:t>
            </w:r>
          </w:p>
        </w:tc>
        <w:tc>
          <w:tcPr>
            <w:tcW w:w="1275" w:type="dxa"/>
            <w:tcBorders>
              <w:top w:val="single" w:sz="4" w:space="0" w:color="000000"/>
              <w:left w:val="single" w:sz="4" w:space="0" w:color="000000"/>
            </w:tcBorders>
            <w:shd w:val="clear" w:color="auto" w:fill="auto"/>
            <w:noWrap/>
            <w:tcMar>
              <w:top w:w="0" w:type="dxa"/>
              <w:left w:w="108" w:type="dxa"/>
              <w:bottom w:w="0" w:type="dxa"/>
              <w:right w:w="108" w:type="dxa"/>
            </w:tcMar>
            <w:vAlign w:val="center"/>
          </w:tcPr>
          <w:p w14:paraId="58F6DBBF" w14:textId="77777777" w:rsidR="008A42E1" w:rsidRDefault="008A42E1" w:rsidP="00715167">
            <w:pPr>
              <w:spacing w:line="240" w:lineRule="auto"/>
              <w:ind w:firstLineChars="0" w:firstLine="0"/>
              <w:jc w:val="center"/>
              <w:rPr>
                <w:sz w:val="22"/>
              </w:rPr>
            </w:pPr>
            <w:r>
              <w:rPr>
                <w:sz w:val="22"/>
              </w:rPr>
              <w:t xml:space="preserve">0.54 </w:t>
            </w:r>
          </w:p>
        </w:tc>
      </w:tr>
      <w:tr w:rsidR="008A42E1" w14:paraId="752BB0B9" w14:textId="77777777" w:rsidTr="005603C0">
        <w:trPr>
          <w:trHeight w:val="300"/>
        </w:trPr>
        <w:tc>
          <w:tcPr>
            <w:tcW w:w="1134"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836066" w14:textId="77777777" w:rsidR="008A42E1" w:rsidRDefault="008A42E1" w:rsidP="00715167">
            <w:pPr>
              <w:widowControl/>
              <w:spacing w:line="240" w:lineRule="auto"/>
              <w:ind w:firstLineChars="0" w:firstLine="0"/>
              <w:jc w:val="left"/>
              <w:rPr>
                <w:rFonts w:cs="宋体"/>
                <w:kern w:val="0"/>
                <w:szCs w:val="21"/>
              </w:rPr>
            </w:pP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6B15EBAA" w14:textId="77777777" w:rsidR="008A42E1" w:rsidRDefault="008A42E1" w:rsidP="00715167">
            <w:pPr>
              <w:widowControl/>
              <w:spacing w:line="240" w:lineRule="auto"/>
              <w:ind w:firstLineChars="0" w:firstLine="0"/>
              <w:jc w:val="left"/>
              <w:rPr>
                <w:kern w:val="0"/>
                <w:szCs w:val="21"/>
              </w:rPr>
            </w:pPr>
            <w:r>
              <w:rPr>
                <w:kern w:val="0"/>
                <w:szCs w:val="21"/>
              </w:rPr>
              <w:t>二类</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42FEC4F4" w14:textId="77777777" w:rsidR="008A42E1" w:rsidRDefault="008A42E1" w:rsidP="00715167">
            <w:pPr>
              <w:spacing w:line="240" w:lineRule="auto"/>
              <w:ind w:firstLineChars="0" w:firstLine="0"/>
              <w:jc w:val="center"/>
              <w:rPr>
                <w:sz w:val="22"/>
              </w:rPr>
            </w:pPr>
            <w:r>
              <w:rPr>
                <w:sz w:val="22"/>
              </w:rPr>
              <w:t>172</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42D6A992" w14:textId="77777777" w:rsidR="008A42E1" w:rsidRDefault="008A42E1" w:rsidP="00715167">
            <w:pPr>
              <w:spacing w:line="240" w:lineRule="auto"/>
              <w:ind w:firstLineChars="0" w:firstLine="0"/>
              <w:jc w:val="center"/>
              <w:rPr>
                <w:sz w:val="22"/>
              </w:rPr>
            </w:pPr>
            <w:r>
              <w:rPr>
                <w:sz w:val="22"/>
              </w:rPr>
              <w:t xml:space="preserve">0.22 </w:t>
            </w: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40341337" w14:textId="77777777" w:rsidR="008A42E1" w:rsidRDefault="008A42E1" w:rsidP="00715167">
            <w:pPr>
              <w:spacing w:line="240" w:lineRule="auto"/>
              <w:ind w:firstLineChars="0" w:firstLine="0"/>
              <w:jc w:val="center"/>
              <w:rPr>
                <w:sz w:val="22"/>
              </w:rPr>
            </w:pPr>
            <w:r>
              <w:rPr>
                <w:sz w:val="22"/>
              </w:rPr>
              <w:t xml:space="preserve">0.78 </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28D20245" w14:textId="77777777" w:rsidR="008A42E1" w:rsidRDefault="008A42E1" w:rsidP="00715167">
            <w:pPr>
              <w:spacing w:line="240" w:lineRule="auto"/>
              <w:ind w:firstLineChars="0" w:firstLine="0"/>
              <w:jc w:val="center"/>
              <w:rPr>
                <w:sz w:val="22"/>
              </w:rPr>
            </w:pPr>
            <w:r>
              <w:rPr>
                <w:sz w:val="22"/>
              </w:rPr>
              <w:t xml:space="preserve">0.43 </w:t>
            </w:r>
          </w:p>
        </w:tc>
        <w:tc>
          <w:tcPr>
            <w:tcW w:w="1275" w:type="dxa"/>
            <w:tcBorders>
              <w:left w:val="single" w:sz="4" w:space="0" w:color="000000"/>
            </w:tcBorders>
            <w:shd w:val="clear" w:color="auto" w:fill="auto"/>
            <w:noWrap/>
            <w:tcMar>
              <w:top w:w="0" w:type="dxa"/>
              <w:left w:w="108" w:type="dxa"/>
              <w:bottom w:w="0" w:type="dxa"/>
              <w:right w:w="108" w:type="dxa"/>
            </w:tcMar>
            <w:vAlign w:val="center"/>
          </w:tcPr>
          <w:p w14:paraId="1BADCA04" w14:textId="77777777" w:rsidR="008A42E1" w:rsidRDefault="008A42E1" w:rsidP="00715167">
            <w:pPr>
              <w:spacing w:line="240" w:lineRule="auto"/>
              <w:ind w:firstLineChars="0" w:firstLine="0"/>
              <w:jc w:val="center"/>
              <w:rPr>
                <w:sz w:val="22"/>
              </w:rPr>
            </w:pPr>
            <w:r>
              <w:rPr>
                <w:sz w:val="22"/>
              </w:rPr>
              <w:t xml:space="preserve">0.57 </w:t>
            </w:r>
          </w:p>
        </w:tc>
      </w:tr>
      <w:tr w:rsidR="008A42E1" w14:paraId="5BB9A38F" w14:textId="77777777" w:rsidTr="005603C0">
        <w:trPr>
          <w:trHeight w:val="300"/>
        </w:trPr>
        <w:tc>
          <w:tcPr>
            <w:tcW w:w="1134"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27AF08" w14:textId="77777777" w:rsidR="008A42E1" w:rsidRDefault="008A42E1" w:rsidP="00715167">
            <w:pPr>
              <w:widowControl/>
              <w:spacing w:line="240" w:lineRule="auto"/>
              <w:ind w:firstLineChars="0" w:firstLine="0"/>
              <w:jc w:val="left"/>
              <w:rPr>
                <w:rFonts w:cs="宋体"/>
                <w:kern w:val="0"/>
                <w:szCs w:val="21"/>
              </w:rPr>
            </w:pP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15728945" w14:textId="77777777" w:rsidR="008A42E1" w:rsidRDefault="008A42E1" w:rsidP="00715167">
            <w:pPr>
              <w:widowControl/>
              <w:spacing w:line="240" w:lineRule="auto"/>
              <w:ind w:firstLineChars="0" w:firstLine="0"/>
              <w:jc w:val="left"/>
              <w:rPr>
                <w:kern w:val="0"/>
                <w:szCs w:val="21"/>
              </w:rPr>
            </w:pPr>
            <w:r>
              <w:rPr>
                <w:kern w:val="0"/>
                <w:szCs w:val="21"/>
              </w:rPr>
              <w:t>三类</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6608DADB" w14:textId="77777777" w:rsidR="008A42E1" w:rsidRDefault="008A42E1" w:rsidP="00715167">
            <w:pPr>
              <w:spacing w:line="240" w:lineRule="auto"/>
              <w:ind w:firstLineChars="0" w:firstLine="0"/>
              <w:jc w:val="center"/>
              <w:rPr>
                <w:sz w:val="22"/>
              </w:rPr>
            </w:pPr>
            <w:r>
              <w:rPr>
                <w:sz w:val="22"/>
              </w:rPr>
              <w:t>144</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7CC0E5A3" w14:textId="77777777" w:rsidR="008A42E1" w:rsidRDefault="008A42E1" w:rsidP="00715167">
            <w:pPr>
              <w:spacing w:line="240" w:lineRule="auto"/>
              <w:ind w:firstLineChars="0" w:firstLine="0"/>
              <w:jc w:val="center"/>
              <w:rPr>
                <w:sz w:val="22"/>
              </w:rPr>
            </w:pPr>
            <w:r>
              <w:rPr>
                <w:sz w:val="22"/>
              </w:rPr>
              <w:t xml:space="preserve">0.23 </w:t>
            </w:r>
          </w:p>
        </w:tc>
        <w:tc>
          <w:tcPr>
            <w:tcW w:w="113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0F369581" w14:textId="77777777" w:rsidR="008A42E1" w:rsidRDefault="008A42E1" w:rsidP="00715167">
            <w:pPr>
              <w:spacing w:line="240" w:lineRule="auto"/>
              <w:ind w:firstLineChars="0" w:firstLine="0"/>
              <w:jc w:val="center"/>
              <w:rPr>
                <w:sz w:val="22"/>
              </w:rPr>
            </w:pPr>
            <w:r>
              <w:rPr>
                <w:sz w:val="22"/>
              </w:rPr>
              <w:t xml:space="preserve">0.77 </w:t>
            </w:r>
          </w:p>
        </w:tc>
        <w:tc>
          <w:tcPr>
            <w:tcW w:w="1276"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3C122FEF" w14:textId="77777777" w:rsidR="008A42E1" w:rsidRDefault="008A42E1" w:rsidP="00715167">
            <w:pPr>
              <w:spacing w:line="240" w:lineRule="auto"/>
              <w:ind w:firstLineChars="0" w:firstLine="0"/>
              <w:jc w:val="center"/>
              <w:rPr>
                <w:sz w:val="22"/>
              </w:rPr>
            </w:pPr>
            <w:r>
              <w:rPr>
                <w:sz w:val="22"/>
              </w:rPr>
              <w:t xml:space="preserve">0.46 </w:t>
            </w:r>
          </w:p>
        </w:tc>
        <w:tc>
          <w:tcPr>
            <w:tcW w:w="1275" w:type="dxa"/>
            <w:tcBorders>
              <w:left w:val="single" w:sz="4" w:space="0" w:color="000000"/>
            </w:tcBorders>
            <w:shd w:val="clear" w:color="auto" w:fill="auto"/>
            <w:noWrap/>
            <w:tcMar>
              <w:top w:w="0" w:type="dxa"/>
              <w:left w:w="108" w:type="dxa"/>
              <w:bottom w:w="0" w:type="dxa"/>
              <w:right w:w="108" w:type="dxa"/>
            </w:tcMar>
            <w:vAlign w:val="center"/>
          </w:tcPr>
          <w:p w14:paraId="20C5B4E6" w14:textId="77777777" w:rsidR="008A42E1" w:rsidRDefault="008A42E1" w:rsidP="00715167">
            <w:pPr>
              <w:spacing w:line="240" w:lineRule="auto"/>
              <w:ind w:firstLineChars="0" w:firstLine="0"/>
              <w:jc w:val="center"/>
              <w:rPr>
                <w:sz w:val="22"/>
              </w:rPr>
            </w:pPr>
            <w:r>
              <w:rPr>
                <w:sz w:val="22"/>
              </w:rPr>
              <w:t xml:space="preserve">0.54 </w:t>
            </w:r>
          </w:p>
        </w:tc>
      </w:tr>
      <w:tr w:rsidR="008A42E1" w14:paraId="3C08AFF8" w14:textId="77777777" w:rsidTr="005603C0">
        <w:trPr>
          <w:trHeight w:val="300"/>
        </w:trPr>
        <w:tc>
          <w:tcPr>
            <w:tcW w:w="1134" w:type="dxa"/>
            <w:vMerge/>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C49424" w14:textId="77777777" w:rsidR="008A42E1" w:rsidRDefault="008A42E1" w:rsidP="00715167">
            <w:pPr>
              <w:widowControl/>
              <w:spacing w:line="240" w:lineRule="auto"/>
              <w:ind w:firstLineChars="0" w:firstLine="0"/>
              <w:jc w:val="left"/>
              <w:rPr>
                <w:rFonts w:cs="宋体"/>
                <w:kern w:val="0"/>
                <w:szCs w:val="21"/>
              </w:rPr>
            </w:pPr>
          </w:p>
        </w:tc>
        <w:tc>
          <w:tcPr>
            <w:tcW w:w="113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741832" w14:textId="77777777" w:rsidR="008A42E1" w:rsidRDefault="008A42E1" w:rsidP="00715167">
            <w:pPr>
              <w:widowControl/>
              <w:spacing w:line="240" w:lineRule="auto"/>
              <w:ind w:firstLineChars="0" w:firstLine="0"/>
              <w:jc w:val="left"/>
              <w:rPr>
                <w:kern w:val="0"/>
                <w:szCs w:val="21"/>
              </w:rPr>
            </w:pPr>
            <w:r>
              <w:rPr>
                <w:kern w:val="0"/>
                <w:szCs w:val="21"/>
              </w:rPr>
              <w:t>四类</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D11E63" w14:textId="77777777" w:rsidR="008A42E1" w:rsidRDefault="008A42E1" w:rsidP="00715167">
            <w:pPr>
              <w:spacing w:line="240" w:lineRule="auto"/>
              <w:ind w:firstLineChars="0" w:firstLine="0"/>
              <w:jc w:val="center"/>
              <w:rPr>
                <w:sz w:val="22"/>
              </w:rPr>
            </w:pPr>
            <w:r>
              <w:rPr>
                <w:sz w:val="22"/>
              </w:rPr>
              <w:t>288</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87AF34" w14:textId="77777777" w:rsidR="008A42E1" w:rsidRDefault="008A42E1" w:rsidP="00715167">
            <w:pPr>
              <w:spacing w:line="240" w:lineRule="auto"/>
              <w:ind w:firstLineChars="0" w:firstLine="0"/>
              <w:jc w:val="center"/>
              <w:rPr>
                <w:sz w:val="22"/>
              </w:rPr>
            </w:pPr>
            <w:r>
              <w:rPr>
                <w:sz w:val="22"/>
              </w:rPr>
              <w:t xml:space="preserve">0.17 </w:t>
            </w:r>
          </w:p>
        </w:tc>
        <w:tc>
          <w:tcPr>
            <w:tcW w:w="113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5945AB" w14:textId="77777777" w:rsidR="008A42E1" w:rsidRDefault="008A42E1" w:rsidP="00715167">
            <w:pPr>
              <w:spacing w:line="240" w:lineRule="auto"/>
              <w:ind w:firstLineChars="0" w:firstLine="0"/>
              <w:jc w:val="center"/>
              <w:rPr>
                <w:sz w:val="22"/>
              </w:rPr>
            </w:pPr>
            <w:r>
              <w:rPr>
                <w:sz w:val="22"/>
              </w:rPr>
              <w:t xml:space="preserve">0.83 </w:t>
            </w:r>
          </w:p>
        </w:tc>
        <w:tc>
          <w:tcPr>
            <w:tcW w:w="127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D27A8D" w14:textId="77777777" w:rsidR="008A42E1" w:rsidRDefault="008A42E1" w:rsidP="00715167">
            <w:pPr>
              <w:spacing w:line="240" w:lineRule="auto"/>
              <w:ind w:firstLineChars="0" w:firstLine="0"/>
              <w:jc w:val="center"/>
              <w:rPr>
                <w:sz w:val="22"/>
              </w:rPr>
            </w:pPr>
            <w:r>
              <w:rPr>
                <w:sz w:val="22"/>
              </w:rPr>
              <w:t xml:space="preserve">0.57 </w:t>
            </w:r>
          </w:p>
        </w:tc>
        <w:tc>
          <w:tcPr>
            <w:tcW w:w="1275" w:type="dxa"/>
            <w:tcBorders>
              <w:left w:val="single" w:sz="4" w:space="0" w:color="000000"/>
              <w:bottom w:val="single" w:sz="4" w:space="0" w:color="000000"/>
            </w:tcBorders>
            <w:shd w:val="clear" w:color="auto" w:fill="auto"/>
            <w:noWrap/>
            <w:tcMar>
              <w:top w:w="0" w:type="dxa"/>
              <w:left w:w="108" w:type="dxa"/>
              <w:bottom w:w="0" w:type="dxa"/>
              <w:right w:w="108" w:type="dxa"/>
            </w:tcMar>
            <w:vAlign w:val="center"/>
          </w:tcPr>
          <w:p w14:paraId="4CB44D5C" w14:textId="77777777" w:rsidR="008A42E1" w:rsidRDefault="008A42E1" w:rsidP="00715167">
            <w:pPr>
              <w:spacing w:line="240" w:lineRule="auto"/>
              <w:ind w:firstLineChars="0" w:firstLine="0"/>
              <w:jc w:val="center"/>
              <w:rPr>
                <w:sz w:val="22"/>
              </w:rPr>
            </w:pPr>
            <w:r>
              <w:rPr>
                <w:sz w:val="22"/>
              </w:rPr>
              <w:t xml:space="preserve">0.43 </w:t>
            </w:r>
          </w:p>
        </w:tc>
      </w:tr>
    </w:tbl>
    <w:p w14:paraId="2EF065CE" w14:textId="3CA31F7C" w:rsidR="008A42E1" w:rsidRPr="00FD1BE5" w:rsidRDefault="008A42E1" w:rsidP="00FD1BE5">
      <w:pPr>
        <w:ind w:firstLine="420"/>
      </w:pPr>
      <w:r>
        <w:t>转型升级的具体方式中，进行智能化和引入机器人的相关性最强，且都属于使用</w:t>
      </w:r>
      <w:r>
        <w:rPr>
          <w:rFonts w:hint="eastAsia"/>
        </w:rPr>
        <w:t>“</w:t>
      </w:r>
      <w:r>
        <w:t>资本替代劳动</w:t>
      </w:r>
      <w:r>
        <w:rPr>
          <w:rFonts w:hint="eastAsia"/>
        </w:rPr>
        <w:t>”</w:t>
      </w:r>
      <w:r>
        <w:t>的转型方式，所以本文将使用自动化、智能化和使用工业机器人这几种转型升级方式均视为自动化升级，而其他产业升级方式</w:t>
      </w:r>
      <w:r>
        <w:rPr>
          <w:rFonts w:hint="eastAsia"/>
        </w:rPr>
        <w:t>，</w:t>
      </w:r>
      <w:r>
        <w:t>诸如自主研发、多元化经营、品牌化和管理模式创新</w:t>
      </w:r>
      <w:r>
        <w:rPr>
          <w:rFonts w:hint="eastAsia"/>
        </w:rPr>
        <w:t>，</w:t>
      </w:r>
      <w:r>
        <w:t>则视为非自动化的升级模式。从表</w:t>
      </w:r>
      <w:r>
        <w:t>2</w:t>
      </w:r>
      <w:r>
        <w:t>第</w:t>
      </w:r>
      <w:r>
        <w:t>4-5</w:t>
      </w:r>
      <w:r>
        <w:t>列可以看出，当劳动力成本上升时，制造业企业采取自动化的转型升级的企业占比达到</w:t>
      </w:r>
      <w:r>
        <w:t>48.74%</w:t>
      </w:r>
      <w:r>
        <w:t>。其中国有企业中采取自动化模式的占比最低，仅为</w:t>
      </w:r>
      <w:r>
        <w:t>39%</w:t>
      </w:r>
      <w:r>
        <w:t>，私营企业次之，为</w:t>
      </w:r>
      <w:r>
        <w:t>46%</w:t>
      </w:r>
      <w:r>
        <w:t>，外资企业采取自动化的占比最高，为</w:t>
      </w:r>
      <w:r>
        <w:t>53%</w:t>
      </w:r>
      <w:r>
        <w:t>。企业规模越大，越倾向于采取自动化的升级模式。企业产品内销和原材料主要来自国内的企业采取自动化转型升级的比例更大，均超过了</w:t>
      </w:r>
      <w:r>
        <w:t>50%</w:t>
      </w:r>
      <w:r>
        <w:t>。人工成本占比在</w:t>
      </w:r>
      <w:r>
        <w:t>10%-30%</w:t>
      </w:r>
      <w:r>
        <w:t>之间的企业以及</w:t>
      </w:r>
      <w:r>
        <w:t>40-50%</w:t>
      </w:r>
      <w:r>
        <w:t>的企业采取自动化的升级模式占比最多，超过了</w:t>
      </w:r>
      <w:r>
        <w:t>50%</w:t>
      </w:r>
      <w:r>
        <w:t>。企业</w:t>
      </w:r>
      <w:r>
        <w:t>2016</w:t>
      </w:r>
      <w:r>
        <w:t>年利润增长率水平越高，采取自动化的转型升级模式的企业比例也越大。从地区差异来看，经济越发达地区的企业，采取自动化转型升级的方式比例越多</w:t>
      </w:r>
      <w:r>
        <w:rPr>
          <w:rFonts w:hint="eastAsia"/>
        </w:rPr>
        <w:t>。</w:t>
      </w:r>
    </w:p>
    <w:p w14:paraId="34538600" w14:textId="63397954" w:rsidR="008A42E1" w:rsidRDefault="008A42E1" w:rsidP="00526F96">
      <w:pPr>
        <w:pStyle w:val="2"/>
        <w:ind w:firstLine="482"/>
      </w:pPr>
      <w:r>
        <w:t>（三）模型构建和变量说明</w:t>
      </w:r>
    </w:p>
    <w:p w14:paraId="03487DBA" w14:textId="77777777" w:rsidR="008A42E1" w:rsidRDefault="008A42E1" w:rsidP="00526F96">
      <w:pPr>
        <w:ind w:firstLine="420"/>
      </w:pPr>
      <w:r>
        <w:t>本文构建二值模型来检验劳动力成本上升对制造业企业转型升级行为的影响。模型构建如下：</w:t>
      </w:r>
    </w:p>
    <w:p w14:paraId="0F0C063D" w14:textId="77777777" w:rsidR="008A42E1" w:rsidRDefault="001B1639" w:rsidP="00526F96">
      <w:pPr>
        <w:ind w:firstLine="420"/>
        <w:jc w:val="center"/>
      </w:pPr>
      <m:oMathPara>
        <m:oMathParaPr>
          <m:jc m:val="center"/>
        </m:oMathParaPr>
        <m:oMath>
          <m:sSub>
            <m:sSubPr>
              <m:ctrlPr>
                <w:rPr>
                  <w:rFonts w:ascii="Cambria Math" w:hAnsi="Cambria Math"/>
                </w:rPr>
              </m:ctrlPr>
            </m:sSubPr>
            <m:e>
              <m:r>
                <m:rPr>
                  <m:sty m:val="p"/>
                </m:rPr>
                <w:rPr>
                  <w:rFonts w:ascii="Cambria Math" w:hAnsi="Cambria Math"/>
                </w:rPr>
                <m:t>D</m:t>
              </m:r>
              <m:d>
                <m:dPr>
                  <m:ctrlPr>
                    <w:rPr>
                      <w:rFonts w:ascii="Cambria Math" w:hAnsi="Cambria Math"/>
                    </w:rPr>
                  </m:ctrlPr>
                </m:dPr>
                <m:e>
                  <m:r>
                    <m:rPr>
                      <m:sty m:val="p"/>
                    </m:rPr>
                    <w:rPr>
                      <w:rFonts w:ascii="Cambria Math" w:hAnsi="Cambria Math"/>
                    </w:rPr>
                    <m:t>Auto</m:t>
                  </m:r>
                </m:e>
              </m:d>
            </m:e>
            <m:sub>
              <m:r>
                <m:rPr>
                  <m:sty m:val="p"/>
                </m:rPr>
                <w:rPr>
                  <w:rFonts w:ascii="Cambria Math" w:hAnsi="Cambria Math"/>
                </w:rPr>
                <m:t>i</m:t>
              </m:r>
              <m:r>
                <w:rPr>
                  <w:rFonts w:ascii="Cambria Math" w:hAnsi="Cambria Math"/>
                </w:rPr>
                <m:t>,</m:t>
              </m:r>
              <m:r>
                <m:rPr>
                  <m:sty m:val="p"/>
                </m:rPr>
                <w:rPr>
                  <w:rFonts w:ascii="Cambria Math" w:hAnsi="Cambria Math"/>
                </w:rPr>
                <m:t>j</m:t>
              </m:r>
            </m:sub>
          </m:sSub>
          <m:r>
            <w:rPr>
              <w:rFonts w:ascii="Cambria Math" w:hAnsi="Cambria Math"/>
            </w:rPr>
            <m:t>=</m:t>
          </m:r>
          <m:sSub>
            <m:sSubPr>
              <m:ctrlPr>
                <w:rPr>
                  <w:rFonts w:ascii="Cambria Math" w:hAnsi="Cambria Math"/>
                </w:rPr>
              </m:ctrlPr>
            </m:sSubPr>
            <m:e>
              <m:r>
                <m:rPr>
                  <m:sty m:val="p"/>
                </m:rPr>
                <w:rPr>
                  <w:rFonts w:ascii="Cambria Math" w:hAnsi="Cambria Math"/>
                </w:rPr>
                <m:t>α</m:t>
              </m:r>
            </m:e>
            <m:sub>
              <m:r>
                <w:rPr>
                  <w:rFonts w:ascii="Cambria Math" w:hAnsi="Cambria Math"/>
                </w:rPr>
                <m:t>0</m:t>
              </m:r>
            </m:sub>
          </m:sSub>
          <m:r>
            <w:rPr>
              <w:rFonts w:ascii="Cambria Math" w:hAnsi="Cambria Math"/>
            </w:rPr>
            <m:t>+</m:t>
          </m:r>
          <m:sSub>
            <m:sSubPr>
              <m:ctrlPr>
                <w:rPr>
                  <w:rFonts w:ascii="Cambria Math" w:hAnsi="Cambria Math"/>
                </w:rPr>
              </m:ctrlPr>
            </m:sSubPr>
            <m:e>
              <m:r>
                <m:rPr>
                  <m:sty m:val="p"/>
                </m:rPr>
                <w:rPr>
                  <w:rFonts w:ascii="Cambria Math" w:hAnsi="Cambria Math"/>
                </w:rPr>
                <m:t>β</m:t>
              </m:r>
            </m:e>
            <m:sub>
              <m:r>
                <w:rPr>
                  <w:rFonts w:ascii="Cambria Math" w:hAnsi="Cambria Math"/>
                </w:rPr>
                <m:t>1</m:t>
              </m:r>
            </m:sub>
          </m:sSub>
          <m:sSub>
            <m:sSubPr>
              <m:ctrlPr>
                <w:rPr>
                  <w:rFonts w:ascii="Cambria Math" w:hAnsi="Cambria Math"/>
                </w:rPr>
              </m:ctrlPr>
            </m:sSubPr>
            <m:e>
              <m:r>
                <m:rPr>
                  <m:sty m:val="p"/>
                </m:rPr>
                <w:rPr>
                  <w:rFonts w:ascii="Cambria Math" w:hAnsi="Cambria Math"/>
                </w:rPr>
                <m:t>Laborcost</m:t>
              </m:r>
            </m:e>
            <m:sub>
              <m:r>
                <m:rPr>
                  <m:sty m:val="p"/>
                </m:rPr>
                <w:rPr>
                  <w:rFonts w:ascii="Cambria Math" w:hAnsi="Cambria Math"/>
                </w:rPr>
                <m:t>i</m:t>
              </m:r>
              <m:r>
                <w:rPr>
                  <w:rFonts w:ascii="Cambria Math" w:hAnsi="Cambria Math"/>
                </w:rPr>
                <m:t>,</m:t>
              </m:r>
              <m:r>
                <m:rPr>
                  <m:sty m:val="p"/>
                </m:rPr>
                <w:rPr>
                  <w:rFonts w:ascii="Cambria Math" w:hAnsi="Cambria Math"/>
                </w:rPr>
                <m:t>j</m:t>
              </m:r>
            </m:sub>
          </m:sSub>
          <m:r>
            <w:rPr>
              <w:rFonts w:ascii="Cambria Math" w:hAnsi="Cambria Math"/>
            </w:rPr>
            <m:t>+</m:t>
          </m:r>
          <m:sSub>
            <m:sSubPr>
              <m:ctrlPr>
                <w:rPr>
                  <w:rFonts w:ascii="Cambria Math" w:hAnsi="Cambria Math"/>
                </w:rPr>
              </m:ctrlPr>
            </m:sSubPr>
            <m:e>
              <m:r>
                <m:rPr>
                  <m:sty m:val="p"/>
                </m:rPr>
                <w:rPr>
                  <w:rFonts w:ascii="Cambria Math" w:hAnsi="Cambria Math"/>
                </w:rPr>
                <m:t>β</m:t>
              </m:r>
            </m:e>
            <m:sub>
              <m:r>
                <w:rPr>
                  <w:rFonts w:ascii="Cambria Math" w:hAnsi="Cambria Math"/>
                </w:rPr>
                <m:t>2</m:t>
              </m:r>
            </m:sub>
          </m:sSub>
          <m:sSub>
            <m:sSubPr>
              <m:ctrlPr>
                <w:rPr>
                  <w:rFonts w:ascii="Cambria Math" w:hAnsi="Cambria Math"/>
                </w:rPr>
              </m:ctrlPr>
            </m:sSubPr>
            <m:e>
              <m:r>
                <m:rPr>
                  <m:sty m:val="p"/>
                </m:rPr>
                <w:rPr>
                  <w:rFonts w:ascii="Cambria Math" w:hAnsi="Cambria Math"/>
                </w:rPr>
                <m:t>Firm</m:t>
              </m:r>
            </m:e>
            <m:sub>
              <m:r>
                <m:rPr>
                  <m:sty m:val="p"/>
                </m:rPr>
                <w:rPr>
                  <w:rFonts w:ascii="Cambria Math" w:hAnsi="Cambria Math"/>
                </w:rPr>
                <m:t>i</m:t>
              </m:r>
              <m:r>
                <w:rPr>
                  <w:rFonts w:ascii="Cambria Math" w:hAnsi="Cambria Math"/>
                </w:rPr>
                <m:t>,</m:t>
              </m:r>
              <m:r>
                <m:rPr>
                  <m:sty m:val="p"/>
                </m:rPr>
                <w:rPr>
                  <w:rFonts w:ascii="Cambria Math" w:hAnsi="Cambria Math"/>
                </w:rPr>
                <m:t>j</m:t>
              </m:r>
            </m:sub>
          </m:sSub>
          <m:r>
            <w:rPr>
              <w:rFonts w:ascii="Cambria Math" w:hAnsi="Cambria Math"/>
            </w:rPr>
            <m:t>+</m:t>
          </m:r>
          <m:sSub>
            <m:sSubPr>
              <m:ctrlPr>
                <w:rPr>
                  <w:rFonts w:ascii="Cambria Math" w:hAnsi="Cambria Math"/>
                </w:rPr>
              </m:ctrlPr>
            </m:sSubPr>
            <m:e>
              <m:r>
                <m:rPr>
                  <m:sty m:val="p"/>
                </m:rPr>
                <w:rPr>
                  <w:rFonts w:ascii="Cambria Math" w:hAnsi="Cambria Math"/>
                </w:rPr>
                <m:t>β</m:t>
              </m:r>
            </m:e>
            <m:sub>
              <m:r>
                <w:rPr>
                  <w:rFonts w:ascii="Cambria Math" w:hAnsi="Cambria Math"/>
                </w:rPr>
                <m:t>3</m:t>
              </m:r>
            </m:sub>
          </m:sSub>
          <m:sSub>
            <m:sSubPr>
              <m:ctrlPr>
                <w:rPr>
                  <w:rFonts w:ascii="Cambria Math" w:hAnsi="Cambria Math"/>
                </w:rPr>
              </m:ctrlPr>
            </m:sSubPr>
            <m:e>
              <m:r>
                <m:rPr>
                  <m:sty m:val="p"/>
                </m:rPr>
                <w:rPr>
                  <w:rFonts w:ascii="Cambria Math" w:hAnsi="Cambria Math"/>
                </w:rPr>
                <m:t>City</m:t>
              </m:r>
            </m:e>
            <m:sub>
              <m:r>
                <m:rPr>
                  <m:sty m:val="p"/>
                </m:rPr>
                <w:rPr>
                  <w:rFonts w:ascii="Cambria Math" w:hAnsi="Cambria Math"/>
                </w:rPr>
                <m:t>j</m:t>
              </m:r>
            </m:sub>
          </m:sSub>
          <m:r>
            <w:rPr>
              <w:rFonts w:ascii="Cambria Math" w:hAnsi="Cambria Mat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i</m:t>
              </m:r>
              <m:r>
                <w:rPr>
                  <w:rFonts w:ascii="Cambria Math" w:hAnsi="Cambria Math"/>
                </w:rPr>
                <m:t>,</m:t>
              </m:r>
              <m:r>
                <m:rPr>
                  <m:sty m:val="p"/>
                </m:rPr>
                <w:rPr>
                  <w:rFonts w:ascii="Cambria Math" w:hAnsi="Cambria Math"/>
                </w:rPr>
                <m:t>j</m:t>
              </m:r>
            </m:sub>
          </m:sSub>
        </m:oMath>
      </m:oMathPara>
    </w:p>
    <w:p w14:paraId="5B581872" w14:textId="2DD097D3" w:rsidR="008A42E1" w:rsidRDefault="008A42E1" w:rsidP="00526F96">
      <w:pPr>
        <w:ind w:firstLine="420"/>
      </w:pPr>
      <w:r>
        <w:t>其中，下标</w:t>
      </w:r>
      <w:proofErr w:type="spellStart"/>
      <w:r>
        <w:t>i</w:t>
      </w:r>
      <w:proofErr w:type="spellEnd"/>
      <w:r>
        <w:t>表示企业，下标</w:t>
      </w:r>
      <w:r>
        <w:t>j</w:t>
      </w:r>
      <w:r>
        <w:t>表示城市，</w:t>
      </w:r>
      <m:oMath>
        <m:sSub>
          <m:sSubPr>
            <m:ctrlPr>
              <w:rPr>
                <w:rFonts w:ascii="Cambria Math" w:hAnsi="Cambria Math"/>
              </w:rPr>
            </m:ctrlPr>
          </m:sSubPr>
          <m:e>
            <m:r>
              <m:rPr>
                <m:sty m:val="p"/>
              </m:rPr>
              <w:rPr>
                <w:rFonts w:ascii="Cambria Math" w:hAnsi="Cambria Math"/>
              </w:rPr>
              <m:t>D</m:t>
            </m:r>
            <m:d>
              <m:dPr>
                <m:ctrlPr>
                  <w:rPr>
                    <w:rFonts w:ascii="Cambria Math" w:hAnsi="Cambria Math"/>
                  </w:rPr>
                </m:ctrlPr>
              </m:dPr>
              <m:e>
                <m:r>
                  <m:rPr>
                    <m:sty m:val="p"/>
                  </m:rPr>
                  <w:rPr>
                    <w:rFonts w:ascii="Cambria Math" w:hAnsi="Cambria Math"/>
                  </w:rPr>
                  <m:t>Auto</m:t>
                </m:r>
              </m:e>
            </m:d>
          </m:e>
          <m:sub>
            <m:r>
              <m:rPr>
                <m:sty m:val="p"/>
              </m:rPr>
              <w:rPr>
                <w:rFonts w:ascii="Cambria Math" w:hAnsi="Cambria Math"/>
              </w:rPr>
              <m:t>i</m:t>
            </m:r>
            <m:r>
              <w:rPr>
                <w:rFonts w:ascii="Cambria Math" w:hAnsi="Cambria Math"/>
              </w:rPr>
              <m:t>,</m:t>
            </m:r>
            <m:r>
              <m:rPr>
                <m:sty m:val="p"/>
              </m:rPr>
              <w:rPr>
                <w:rFonts w:ascii="Cambria Math" w:hAnsi="Cambria Math"/>
              </w:rPr>
              <m:t>j</m:t>
            </m:r>
          </m:sub>
        </m:sSub>
      </m:oMath>
      <w:r>
        <w:t>表示</w:t>
      </w:r>
      <w:r>
        <w:t>2017</w:t>
      </w:r>
      <w:r>
        <w:t>年企业转型升级的方式，如果企业采取了自动化的转型升级方式，比如进行智能化自动化技术改造或者引入工业机器人，则</w:t>
      </w:r>
      <w:r>
        <w:t>D</w:t>
      </w:r>
      <w:r>
        <w:t>取值为</w:t>
      </w:r>
      <w:r>
        <w:t>1</w:t>
      </w:r>
      <w:r>
        <w:t>；如果企业采取非自动化转型升级方式，如增加自主研发、向品牌化、多元化方向转型、自建销售渠道或者调整管理模式，</w:t>
      </w:r>
      <w:r>
        <w:t>D</w:t>
      </w:r>
      <w:r>
        <w:t>取值为</w:t>
      </w:r>
      <w:r>
        <w:t>0</w:t>
      </w:r>
      <w:r>
        <w:t>。核心解释变量是劳动力成本上升幅度（</w:t>
      </w:r>
      <w:proofErr w:type="spellStart"/>
      <w:r>
        <w:t>Laborcost_gr</w:t>
      </w:r>
      <w:proofErr w:type="spellEnd"/>
      <w:r>
        <w:t>），使用</w:t>
      </w:r>
      <w:r>
        <w:t>2016</w:t>
      </w:r>
      <w:r>
        <w:t>年人工成本总额与</w:t>
      </w:r>
      <w:r>
        <w:t>2015</w:t>
      </w:r>
      <w:r>
        <w:t>年人工成本总额的比值减去</w:t>
      </w:r>
      <w:r>
        <w:t>1</w:t>
      </w:r>
      <w:r>
        <w:t>计算得来，</w:t>
      </w:r>
      <w:r>
        <w:t>2016</w:t>
      </w:r>
      <w:r>
        <w:t>年人工成本总额使用</w:t>
      </w:r>
      <w:r>
        <w:t>2016</w:t>
      </w:r>
      <w:r>
        <w:t>年广东省工业</w:t>
      </w:r>
      <w:r>
        <w:t>PPI</w:t>
      </w:r>
      <w:r>
        <w:t>指数进行平减。本文使用两个变量来表示企业转型升级的行为。除了</w:t>
      </w:r>
      <m:oMath>
        <m:sSub>
          <m:sSubPr>
            <m:ctrlPr>
              <w:rPr>
                <w:rFonts w:ascii="Cambria Math" w:hAnsi="Cambria Math"/>
              </w:rPr>
            </m:ctrlPr>
          </m:sSubPr>
          <m:e>
            <m:r>
              <m:rPr>
                <m:sty m:val="p"/>
              </m:rPr>
              <w:rPr>
                <w:rFonts w:ascii="Cambria Math" w:hAnsi="Cambria Math"/>
              </w:rPr>
              <m:t>D</m:t>
            </m:r>
            <m:d>
              <m:dPr>
                <m:ctrlPr>
                  <w:rPr>
                    <w:rFonts w:ascii="Cambria Math" w:hAnsi="Cambria Math"/>
                  </w:rPr>
                </m:ctrlPr>
              </m:dPr>
              <m:e>
                <m:r>
                  <m:rPr>
                    <m:sty m:val="p"/>
                  </m:rPr>
                  <w:rPr>
                    <w:rFonts w:ascii="Cambria Math" w:hAnsi="Cambria Math"/>
                  </w:rPr>
                  <m:t>Auto</m:t>
                </m:r>
              </m:e>
            </m:d>
          </m:e>
          <m:sub>
            <m:r>
              <m:rPr>
                <m:sty m:val="p"/>
              </m:rPr>
              <w:rPr>
                <w:rFonts w:ascii="Cambria Math" w:hAnsi="Cambria Math"/>
              </w:rPr>
              <m:t>i</m:t>
            </m:r>
            <m:r>
              <w:rPr>
                <w:rFonts w:ascii="Cambria Math" w:hAnsi="Cambria Math"/>
              </w:rPr>
              <m:t>,</m:t>
            </m:r>
            <m:r>
              <m:rPr>
                <m:sty m:val="p"/>
              </m:rPr>
              <w:rPr>
                <w:rFonts w:ascii="Cambria Math" w:hAnsi="Cambria Math"/>
              </w:rPr>
              <m:t>j</m:t>
            </m:r>
          </m:sub>
        </m:sSub>
      </m:oMath>
      <w:r>
        <w:t>这个因变量之外，本文还考察</w:t>
      </w:r>
      <w:r>
        <w:t>D</w:t>
      </w:r>
      <w:r>
        <w:t>（</w:t>
      </w:r>
      <w:r>
        <w:t>Trans</w:t>
      </w:r>
      <w:r>
        <w:t>）这个因变量，它是表示企业是否转型升级的二元变量。</w:t>
      </w:r>
    </w:p>
    <w:p w14:paraId="5DAEA66D" w14:textId="49F06219" w:rsidR="008A42E1" w:rsidRDefault="008A42E1" w:rsidP="0085294D">
      <w:pPr>
        <w:ind w:firstLine="420"/>
      </w:pPr>
      <w:r>
        <w:t>模型中，本文还加入了企业和城市的特征变量。</w:t>
      </w:r>
      <m:oMath>
        <m:sSub>
          <m:sSubPr>
            <m:ctrlPr>
              <w:rPr>
                <w:rFonts w:ascii="Cambria Math" w:hAnsi="Cambria Math"/>
              </w:rPr>
            </m:ctrlPr>
          </m:sSubPr>
          <m:e>
            <m:r>
              <m:rPr>
                <m:sty m:val="p"/>
              </m:rPr>
              <w:rPr>
                <w:rFonts w:ascii="Cambria Math" w:hAnsi="Cambria Math"/>
              </w:rPr>
              <m:t>Firm</m:t>
            </m:r>
          </m:e>
          <m:sub>
            <m:r>
              <m:rPr>
                <m:sty m:val="p"/>
              </m:rPr>
              <w:rPr>
                <w:rFonts w:ascii="Cambria Math" w:hAnsi="Cambria Math"/>
              </w:rPr>
              <m:t>i</m:t>
            </m:r>
            <m:r>
              <w:rPr>
                <w:rFonts w:ascii="Cambria Math" w:hAnsi="Cambria Math"/>
              </w:rPr>
              <m:t>,</m:t>
            </m:r>
            <m:r>
              <m:rPr>
                <m:sty m:val="p"/>
              </m:rPr>
              <w:rPr>
                <w:rFonts w:ascii="Cambria Math" w:hAnsi="Cambria Math"/>
              </w:rPr>
              <m:t>j</m:t>
            </m:r>
          </m:sub>
        </m:sSub>
      </m:oMath>
      <w:r>
        <w:t>表示企业特征，包括企业年龄、用工规模、所有制、人工成本占比和</w:t>
      </w:r>
      <w:r>
        <w:t>2016</w:t>
      </w:r>
      <w:r>
        <w:t>年利润增长率。企业年龄衡量企业生存时间，使用</w:t>
      </w:r>
      <w:r>
        <w:t>2017</w:t>
      </w:r>
      <w:r>
        <w:t>年减去企业成立时间；企业用工规模（</w:t>
      </w:r>
      <w:r>
        <w:t>size</w:t>
      </w:r>
      <w:r>
        <w:t>），使用企业用工人数（取对数）来衡量；企业所有制</w:t>
      </w:r>
      <w:r>
        <w:rPr>
          <w:rFonts w:hint="eastAsia"/>
        </w:rPr>
        <w:t>（</w:t>
      </w:r>
      <w:r>
        <w:rPr>
          <w:rFonts w:hint="eastAsia"/>
        </w:rPr>
        <w:t>nature</w:t>
      </w:r>
      <w:r>
        <w:rPr>
          <w:rFonts w:hint="eastAsia"/>
        </w:rPr>
        <w:t>）</w:t>
      </w:r>
      <w:r>
        <w:t>取值</w:t>
      </w:r>
      <w:r>
        <w:t>1-3</w:t>
      </w:r>
      <w:r>
        <w:t>，分别表示国有企业、私营企业和港澳台外资企业，以国有企业</w:t>
      </w:r>
      <w:r>
        <w:lastRenderedPageBreak/>
        <w:t>作为基准组；人工成本占比</w:t>
      </w:r>
      <w:r>
        <w:rPr>
          <w:rFonts w:hint="eastAsia"/>
        </w:rPr>
        <w:t>（</w:t>
      </w:r>
      <w:proofErr w:type="spellStart"/>
      <w:r>
        <w:rPr>
          <w:rFonts w:hint="eastAsia"/>
        </w:rPr>
        <w:t>l</w:t>
      </w:r>
      <w:r>
        <w:t>aborcost_sh</w:t>
      </w:r>
      <w:proofErr w:type="spellEnd"/>
      <w:r>
        <w:rPr>
          <w:rFonts w:hint="eastAsia"/>
        </w:rPr>
        <w:t>）</w:t>
      </w:r>
      <w:r>
        <w:t>衡量企业劳动力禀赋结构，取值</w:t>
      </w:r>
      <w:r>
        <w:t>1-4</w:t>
      </w:r>
      <w:r>
        <w:t>，分别表示人工成本</w:t>
      </w:r>
      <w:r>
        <w:rPr>
          <w:rFonts w:cs="宋体"/>
          <w:kern w:val="0"/>
        </w:rPr>
        <w:t>占比</w:t>
      </w:r>
      <w:r>
        <w:rPr>
          <w:rFonts w:cs="宋体"/>
          <w:kern w:val="0"/>
        </w:rPr>
        <w:t>1-10%</w:t>
      </w:r>
      <w:r>
        <w:rPr>
          <w:rFonts w:cs="宋体"/>
          <w:kern w:val="0"/>
        </w:rPr>
        <w:t>、</w:t>
      </w:r>
      <w:r>
        <w:rPr>
          <w:rFonts w:cs="宋体"/>
          <w:kern w:val="0"/>
        </w:rPr>
        <w:t>11-20%</w:t>
      </w:r>
      <w:r>
        <w:rPr>
          <w:rFonts w:cs="宋体"/>
          <w:kern w:val="0"/>
        </w:rPr>
        <w:t>、</w:t>
      </w:r>
      <w:r>
        <w:rPr>
          <w:rFonts w:cs="宋体"/>
          <w:kern w:val="0"/>
        </w:rPr>
        <w:t>21-30%</w:t>
      </w:r>
      <w:r>
        <w:rPr>
          <w:rFonts w:cs="宋体"/>
          <w:kern w:val="0"/>
        </w:rPr>
        <w:t>和</w:t>
      </w:r>
      <w:r>
        <w:rPr>
          <w:rFonts w:cs="宋体"/>
          <w:kern w:val="0"/>
        </w:rPr>
        <w:t>30%</w:t>
      </w:r>
      <w:r>
        <w:rPr>
          <w:rFonts w:cs="宋体"/>
          <w:kern w:val="0"/>
        </w:rPr>
        <w:t>以上，使用人工成本占比</w:t>
      </w:r>
      <w:r>
        <w:rPr>
          <w:rFonts w:cs="宋体" w:hint="eastAsia"/>
          <w:kern w:val="0"/>
        </w:rPr>
        <w:t>“</w:t>
      </w:r>
      <w:r>
        <w:rPr>
          <w:rFonts w:cs="宋体"/>
          <w:kern w:val="0"/>
        </w:rPr>
        <w:t>30%</w:t>
      </w:r>
      <w:r>
        <w:rPr>
          <w:rFonts w:cs="宋体"/>
          <w:kern w:val="0"/>
        </w:rPr>
        <w:t>以上</w:t>
      </w:r>
      <w:r>
        <w:rPr>
          <w:rFonts w:cs="宋体" w:hint="eastAsia"/>
          <w:kern w:val="0"/>
        </w:rPr>
        <w:t>”</w:t>
      </w:r>
      <w:r>
        <w:rPr>
          <w:rFonts w:cs="宋体"/>
          <w:kern w:val="0"/>
        </w:rPr>
        <w:t>作为基准组。</w:t>
      </w:r>
      <w:r>
        <w:rPr>
          <w:rFonts w:cs="宋体"/>
        </w:rPr>
        <w:t>本文后续增加了企业销售订单的增长情况、企业</w:t>
      </w:r>
      <w:r>
        <w:rPr>
          <w:rFonts w:cs="宋体"/>
        </w:rPr>
        <w:t>2016</w:t>
      </w:r>
      <w:r>
        <w:rPr>
          <w:rFonts w:cs="宋体"/>
        </w:rPr>
        <w:t>年人工成本总额和城市</w:t>
      </w:r>
      <w:r>
        <w:rPr>
          <w:rFonts w:cs="宋体" w:hint="eastAsia"/>
        </w:rPr>
        <w:t>金融发展程度、</w:t>
      </w:r>
      <w:r>
        <w:rPr>
          <w:rFonts w:cs="宋体"/>
        </w:rPr>
        <w:t>经济发展水平、产业结构、禀赋结构等特征，剔除其他可能影响企业自动化升级的机制。</w:t>
      </w:r>
      <w:r>
        <w:rPr>
          <w:rFonts w:cs="宋体" w:hint="eastAsia"/>
        </w:rPr>
        <w:t>同时，模型加入了城市虚拟变量，控制了城市层面其他不可观测的影响因素。</w:t>
      </w:r>
      <w:r>
        <w:rPr>
          <w:rFonts w:cs="宋体"/>
        </w:rPr>
        <w:t>表</w:t>
      </w:r>
      <w:r>
        <w:rPr>
          <w:rFonts w:cs="宋体"/>
        </w:rPr>
        <w:t>3</w:t>
      </w:r>
      <w:r>
        <w:rPr>
          <w:rFonts w:cs="宋体"/>
        </w:rPr>
        <w:t>列出了所有变量的说明和相关数据来源。</w:t>
      </w:r>
    </w:p>
    <w:p w14:paraId="3BD36D6A" w14:textId="77777777" w:rsidR="003E0408" w:rsidRDefault="003E0408">
      <w:pPr>
        <w:widowControl/>
        <w:suppressAutoHyphens w:val="0"/>
        <w:autoSpaceDN/>
        <w:spacing w:line="240" w:lineRule="auto"/>
        <w:ind w:firstLineChars="0" w:firstLine="0"/>
        <w:jc w:val="left"/>
        <w:textAlignment w:val="auto"/>
        <w:rPr>
          <w:b/>
        </w:rPr>
      </w:pPr>
      <w:r>
        <w:rPr>
          <w:b/>
        </w:rPr>
        <w:br w:type="page"/>
      </w:r>
    </w:p>
    <w:p w14:paraId="10339BB6" w14:textId="13945026" w:rsidR="008A42E1" w:rsidRDefault="008A42E1" w:rsidP="00991EA5">
      <w:pPr>
        <w:ind w:firstLine="422"/>
        <w:jc w:val="center"/>
        <w:rPr>
          <w:b/>
        </w:rPr>
      </w:pPr>
      <w:r>
        <w:rPr>
          <w:b/>
        </w:rPr>
        <w:lastRenderedPageBreak/>
        <w:t>表</w:t>
      </w:r>
      <w:r>
        <w:rPr>
          <w:b/>
        </w:rPr>
        <w:t xml:space="preserve">3 </w:t>
      </w:r>
      <w:r>
        <w:rPr>
          <w:b/>
        </w:rPr>
        <w:t>变量说明与数据描述</w:t>
      </w:r>
    </w:p>
    <w:tbl>
      <w:tblPr>
        <w:tblW w:w="5000" w:type="pct"/>
        <w:tblLayout w:type="fixed"/>
        <w:tblCellMar>
          <w:left w:w="10" w:type="dxa"/>
          <w:right w:w="10" w:type="dxa"/>
        </w:tblCellMar>
        <w:tblLook w:val="04A0" w:firstRow="1" w:lastRow="0" w:firstColumn="1" w:lastColumn="0" w:noHBand="0" w:noVBand="1"/>
      </w:tblPr>
      <w:tblGrid>
        <w:gridCol w:w="1487"/>
        <w:gridCol w:w="5336"/>
        <w:gridCol w:w="1483"/>
      </w:tblGrid>
      <w:tr w:rsidR="008A42E1" w14:paraId="6DA9A835" w14:textId="77777777" w:rsidTr="00496905">
        <w:trPr>
          <w:trHeight w:val="270"/>
        </w:trPr>
        <w:tc>
          <w:tcPr>
            <w:tcW w:w="148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E94F1D" w14:textId="77777777" w:rsidR="008A42E1" w:rsidRDefault="008A42E1" w:rsidP="00715167">
            <w:pPr>
              <w:widowControl/>
              <w:spacing w:line="240" w:lineRule="auto"/>
              <w:ind w:firstLineChars="0" w:firstLine="0"/>
              <w:jc w:val="left"/>
              <w:rPr>
                <w:rFonts w:cs="宋体"/>
                <w:kern w:val="0"/>
              </w:rPr>
            </w:pPr>
            <w:r>
              <w:rPr>
                <w:rFonts w:cs="宋体"/>
                <w:kern w:val="0"/>
              </w:rPr>
              <w:t>变量名</w:t>
            </w:r>
          </w:p>
        </w:tc>
        <w:tc>
          <w:tcPr>
            <w:tcW w:w="5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8CD5A3" w14:textId="77777777" w:rsidR="008A42E1" w:rsidRDefault="008A42E1" w:rsidP="00715167">
            <w:pPr>
              <w:widowControl/>
              <w:spacing w:line="240" w:lineRule="auto"/>
              <w:ind w:firstLineChars="0" w:firstLine="0"/>
              <w:jc w:val="left"/>
              <w:rPr>
                <w:rFonts w:cs="宋体"/>
                <w:kern w:val="0"/>
              </w:rPr>
            </w:pPr>
            <w:r>
              <w:rPr>
                <w:rFonts w:cs="宋体"/>
                <w:kern w:val="0"/>
              </w:rPr>
              <w:t>变量说明</w:t>
            </w:r>
          </w:p>
        </w:tc>
        <w:tc>
          <w:tcPr>
            <w:tcW w:w="1483" w:type="dxa"/>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38ECC0B5" w14:textId="77777777" w:rsidR="008A42E1" w:rsidRDefault="008A42E1" w:rsidP="00715167">
            <w:pPr>
              <w:widowControl/>
              <w:spacing w:line="240" w:lineRule="auto"/>
              <w:ind w:firstLineChars="0" w:firstLine="0"/>
              <w:jc w:val="left"/>
              <w:rPr>
                <w:rFonts w:cs="宋体"/>
                <w:kern w:val="0"/>
              </w:rPr>
            </w:pPr>
            <w:r>
              <w:rPr>
                <w:rFonts w:cs="宋体"/>
                <w:kern w:val="0"/>
              </w:rPr>
              <w:t>数据来源</w:t>
            </w:r>
          </w:p>
        </w:tc>
      </w:tr>
      <w:tr w:rsidR="008A42E1" w14:paraId="0B5AA1F8" w14:textId="77777777" w:rsidTr="00496905">
        <w:trPr>
          <w:trHeight w:val="270"/>
        </w:trPr>
        <w:tc>
          <w:tcPr>
            <w:tcW w:w="148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0A6EBE5" w14:textId="77777777" w:rsidR="008A42E1" w:rsidRDefault="008A42E1" w:rsidP="00715167">
            <w:pPr>
              <w:widowControl/>
              <w:spacing w:line="240" w:lineRule="auto"/>
              <w:ind w:firstLineChars="0" w:firstLine="0"/>
              <w:jc w:val="left"/>
              <w:rPr>
                <w:rFonts w:cs="宋体"/>
                <w:kern w:val="0"/>
              </w:rPr>
            </w:pPr>
            <w:proofErr w:type="spellStart"/>
            <w:r>
              <w:rPr>
                <w:rFonts w:cs="宋体"/>
                <w:kern w:val="0"/>
              </w:rPr>
              <w:t>Laborcost_gr</w:t>
            </w:r>
            <w:proofErr w:type="spellEnd"/>
          </w:p>
        </w:tc>
        <w:tc>
          <w:tcPr>
            <w:tcW w:w="5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B486BC" w14:textId="77777777" w:rsidR="008A42E1" w:rsidRDefault="008A42E1" w:rsidP="00715167">
            <w:pPr>
              <w:widowControl/>
              <w:spacing w:line="240" w:lineRule="auto"/>
              <w:ind w:firstLineChars="0" w:firstLine="0"/>
              <w:jc w:val="left"/>
              <w:rPr>
                <w:rFonts w:cs="宋体"/>
                <w:kern w:val="0"/>
              </w:rPr>
            </w:pPr>
            <w:r>
              <w:rPr>
                <w:rFonts w:cs="宋体"/>
                <w:kern w:val="0"/>
              </w:rPr>
              <w:t>劳动力成本上升幅度，由</w:t>
            </w:r>
            <w:r>
              <w:rPr>
                <w:rFonts w:cs="宋体"/>
                <w:kern w:val="0"/>
              </w:rPr>
              <w:t>2016</w:t>
            </w:r>
            <w:r>
              <w:rPr>
                <w:rFonts w:cs="宋体"/>
                <w:kern w:val="0"/>
              </w:rPr>
              <w:t>年人工成本相较于</w:t>
            </w:r>
            <w:r>
              <w:rPr>
                <w:rFonts w:cs="宋体"/>
                <w:kern w:val="0"/>
              </w:rPr>
              <w:t>2015</w:t>
            </w:r>
            <w:r>
              <w:rPr>
                <w:rFonts w:cs="宋体"/>
                <w:kern w:val="0"/>
              </w:rPr>
              <w:t>年人工成本的增长幅度表示，计算公式：</w:t>
            </w:r>
            <w:r>
              <w:rPr>
                <w:rFonts w:cs="宋体"/>
                <w:kern w:val="0"/>
              </w:rPr>
              <w:t>(laborcost16-laborcost15)/laborcost15</w:t>
            </w:r>
          </w:p>
        </w:tc>
        <w:tc>
          <w:tcPr>
            <w:tcW w:w="1483" w:type="dxa"/>
            <w:vMerge w:val="restart"/>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2EA1AC45" w14:textId="77777777" w:rsidR="008A42E1" w:rsidRDefault="008A42E1" w:rsidP="00715167">
            <w:pPr>
              <w:widowControl/>
              <w:spacing w:line="240" w:lineRule="auto"/>
              <w:ind w:firstLineChars="0" w:firstLine="0"/>
              <w:jc w:val="left"/>
              <w:rPr>
                <w:rFonts w:cs="宋体"/>
                <w:kern w:val="0"/>
              </w:rPr>
            </w:pPr>
            <w:r>
              <w:rPr>
                <w:rFonts w:cs="宋体"/>
                <w:kern w:val="0"/>
              </w:rPr>
              <w:t>2017</w:t>
            </w:r>
            <w:r>
              <w:rPr>
                <w:rFonts w:cs="宋体"/>
                <w:kern w:val="0"/>
              </w:rPr>
              <w:t>年广东省调研数据</w:t>
            </w:r>
          </w:p>
        </w:tc>
      </w:tr>
      <w:tr w:rsidR="008A42E1" w14:paraId="6A31FC3A" w14:textId="77777777" w:rsidTr="00496905">
        <w:trPr>
          <w:trHeight w:val="270"/>
        </w:trPr>
        <w:tc>
          <w:tcPr>
            <w:tcW w:w="148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F0464D6" w14:textId="6032F1D8" w:rsidR="008A42E1" w:rsidRDefault="008A42E1" w:rsidP="00715167">
            <w:pPr>
              <w:widowControl/>
              <w:spacing w:line="240" w:lineRule="auto"/>
              <w:ind w:firstLineChars="0" w:firstLine="0"/>
              <w:jc w:val="left"/>
              <w:rPr>
                <w:rFonts w:cs="宋体"/>
                <w:kern w:val="0"/>
              </w:rPr>
            </w:pPr>
            <w:proofErr w:type="spellStart"/>
            <w:r>
              <w:rPr>
                <w:rFonts w:cs="宋体"/>
                <w:kern w:val="0"/>
              </w:rPr>
              <w:t>Wagegr</w:t>
            </w:r>
            <w:proofErr w:type="spellEnd"/>
          </w:p>
        </w:tc>
        <w:tc>
          <w:tcPr>
            <w:tcW w:w="5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9D32FE" w14:textId="77777777" w:rsidR="008A42E1" w:rsidRDefault="008A42E1" w:rsidP="00715167">
            <w:pPr>
              <w:widowControl/>
              <w:spacing w:line="240" w:lineRule="auto"/>
              <w:ind w:firstLineChars="0" w:firstLine="0"/>
              <w:jc w:val="left"/>
              <w:rPr>
                <w:rFonts w:cs="宋体"/>
                <w:kern w:val="0"/>
              </w:rPr>
            </w:pPr>
            <w:r>
              <w:rPr>
                <w:rFonts w:cs="宋体"/>
                <w:kern w:val="0"/>
              </w:rPr>
              <w:t>企业职工工资年均增长率，变量取值</w:t>
            </w:r>
            <w:r>
              <w:rPr>
                <w:rFonts w:cs="宋体"/>
                <w:kern w:val="0"/>
              </w:rPr>
              <w:t>1-4</w:t>
            </w:r>
            <w:r>
              <w:rPr>
                <w:rFonts w:cs="宋体"/>
                <w:kern w:val="0"/>
              </w:rPr>
              <w:t>分别表示企业员工工资上涨</w:t>
            </w:r>
          </w:p>
        </w:tc>
        <w:tc>
          <w:tcPr>
            <w:tcW w:w="1483" w:type="dxa"/>
            <w:vMerge/>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67BA1E87" w14:textId="77777777" w:rsidR="008A42E1" w:rsidRDefault="008A42E1" w:rsidP="00715167">
            <w:pPr>
              <w:widowControl/>
              <w:spacing w:line="240" w:lineRule="auto"/>
              <w:ind w:firstLineChars="0" w:firstLine="0"/>
              <w:jc w:val="left"/>
              <w:rPr>
                <w:rFonts w:cs="宋体"/>
                <w:kern w:val="0"/>
              </w:rPr>
            </w:pPr>
          </w:p>
        </w:tc>
      </w:tr>
      <w:tr w:rsidR="008A42E1" w14:paraId="63A233FF" w14:textId="77777777" w:rsidTr="00496905">
        <w:trPr>
          <w:trHeight w:val="270"/>
        </w:trPr>
        <w:tc>
          <w:tcPr>
            <w:tcW w:w="148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AA63F73" w14:textId="77777777" w:rsidR="008A42E1" w:rsidRDefault="008A42E1" w:rsidP="00715167">
            <w:pPr>
              <w:widowControl/>
              <w:spacing w:line="240" w:lineRule="auto"/>
              <w:ind w:firstLineChars="0" w:firstLine="0"/>
              <w:jc w:val="left"/>
              <w:rPr>
                <w:rFonts w:cs="宋体"/>
                <w:kern w:val="0"/>
              </w:rPr>
            </w:pPr>
            <w:proofErr w:type="spellStart"/>
            <w:r>
              <w:rPr>
                <w:rFonts w:cs="宋体"/>
                <w:kern w:val="0"/>
              </w:rPr>
              <w:t>laborcost_sh</w:t>
            </w:r>
            <w:proofErr w:type="spellEnd"/>
          </w:p>
        </w:tc>
        <w:tc>
          <w:tcPr>
            <w:tcW w:w="5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DCD459" w14:textId="77777777" w:rsidR="008A42E1" w:rsidRDefault="008A42E1" w:rsidP="00715167">
            <w:pPr>
              <w:widowControl/>
              <w:spacing w:line="240" w:lineRule="auto"/>
              <w:ind w:firstLineChars="0" w:firstLine="0"/>
              <w:jc w:val="left"/>
            </w:pPr>
            <w:r>
              <w:rPr>
                <w:rFonts w:cs="宋体"/>
                <w:kern w:val="0"/>
              </w:rPr>
              <w:t>人工成本占企业总成本的比重，取值</w:t>
            </w:r>
            <w:r>
              <w:rPr>
                <w:rFonts w:cs="宋体"/>
                <w:kern w:val="0"/>
              </w:rPr>
              <w:t>1-4</w:t>
            </w:r>
            <w:r>
              <w:rPr>
                <w:rFonts w:cs="宋体"/>
                <w:kern w:val="0"/>
              </w:rPr>
              <w:t>分别表示人工成本占比</w:t>
            </w:r>
            <w:r>
              <w:rPr>
                <w:rFonts w:cs="宋体"/>
                <w:kern w:val="0"/>
              </w:rPr>
              <w:t>1-10%</w:t>
            </w:r>
            <w:r>
              <w:rPr>
                <w:rFonts w:cs="宋体"/>
                <w:kern w:val="0"/>
              </w:rPr>
              <w:t>、</w:t>
            </w:r>
            <w:r>
              <w:rPr>
                <w:rFonts w:cs="宋体"/>
                <w:kern w:val="0"/>
              </w:rPr>
              <w:t>11-20%</w:t>
            </w:r>
            <w:r>
              <w:rPr>
                <w:rFonts w:cs="宋体"/>
                <w:kern w:val="0"/>
              </w:rPr>
              <w:t>、</w:t>
            </w:r>
            <w:r>
              <w:rPr>
                <w:rFonts w:cs="宋体"/>
                <w:kern w:val="0"/>
              </w:rPr>
              <w:t>21-30%</w:t>
            </w:r>
            <w:r>
              <w:rPr>
                <w:rFonts w:cs="宋体"/>
                <w:kern w:val="0"/>
              </w:rPr>
              <w:t>和</w:t>
            </w:r>
            <w:r>
              <w:rPr>
                <w:rFonts w:cs="宋体"/>
                <w:kern w:val="0"/>
              </w:rPr>
              <w:t>30%</w:t>
            </w:r>
            <w:r>
              <w:rPr>
                <w:rFonts w:cs="宋体"/>
                <w:kern w:val="0"/>
              </w:rPr>
              <w:t>以上</w:t>
            </w:r>
          </w:p>
        </w:tc>
        <w:tc>
          <w:tcPr>
            <w:tcW w:w="1483" w:type="dxa"/>
            <w:vMerge/>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10CB55AB" w14:textId="77777777" w:rsidR="008A42E1" w:rsidRDefault="008A42E1" w:rsidP="00715167">
            <w:pPr>
              <w:widowControl/>
              <w:spacing w:line="240" w:lineRule="auto"/>
              <w:ind w:firstLineChars="0" w:firstLine="0"/>
              <w:jc w:val="left"/>
              <w:rPr>
                <w:rFonts w:cs="宋体"/>
                <w:kern w:val="0"/>
              </w:rPr>
            </w:pPr>
          </w:p>
        </w:tc>
      </w:tr>
      <w:tr w:rsidR="008A42E1" w14:paraId="3D8413A8" w14:textId="77777777" w:rsidTr="00496905">
        <w:trPr>
          <w:trHeight w:val="270"/>
        </w:trPr>
        <w:tc>
          <w:tcPr>
            <w:tcW w:w="148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0B1A449" w14:textId="77777777" w:rsidR="008A42E1" w:rsidRDefault="008A42E1" w:rsidP="00715167">
            <w:pPr>
              <w:widowControl/>
              <w:spacing w:line="240" w:lineRule="auto"/>
              <w:ind w:firstLineChars="0" w:firstLine="0"/>
              <w:jc w:val="left"/>
              <w:rPr>
                <w:rFonts w:cs="宋体"/>
                <w:kern w:val="0"/>
              </w:rPr>
            </w:pPr>
            <w:r>
              <w:rPr>
                <w:rFonts w:cs="宋体"/>
                <w:kern w:val="0"/>
              </w:rPr>
              <w:t>age</w:t>
            </w:r>
          </w:p>
        </w:tc>
        <w:tc>
          <w:tcPr>
            <w:tcW w:w="5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9F87EE1" w14:textId="77777777" w:rsidR="008A42E1" w:rsidRDefault="008A42E1" w:rsidP="00715167">
            <w:pPr>
              <w:widowControl/>
              <w:spacing w:line="240" w:lineRule="auto"/>
              <w:ind w:firstLineChars="0" w:firstLine="0"/>
              <w:jc w:val="left"/>
              <w:rPr>
                <w:rFonts w:cs="宋体"/>
                <w:kern w:val="0"/>
              </w:rPr>
            </w:pPr>
            <w:r>
              <w:rPr>
                <w:rFonts w:cs="宋体"/>
                <w:kern w:val="0"/>
              </w:rPr>
              <w:t>企业年龄，由</w:t>
            </w:r>
            <w:r>
              <w:rPr>
                <w:rFonts w:cs="宋体"/>
                <w:kern w:val="0"/>
              </w:rPr>
              <w:t>2017</w:t>
            </w:r>
            <w:r>
              <w:rPr>
                <w:rFonts w:cs="宋体"/>
                <w:kern w:val="0"/>
              </w:rPr>
              <w:t>年减去企业注册年份得来</w:t>
            </w:r>
          </w:p>
        </w:tc>
        <w:tc>
          <w:tcPr>
            <w:tcW w:w="1483" w:type="dxa"/>
            <w:vMerge/>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6D2848F7" w14:textId="77777777" w:rsidR="008A42E1" w:rsidRDefault="008A42E1" w:rsidP="00715167">
            <w:pPr>
              <w:widowControl/>
              <w:spacing w:line="240" w:lineRule="auto"/>
              <w:ind w:firstLineChars="0" w:firstLine="0"/>
              <w:jc w:val="left"/>
              <w:rPr>
                <w:rFonts w:cs="宋体"/>
                <w:kern w:val="0"/>
              </w:rPr>
            </w:pPr>
          </w:p>
        </w:tc>
      </w:tr>
      <w:tr w:rsidR="008A42E1" w14:paraId="04051279" w14:textId="77777777" w:rsidTr="00496905">
        <w:trPr>
          <w:trHeight w:val="270"/>
        </w:trPr>
        <w:tc>
          <w:tcPr>
            <w:tcW w:w="148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EF2EB7A" w14:textId="77777777" w:rsidR="008A42E1" w:rsidRDefault="008A42E1" w:rsidP="00715167">
            <w:pPr>
              <w:widowControl/>
              <w:spacing w:line="240" w:lineRule="auto"/>
              <w:ind w:firstLineChars="0" w:firstLine="0"/>
              <w:jc w:val="left"/>
              <w:rPr>
                <w:rFonts w:cs="宋体"/>
                <w:kern w:val="0"/>
              </w:rPr>
            </w:pPr>
            <w:r>
              <w:rPr>
                <w:rFonts w:cs="宋体"/>
                <w:kern w:val="0"/>
              </w:rPr>
              <w:t>nature</w:t>
            </w:r>
          </w:p>
        </w:tc>
        <w:tc>
          <w:tcPr>
            <w:tcW w:w="5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4059D3" w14:textId="77777777" w:rsidR="008A42E1" w:rsidRDefault="008A42E1" w:rsidP="00715167">
            <w:pPr>
              <w:widowControl/>
              <w:spacing w:line="240" w:lineRule="auto"/>
              <w:ind w:firstLineChars="0" w:firstLine="0"/>
              <w:jc w:val="left"/>
              <w:rPr>
                <w:rFonts w:cs="宋体"/>
                <w:kern w:val="0"/>
              </w:rPr>
            </w:pPr>
            <w:r>
              <w:rPr>
                <w:rFonts w:cs="宋体"/>
                <w:kern w:val="0"/>
              </w:rPr>
              <w:t>企业所有制，取值</w:t>
            </w:r>
            <w:r>
              <w:rPr>
                <w:rFonts w:cs="宋体"/>
                <w:kern w:val="0"/>
              </w:rPr>
              <w:t>1-3</w:t>
            </w:r>
            <w:r>
              <w:rPr>
                <w:rFonts w:cs="宋体"/>
                <w:kern w:val="0"/>
              </w:rPr>
              <w:t>分别表示国有企业、私营企业和外商投资企业</w:t>
            </w:r>
          </w:p>
        </w:tc>
        <w:tc>
          <w:tcPr>
            <w:tcW w:w="1483" w:type="dxa"/>
            <w:vMerge/>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77C2B776" w14:textId="77777777" w:rsidR="008A42E1" w:rsidRDefault="008A42E1" w:rsidP="00715167">
            <w:pPr>
              <w:widowControl/>
              <w:spacing w:line="240" w:lineRule="auto"/>
              <w:ind w:firstLineChars="0" w:firstLine="0"/>
              <w:jc w:val="left"/>
              <w:rPr>
                <w:rFonts w:cs="宋体"/>
                <w:kern w:val="0"/>
              </w:rPr>
            </w:pPr>
          </w:p>
        </w:tc>
      </w:tr>
      <w:tr w:rsidR="008A42E1" w14:paraId="4FCFE429" w14:textId="77777777" w:rsidTr="00496905">
        <w:trPr>
          <w:trHeight w:val="270"/>
        </w:trPr>
        <w:tc>
          <w:tcPr>
            <w:tcW w:w="148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1A24EF3" w14:textId="77777777" w:rsidR="008A42E1" w:rsidRDefault="008A42E1" w:rsidP="00715167">
            <w:pPr>
              <w:widowControl/>
              <w:spacing w:line="240" w:lineRule="auto"/>
              <w:ind w:firstLineChars="0" w:firstLine="0"/>
              <w:jc w:val="left"/>
              <w:rPr>
                <w:rFonts w:cs="宋体"/>
                <w:kern w:val="0"/>
              </w:rPr>
            </w:pPr>
            <w:r>
              <w:rPr>
                <w:rFonts w:cs="宋体"/>
                <w:kern w:val="0"/>
              </w:rPr>
              <w:t>size</w:t>
            </w:r>
          </w:p>
        </w:tc>
        <w:tc>
          <w:tcPr>
            <w:tcW w:w="5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BB9372" w14:textId="77777777" w:rsidR="008A42E1" w:rsidRDefault="008A42E1" w:rsidP="00715167">
            <w:pPr>
              <w:widowControl/>
              <w:spacing w:line="240" w:lineRule="auto"/>
              <w:ind w:firstLineChars="0" w:firstLine="0"/>
              <w:jc w:val="left"/>
              <w:rPr>
                <w:rFonts w:cs="宋体"/>
                <w:kern w:val="0"/>
              </w:rPr>
            </w:pPr>
            <w:r>
              <w:rPr>
                <w:rFonts w:cs="宋体"/>
                <w:kern w:val="0"/>
              </w:rPr>
              <w:t>企业规模，使用企业用工人数（取对数）</w:t>
            </w:r>
          </w:p>
        </w:tc>
        <w:tc>
          <w:tcPr>
            <w:tcW w:w="1483" w:type="dxa"/>
            <w:vMerge/>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69146E14" w14:textId="77777777" w:rsidR="008A42E1" w:rsidRDefault="008A42E1" w:rsidP="00715167">
            <w:pPr>
              <w:widowControl/>
              <w:spacing w:line="240" w:lineRule="auto"/>
              <w:ind w:firstLineChars="0" w:firstLine="0"/>
              <w:jc w:val="left"/>
              <w:rPr>
                <w:rFonts w:cs="宋体"/>
                <w:kern w:val="0"/>
              </w:rPr>
            </w:pPr>
          </w:p>
        </w:tc>
      </w:tr>
      <w:tr w:rsidR="008A42E1" w14:paraId="24C2672D" w14:textId="77777777" w:rsidTr="00496905">
        <w:trPr>
          <w:trHeight w:val="270"/>
        </w:trPr>
        <w:tc>
          <w:tcPr>
            <w:tcW w:w="148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570CC23" w14:textId="1D74C60F" w:rsidR="008A42E1" w:rsidRDefault="008A42E1" w:rsidP="00715167">
            <w:pPr>
              <w:widowControl/>
              <w:spacing w:line="240" w:lineRule="auto"/>
              <w:ind w:firstLineChars="0" w:firstLine="0"/>
              <w:jc w:val="left"/>
              <w:rPr>
                <w:rFonts w:cs="宋体"/>
                <w:kern w:val="0"/>
              </w:rPr>
            </w:pPr>
            <w:proofErr w:type="spellStart"/>
            <w:r>
              <w:rPr>
                <w:rFonts w:cs="宋体"/>
                <w:kern w:val="0"/>
              </w:rPr>
              <w:t>Profitgr</w:t>
            </w:r>
            <w:proofErr w:type="spellEnd"/>
          </w:p>
        </w:tc>
        <w:tc>
          <w:tcPr>
            <w:tcW w:w="5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54535A" w14:textId="5605A77E" w:rsidR="008A42E1" w:rsidRDefault="008A42E1" w:rsidP="00715167">
            <w:pPr>
              <w:widowControl/>
              <w:spacing w:line="240" w:lineRule="auto"/>
              <w:ind w:firstLineChars="0" w:firstLine="0"/>
              <w:jc w:val="left"/>
            </w:pPr>
            <w:r>
              <w:rPr>
                <w:rFonts w:cs="宋体"/>
                <w:kern w:val="0"/>
              </w:rPr>
              <w:t>2016</w:t>
            </w:r>
            <w:r>
              <w:rPr>
                <w:rFonts w:cs="宋体"/>
                <w:kern w:val="0"/>
              </w:rPr>
              <w:t>年企业利润</w:t>
            </w:r>
            <w:r>
              <w:rPr>
                <w:rFonts w:cs="宋体" w:hint="eastAsia"/>
                <w:kern w:val="0"/>
              </w:rPr>
              <w:t>增长</w:t>
            </w:r>
            <w:r>
              <w:rPr>
                <w:rFonts w:cs="宋体"/>
                <w:kern w:val="0"/>
              </w:rPr>
              <w:t>率，取值</w:t>
            </w:r>
            <w:r>
              <w:rPr>
                <w:rFonts w:cs="宋体"/>
                <w:kern w:val="0"/>
              </w:rPr>
              <w:t>1-4</w:t>
            </w:r>
            <w:r>
              <w:rPr>
                <w:rFonts w:cs="宋体"/>
                <w:kern w:val="0"/>
              </w:rPr>
              <w:t>，依次表示</w:t>
            </w:r>
            <w:r>
              <w:t>“</w:t>
            </w:r>
            <w:r>
              <w:t>亏损</w:t>
            </w:r>
            <w:r>
              <w:t>”</w:t>
            </w:r>
            <w:r>
              <w:t>、</w:t>
            </w:r>
            <w:r>
              <w:t>“</w:t>
            </w:r>
            <w:r>
              <w:t>增长率</w:t>
            </w:r>
            <w:r>
              <w:t>1-5%”</w:t>
            </w:r>
            <w:r>
              <w:t>、</w:t>
            </w:r>
            <w:r>
              <w:t>“</w:t>
            </w:r>
            <w:r>
              <w:t>增长率</w:t>
            </w:r>
            <w:r>
              <w:t>5-10%”</w:t>
            </w:r>
            <w:r>
              <w:t>和</w:t>
            </w:r>
            <w:r>
              <w:t>“10%</w:t>
            </w:r>
            <w:r>
              <w:t>以上</w:t>
            </w:r>
            <w:r>
              <w:t>”</w:t>
            </w:r>
            <w:r>
              <w:t>。</w:t>
            </w:r>
          </w:p>
        </w:tc>
        <w:tc>
          <w:tcPr>
            <w:tcW w:w="1483" w:type="dxa"/>
            <w:vMerge/>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550E6841" w14:textId="77777777" w:rsidR="008A42E1" w:rsidRDefault="008A42E1" w:rsidP="00715167">
            <w:pPr>
              <w:widowControl/>
              <w:spacing w:line="240" w:lineRule="auto"/>
              <w:ind w:firstLineChars="0" w:firstLine="0"/>
              <w:jc w:val="left"/>
              <w:rPr>
                <w:rFonts w:cs="宋体"/>
                <w:kern w:val="0"/>
              </w:rPr>
            </w:pPr>
          </w:p>
        </w:tc>
      </w:tr>
      <w:tr w:rsidR="008A42E1" w14:paraId="7F26BDA7" w14:textId="77777777" w:rsidTr="00496905">
        <w:trPr>
          <w:trHeight w:val="270"/>
        </w:trPr>
        <w:tc>
          <w:tcPr>
            <w:tcW w:w="148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0FCE07F" w14:textId="77777777" w:rsidR="008A42E1" w:rsidRDefault="008A42E1" w:rsidP="00715167">
            <w:pPr>
              <w:widowControl/>
              <w:spacing w:line="240" w:lineRule="auto"/>
              <w:ind w:firstLineChars="0" w:firstLine="0"/>
              <w:jc w:val="left"/>
              <w:rPr>
                <w:rFonts w:cs="宋体"/>
                <w:kern w:val="0"/>
              </w:rPr>
            </w:pPr>
            <w:r>
              <w:rPr>
                <w:rFonts w:cs="宋体"/>
                <w:kern w:val="0"/>
              </w:rPr>
              <w:t>Sale</w:t>
            </w:r>
          </w:p>
        </w:tc>
        <w:tc>
          <w:tcPr>
            <w:tcW w:w="5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3D35FE" w14:textId="77777777" w:rsidR="008A42E1" w:rsidRDefault="008A42E1" w:rsidP="00715167">
            <w:pPr>
              <w:widowControl/>
              <w:spacing w:line="240" w:lineRule="auto"/>
              <w:ind w:firstLineChars="0" w:firstLine="0"/>
              <w:jc w:val="left"/>
              <w:rPr>
                <w:rFonts w:cs="宋体"/>
                <w:kern w:val="0"/>
              </w:rPr>
            </w:pPr>
            <w:r>
              <w:rPr>
                <w:rFonts w:cs="宋体"/>
                <w:kern w:val="0"/>
              </w:rPr>
              <w:t>企业销售订单增长幅度，取值</w:t>
            </w:r>
            <w:r>
              <w:rPr>
                <w:rFonts w:cs="宋体"/>
                <w:kern w:val="0"/>
              </w:rPr>
              <w:t>1-3</w:t>
            </w:r>
            <w:r>
              <w:rPr>
                <w:rFonts w:cs="宋体"/>
                <w:kern w:val="0"/>
              </w:rPr>
              <w:t>，依次表示</w:t>
            </w:r>
            <w:r>
              <w:rPr>
                <w:rFonts w:cs="宋体"/>
                <w:kern w:val="0"/>
              </w:rPr>
              <w:t>“</w:t>
            </w:r>
            <w:r>
              <w:rPr>
                <w:rFonts w:cs="宋体"/>
                <w:kern w:val="0"/>
              </w:rPr>
              <w:t>增长</w:t>
            </w:r>
            <w:r>
              <w:rPr>
                <w:rFonts w:cs="宋体"/>
                <w:kern w:val="0"/>
              </w:rPr>
              <w:t>”</w:t>
            </w:r>
            <w:r>
              <w:rPr>
                <w:rFonts w:cs="宋体"/>
                <w:kern w:val="0"/>
              </w:rPr>
              <w:t>、</w:t>
            </w:r>
            <w:r>
              <w:rPr>
                <w:rFonts w:cs="宋体"/>
                <w:kern w:val="0"/>
              </w:rPr>
              <w:t>“</w:t>
            </w:r>
            <w:r>
              <w:rPr>
                <w:rFonts w:cs="宋体"/>
                <w:kern w:val="0"/>
              </w:rPr>
              <w:t>不变</w:t>
            </w:r>
            <w:r>
              <w:rPr>
                <w:rFonts w:cs="宋体"/>
                <w:kern w:val="0"/>
              </w:rPr>
              <w:t>”</w:t>
            </w:r>
            <w:r>
              <w:rPr>
                <w:rFonts w:cs="宋体"/>
                <w:kern w:val="0"/>
              </w:rPr>
              <w:t>和</w:t>
            </w:r>
            <w:r>
              <w:rPr>
                <w:rFonts w:cs="宋体"/>
                <w:kern w:val="0"/>
              </w:rPr>
              <w:t>“</w:t>
            </w:r>
            <w:r>
              <w:rPr>
                <w:rFonts w:cs="宋体"/>
                <w:kern w:val="0"/>
              </w:rPr>
              <w:t>下降</w:t>
            </w:r>
            <w:r>
              <w:rPr>
                <w:rFonts w:cs="宋体"/>
                <w:kern w:val="0"/>
              </w:rPr>
              <w:t>”</w:t>
            </w:r>
            <w:r>
              <w:rPr>
                <w:rFonts w:cs="宋体"/>
                <w:kern w:val="0"/>
              </w:rPr>
              <w:t>。</w:t>
            </w:r>
          </w:p>
        </w:tc>
        <w:tc>
          <w:tcPr>
            <w:tcW w:w="1483" w:type="dxa"/>
            <w:vMerge/>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174CFA30" w14:textId="77777777" w:rsidR="008A42E1" w:rsidRDefault="008A42E1" w:rsidP="00715167">
            <w:pPr>
              <w:widowControl/>
              <w:spacing w:line="240" w:lineRule="auto"/>
              <w:ind w:firstLineChars="0" w:firstLine="0"/>
              <w:jc w:val="left"/>
              <w:rPr>
                <w:rFonts w:cs="宋体"/>
                <w:kern w:val="0"/>
              </w:rPr>
            </w:pPr>
          </w:p>
        </w:tc>
      </w:tr>
      <w:tr w:rsidR="008A42E1" w14:paraId="195380F3" w14:textId="77777777" w:rsidTr="00496905">
        <w:trPr>
          <w:trHeight w:val="270"/>
        </w:trPr>
        <w:tc>
          <w:tcPr>
            <w:tcW w:w="148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C46B50B" w14:textId="77777777" w:rsidR="008A42E1" w:rsidRDefault="008A42E1" w:rsidP="00715167">
            <w:pPr>
              <w:widowControl/>
              <w:spacing w:line="240" w:lineRule="auto"/>
              <w:ind w:firstLineChars="0" w:firstLine="0"/>
              <w:jc w:val="left"/>
              <w:rPr>
                <w:rFonts w:cs="宋体"/>
                <w:kern w:val="0"/>
              </w:rPr>
            </w:pPr>
            <w:r>
              <w:rPr>
                <w:rFonts w:cs="宋体"/>
                <w:kern w:val="0"/>
              </w:rPr>
              <w:t>Lc2016</w:t>
            </w:r>
          </w:p>
        </w:tc>
        <w:tc>
          <w:tcPr>
            <w:tcW w:w="5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9C26C3" w14:textId="77777777" w:rsidR="008A42E1" w:rsidRDefault="008A42E1" w:rsidP="00715167">
            <w:pPr>
              <w:widowControl/>
              <w:spacing w:line="240" w:lineRule="auto"/>
              <w:ind w:firstLineChars="0" w:firstLine="0"/>
              <w:jc w:val="left"/>
              <w:rPr>
                <w:rFonts w:cs="宋体"/>
                <w:kern w:val="0"/>
              </w:rPr>
            </w:pPr>
            <w:r>
              <w:rPr>
                <w:rFonts w:cs="宋体"/>
                <w:kern w:val="0"/>
              </w:rPr>
              <w:t>2016</w:t>
            </w:r>
            <w:r>
              <w:rPr>
                <w:rFonts w:cs="宋体"/>
                <w:kern w:val="0"/>
              </w:rPr>
              <w:t>年企业人工成本总额（取对数）</w:t>
            </w:r>
          </w:p>
        </w:tc>
        <w:tc>
          <w:tcPr>
            <w:tcW w:w="1483" w:type="dxa"/>
            <w:vMerge/>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7487D06B" w14:textId="77777777" w:rsidR="008A42E1" w:rsidRDefault="008A42E1" w:rsidP="00715167">
            <w:pPr>
              <w:widowControl/>
              <w:spacing w:line="240" w:lineRule="auto"/>
              <w:ind w:firstLineChars="0" w:firstLine="0"/>
              <w:jc w:val="left"/>
              <w:rPr>
                <w:rFonts w:cs="宋体"/>
                <w:kern w:val="0"/>
              </w:rPr>
            </w:pPr>
          </w:p>
        </w:tc>
      </w:tr>
      <w:tr w:rsidR="008A42E1" w14:paraId="11085799" w14:textId="77777777" w:rsidTr="00496905">
        <w:trPr>
          <w:trHeight w:val="270"/>
        </w:trPr>
        <w:tc>
          <w:tcPr>
            <w:tcW w:w="148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386A94B" w14:textId="77777777" w:rsidR="008A42E1" w:rsidRDefault="008A42E1" w:rsidP="00715167">
            <w:pPr>
              <w:widowControl/>
              <w:spacing w:line="240" w:lineRule="auto"/>
              <w:ind w:firstLineChars="0" w:firstLine="0"/>
              <w:jc w:val="left"/>
              <w:rPr>
                <w:rFonts w:cs="宋体"/>
                <w:kern w:val="0"/>
              </w:rPr>
            </w:pPr>
            <w:proofErr w:type="spellStart"/>
            <w:r>
              <w:rPr>
                <w:rFonts w:cs="宋体"/>
                <w:kern w:val="0"/>
              </w:rPr>
              <w:t>lngdp</w:t>
            </w:r>
            <w:proofErr w:type="spellEnd"/>
          </w:p>
        </w:tc>
        <w:tc>
          <w:tcPr>
            <w:tcW w:w="5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1972DE" w14:textId="77777777" w:rsidR="008A42E1" w:rsidRDefault="008A42E1" w:rsidP="00715167">
            <w:pPr>
              <w:widowControl/>
              <w:spacing w:line="240" w:lineRule="auto"/>
              <w:ind w:firstLineChars="0" w:firstLine="0"/>
              <w:jc w:val="left"/>
              <w:rPr>
                <w:rFonts w:cs="宋体"/>
                <w:kern w:val="0"/>
              </w:rPr>
            </w:pPr>
            <w:r>
              <w:rPr>
                <w:rFonts w:cs="宋体"/>
                <w:kern w:val="0"/>
              </w:rPr>
              <w:t>2016</w:t>
            </w:r>
            <w:r>
              <w:rPr>
                <w:rFonts w:cs="宋体"/>
                <w:kern w:val="0"/>
              </w:rPr>
              <w:t>年城市经济总量（取对数）</w:t>
            </w:r>
          </w:p>
        </w:tc>
        <w:tc>
          <w:tcPr>
            <w:tcW w:w="1483" w:type="dxa"/>
            <w:vMerge w:val="restart"/>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7B589991" w14:textId="77777777" w:rsidR="008A42E1" w:rsidRDefault="008A42E1" w:rsidP="00715167">
            <w:pPr>
              <w:widowControl/>
              <w:spacing w:line="240" w:lineRule="auto"/>
              <w:ind w:firstLineChars="0" w:firstLine="0"/>
              <w:jc w:val="left"/>
              <w:rPr>
                <w:rFonts w:cs="宋体"/>
                <w:kern w:val="0"/>
              </w:rPr>
            </w:pPr>
            <w:r>
              <w:rPr>
                <w:rFonts w:cs="宋体"/>
                <w:kern w:val="0"/>
              </w:rPr>
              <w:t>2017</w:t>
            </w:r>
            <w:r>
              <w:rPr>
                <w:rFonts w:cs="宋体"/>
                <w:kern w:val="0"/>
              </w:rPr>
              <w:t>年《广东省统计年鉴》</w:t>
            </w:r>
          </w:p>
        </w:tc>
      </w:tr>
      <w:tr w:rsidR="008A42E1" w14:paraId="163053CE" w14:textId="77777777" w:rsidTr="00496905">
        <w:trPr>
          <w:trHeight w:val="270"/>
        </w:trPr>
        <w:tc>
          <w:tcPr>
            <w:tcW w:w="148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154F3E" w14:textId="77777777" w:rsidR="008A42E1" w:rsidRDefault="008A42E1" w:rsidP="00715167">
            <w:pPr>
              <w:widowControl/>
              <w:spacing w:line="240" w:lineRule="auto"/>
              <w:ind w:firstLineChars="0" w:firstLine="0"/>
              <w:jc w:val="left"/>
              <w:rPr>
                <w:rFonts w:cs="宋体"/>
                <w:kern w:val="0"/>
              </w:rPr>
            </w:pPr>
            <w:proofErr w:type="spellStart"/>
            <w:r>
              <w:rPr>
                <w:rFonts w:cs="宋体"/>
                <w:kern w:val="0"/>
              </w:rPr>
              <w:t>lnfinance</w:t>
            </w:r>
            <w:proofErr w:type="spellEnd"/>
          </w:p>
        </w:tc>
        <w:tc>
          <w:tcPr>
            <w:tcW w:w="5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8DBC04" w14:textId="77777777" w:rsidR="008A42E1" w:rsidRDefault="008A42E1" w:rsidP="00715167">
            <w:pPr>
              <w:widowControl/>
              <w:spacing w:line="240" w:lineRule="auto"/>
              <w:ind w:firstLineChars="0" w:firstLine="0"/>
              <w:jc w:val="left"/>
              <w:rPr>
                <w:rFonts w:cs="宋体"/>
                <w:kern w:val="0"/>
              </w:rPr>
            </w:pPr>
            <w:r>
              <w:rPr>
                <w:rFonts w:cs="宋体"/>
                <w:kern w:val="0"/>
              </w:rPr>
              <w:t>2016</w:t>
            </w:r>
            <w:r>
              <w:rPr>
                <w:rFonts w:cs="宋体"/>
                <w:kern w:val="0"/>
              </w:rPr>
              <w:t>年城市融资约束，使用贷款额占</w:t>
            </w:r>
            <w:r>
              <w:rPr>
                <w:rFonts w:cs="宋体"/>
                <w:kern w:val="0"/>
              </w:rPr>
              <w:t>GDP</w:t>
            </w:r>
            <w:r>
              <w:rPr>
                <w:rFonts w:cs="宋体"/>
                <w:kern w:val="0"/>
              </w:rPr>
              <w:t>比例表示（取对数）</w:t>
            </w:r>
          </w:p>
        </w:tc>
        <w:tc>
          <w:tcPr>
            <w:tcW w:w="1483" w:type="dxa"/>
            <w:vMerge/>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3C72ABA9" w14:textId="77777777" w:rsidR="008A42E1" w:rsidRDefault="008A42E1" w:rsidP="00715167">
            <w:pPr>
              <w:widowControl/>
              <w:spacing w:line="240" w:lineRule="auto"/>
              <w:ind w:firstLineChars="0" w:firstLine="0"/>
              <w:jc w:val="left"/>
              <w:rPr>
                <w:rFonts w:cs="宋体"/>
                <w:kern w:val="0"/>
              </w:rPr>
            </w:pPr>
          </w:p>
        </w:tc>
      </w:tr>
      <w:tr w:rsidR="008A42E1" w14:paraId="0F63A807" w14:textId="77777777" w:rsidTr="00496905">
        <w:trPr>
          <w:trHeight w:val="270"/>
        </w:trPr>
        <w:tc>
          <w:tcPr>
            <w:tcW w:w="148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0BBE68" w14:textId="77777777" w:rsidR="008A42E1" w:rsidRDefault="008A42E1" w:rsidP="00715167">
            <w:pPr>
              <w:widowControl/>
              <w:spacing w:line="240" w:lineRule="auto"/>
              <w:ind w:firstLineChars="0" w:firstLine="0"/>
              <w:jc w:val="left"/>
              <w:rPr>
                <w:rFonts w:cs="宋体"/>
                <w:kern w:val="0"/>
              </w:rPr>
            </w:pPr>
            <w:proofErr w:type="spellStart"/>
            <w:r>
              <w:rPr>
                <w:rFonts w:cs="宋体"/>
                <w:kern w:val="0"/>
              </w:rPr>
              <w:t>lninds</w:t>
            </w:r>
            <w:proofErr w:type="spellEnd"/>
          </w:p>
        </w:tc>
        <w:tc>
          <w:tcPr>
            <w:tcW w:w="5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8947AF0" w14:textId="77777777" w:rsidR="008A42E1" w:rsidRDefault="008A42E1" w:rsidP="00715167">
            <w:pPr>
              <w:widowControl/>
              <w:spacing w:line="240" w:lineRule="auto"/>
              <w:ind w:firstLineChars="0" w:firstLine="0"/>
              <w:jc w:val="left"/>
              <w:rPr>
                <w:rFonts w:cs="宋体"/>
                <w:kern w:val="0"/>
              </w:rPr>
            </w:pPr>
            <w:r>
              <w:rPr>
                <w:rFonts w:cs="宋体"/>
                <w:kern w:val="0"/>
              </w:rPr>
              <w:t>2016</w:t>
            </w:r>
            <w:r>
              <w:rPr>
                <w:rFonts w:cs="宋体"/>
                <w:kern w:val="0"/>
              </w:rPr>
              <w:t>年城市第二产业产值占</w:t>
            </w:r>
            <w:r>
              <w:rPr>
                <w:rFonts w:cs="宋体"/>
                <w:kern w:val="0"/>
              </w:rPr>
              <w:t>GDP</w:t>
            </w:r>
            <w:r>
              <w:rPr>
                <w:rFonts w:cs="宋体"/>
                <w:kern w:val="0"/>
              </w:rPr>
              <w:t>比重（取对数）</w:t>
            </w:r>
          </w:p>
        </w:tc>
        <w:tc>
          <w:tcPr>
            <w:tcW w:w="1483" w:type="dxa"/>
            <w:vMerge/>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733D3D40" w14:textId="77777777" w:rsidR="008A42E1" w:rsidRDefault="008A42E1" w:rsidP="00715167">
            <w:pPr>
              <w:widowControl/>
              <w:spacing w:line="240" w:lineRule="auto"/>
              <w:ind w:firstLineChars="0" w:firstLine="0"/>
              <w:jc w:val="left"/>
              <w:rPr>
                <w:rFonts w:cs="宋体"/>
                <w:kern w:val="0"/>
              </w:rPr>
            </w:pPr>
          </w:p>
        </w:tc>
      </w:tr>
      <w:tr w:rsidR="008A42E1" w14:paraId="0E2D2764" w14:textId="77777777" w:rsidTr="00496905">
        <w:trPr>
          <w:trHeight w:val="270"/>
        </w:trPr>
        <w:tc>
          <w:tcPr>
            <w:tcW w:w="148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D31DE0B" w14:textId="77777777" w:rsidR="008A42E1" w:rsidRDefault="008A42E1" w:rsidP="00715167">
            <w:pPr>
              <w:widowControl/>
              <w:spacing w:line="240" w:lineRule="auto"/>
              <w:ind w:firstLineChars="0" w:firstLine="0"/>
              <w:jc w:val="left"/>
              <w:rPr>
                <w:rFonts w:cs="宋体"/>
                <w:kern w:val="0"/>
              </w:rPr>
            </w:pPr>
            <w:proofErr w:type="spellStart"/>
            <w:r>
              <w:rPr>
                <w:rFonts w:cs="宋体"/>
                <w:kern w:val="0"/>
              </w:rPr>
              <w:t>kintensity</w:t>
            </w:r>
            <w:proofErr w:type="spellEnd"/>
          </w:p>
        </w:tc>
        <w:tc>
          <w:tcPr>
            <w:tcW w:w="5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205377" w14:textId="77777777" w:rsidR="008A42E1" w:rsidRDefault="008A42E1" w:rsidP="00715167">
            <w:pPr>
              <w:widowControl/>
              <w:spacing w:line="240" w:lineRule="auto"/>
              <w:ind w:firstLineChars="0" w:firstLine="0"/>
              <w:jc w:val="left"/>
              <w:rPr>
                <w:rFonts w:cs="宋体"/>
                <w:kern w:val="0"/>
              </w:rPr>
            </w:pPr>
            <w:r>
              <w:rPr>
                <w:rFonts w:cs="宋体"/>
                <w:kern w:val="0"/>
              </w:rPr>
              <w:t>2016</w:t>
            </w:r>
            <w:r>
              <w:rPr>
                <w:rFonts w:cs="宋体"/>
                <w:kern w:val="0"/>
              </w:rPr>
              <w:t>年城市人均固定资产拥有量，取对数</w:t>
            </w:r>
          </w:p>
        </w:tc>
        <w:tc>
          <w:tcPr>
            <w:tcW w:w="1483" w:type="dxa"/>
            <w:vMerge/>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5C2EE5A7" w14:textId="77777777" w:rsidR="008A42E1" w:rsidRDefault="008A42E1" w:rsidP="00715167">
            <w:pPr>
              <w:widowControl/>
              <w:spacing w:line="240" w:lineRule="auto"/>
              <w:ind w:firstLineChars="0" w:firstLine="0"/>
              <w:jc w:val="left"/>
              <w:rPr>
                <w:rFonts w:cs="宋体"/>
                <w:kern w:val="0"/>
              </w:rPr>
            </w:pPr>
          </w:p>
        </w:tc>
      </w:tr>
    </w:tbl>
    <w:p w14:paraId="754CD422" w14:textId="77777777" w:rsidR="008A42E1" w:rsidRDefault="008A42E1" w:rsidP="00712429">
      <w:pPr>
        <w:pStyle w:val="1"/>
        <w:spacing w:beforeLines="50" w:before="182"/>
        <w:ind w:firstLine="562"/>
      </w:pPr>
      <w:r>
        <w:t>四、实证结果分析</w:t>
      </w:r>
    </w:p>
    <w:p w14:paraId="1F730E05" w14:textId="77777777" w:rsidR="008A42E1" w:rsidRDefault="008A42E1" w:rsidP="00715167">
      <w:pPr>
        <w:pStyle w:val="2"/>
        <w:ind w:firstLine="482"/>
      </w:pPr>
      <w:r>
        <w:t>（一）基本回归</w:t>
      </w:r>
    </w:p>
    <w:p w14:paraId="1BED9E6D" w14:textId="0052B824" w:rsidR="008A42E1" w:rsidRDefault="008A42E1" w:rsidP="00526F96">
      <w:pPr>
        <w:ind w:firstLine="420"/>
      </w:pPr>
      <w:r>
        <w:t>表</w:t>
      </w:r>
      <w:r>
        <w:t>4</w:t>
      </w:r>
      <w:r>
        <w:t>列出了</w:t>
      </w:r>
      <w:proofErr w:type="spellStart"/>
      <w:r>
        <w:t>Probit</w:t>
      </w:r>
      <w:proofErr w:type="spellEnd"/>
      <w:r>
        <w:t>模型的回归结果。从表中可以看出，</w:t>
      </w:r>
      <w:r>
        <w:t>2016</w:t>
      </w:r>
      <w:r>
        <w:t>年人工成本上升会显著提高制造业企业自动化升级的概率，即人工成本上升幅度越大，企业越倾向于使用自动化升级。依次控制企业年龄、所有制、规模和</w:t>
      </w:r>
      <w:r>
        <w:t>2016</w:t>
      </w:r>
      <w:r>
        <w:t>年利润增长率后，回归结果在统计上依旧显著为正。这说明，劳动力成本上升对企业资本替代劳动的</w:t>
      </w:r>
      <w:r>
        <w:rPr>
          <w:rFonts w:hint="eastAsia"/>
        </w:rPr>
        <w:t>倒逼</w:t>
      </w:r>
      <w:r>
        <w:t>效应</w:t>
      </w:r>
      <w:r>
        <w:rPr>
          <w:rFonts w:hint="eastAsia"/>
        </w:rPr>
        <w:t>（这也是新结构经济学强调的要素禀赋结构驱动的产业升级机制）</w:t>
      </w:r>
      <w:r>
        <w:t>强于</w:t>
      </w:r>
      <w:r>
        <w:rPr>
          <w:rFonts w:hint="eastAsia"/>
        </w:rPr>
        <w:t>因融资约束加紧而妨碍</w:t>
      </w:r>
      <w:r>
        <w:t>企业</w:t>
      </w:r>
      <w:r>
        <w:rPr>
          <w:rFonts w:hint="eastAsia"/>
        </w:rPr>
        <w:t>购买机器设备进行</w:t>
      </w:r>
      <w:r>
        <w:t>升级的</w:t>
      </w:r>
      <w:r>
        <w:rPr>
          <w:rFonts w:hint="eastAsia"/>
        </w:rPr>
        <w:t>挤出</w:t>
      </w:r>
      <w:r>
        <w:t>效应。具体到企业其他特征，企业用工规模和利润增长率也是影响企业选择自动化升级策略的重要因素。</w:t>
      </w:r>
    </w:p>
    <w:p w14:paraId="05E36F74" w14:textId="7EFB45D0" w:rsidR="008A42E1" w:rsidRDefault="008A42E1" w:rsidP="00526F96">
      <w:pPr>
        <w:ind w:firstLine="420"/>
      </w:pPr>
      <w:r>
        <w:t>回归结果表明，企业用工规模越大就越倾向于使用自动化，这是因为用工规模越大的企业，当单位劳动成本上升时，企业人工总成本上升越高，对企业使用自动化升级行为的促进</w:t>
      </w:r>
      <w:r>
        <w:lastRenderedPageBreak/>
        <w:t>作用越强。此外，回归结果表明企业去年（</w:t>
      </w:r>
      <w:r>
        <w:t>2016</w:t>
      </w:r>
      <w:r>
        <w:t>年）利润增长率越高，则今年（</w:t>
      </w:r>
      <w:r>
        <w:t>2017</w:t>
      </w:r>
      <w:r>
        <w:t>年）进行自动化升级的概率就越高，</w:t>
      </w:r>
      <w:r>
        <w:rPr>
          <w:rFonts w:hint="eastAsia"/>
        </w:rPr>
        <w:t>这说明去年利润增长率高，并没有使企业更安于现状，降低它们进行自动化升级的积极性，反而促进这些企业进行自动化升级，而产生促进作用的机制可能包括去年利润增长率的提高增强了企业内部融资能力以购买自动化设备，或者使得企业对于未来市场需求增加的预期得以提高</w:t>
      </w:r>
      <w:r>
        <w:t>。</w:t>
      </w:r>
      <w:r>
        <w:rPr>
          <w:rFonts w:hint="eastAsia"/>
        </w:rPr>
        <w:t>本文将在后面进一步分析。</w:t>
      </w:r>
      <w:r>
        <w:t>从所有制来看，</w:t>
      </w:r>
      <w:r>
        <w:rPr>
          <w:rFonts w:hint="eastAsia"/>
        </w:rPr>
        <w:t>民</w:t>
      </w:r>
      <w:r>
        <w:t>营企业相较于国有企业而言，企业自动化升级的概率更大。企业年龄对企业使用自动化升级的影响较小，且在统计上不显著。人工成本占</w:t>
      </w:r>
      <w:proofErr w:type="gramStart"/>
      <w:r>
        <w:t>比体现</w:t>
      </w:r>
      <w:proofErr w:type="gramEnd"/>
      <w:r>
        <w:t>了企业的劳动力密集程度，相较于人工成本</w:t>
      </w:r>
      <w:proofErr w:type="gramStart"/>
      <w:r>
        <w:t>占比较</w:t>
      </w:r>
      <w:proofErr w:type="gramEnd"/>
      <w:r>
        <w:t>高的企业来说，人工成本占比较低的企业使用自动化升级的概率更大。这与</w:t>
      </w:r>
      <w:r>
        <w:t>Wang et al.</w:t>
      </w:r>
      <w:r>
        <w:t>（</w:t>
      </w:r>
      <w:r>
        <w:t>2018</w:t>
      </w:r>
      <w:r>
        <w:t>）对广东和浙江轻工业将生产转移到海外（即</w:t>
      </w:r>
      <w:r>
        <w:rPr>
          <w:rFonts w:hint="eastAsia"/>
        </w:rPr>
        <w:t>“</w:t>
      </w:r>
      <w:r>
        <w:t>走出去</w:t>
      </w:r>
      <w:r>
        <w:rPr>
          <w:rFonts w:hint="eastAsia"/>
        </w:rPr>
        <w:t>”</w:t>
      </w:r>
      <w:r>
        <w:t>）的研究结果一致，即越是密集使用劳动的企业在面对劳动力成本上升时走出去的概率更大。</w:t>
      </w:r>
    </w:p>
    <w:p w14:paraId="3164FE82" w14:textId="77777777" w:rsidR="008A42E1" w:rsidRDefault="008A42E1" w:rsidP="00494A5D">
      <w:pPr>
        <w:pStyle w:val="2"/>
        <w:ind w:firstLine="482"/>
      </w:pPr>
      <w:r>
        <w:t>（二）其他机制检验</w:t>
      </w:r>
    </w:p>
    <w:p w14:paraId="0A847F1F" w14:textId="77777777" w:rsidR="008A42E1" w:rsidRDefault="008A42E1" w:rsidP="00494A5D">
      <w:pPr>
        <w:ind w:firstLine="420"/>
      </w:pPr>
      <w:r>
        <w:t xml:space="preserve">1. </w:t>
      </w:r>
      <w:r>
        <w:t>企业</w:t>
      </w:r>
      <w:r>
        <w:t>2016</w:t>
      </w:r>
      <w:r>
        <w:t>年人工成本总额</w:t>
      </w:r>
    </w:p>
    <w:p w14:paraId="180D7D17" w14:textId="6B40F1F0" w:rsidR="008A42E1" w:rsidRDefault="008A42E1" w:rsidP="00494A5D">
      <w:pPr>
        <w:ind w:firstLine="420"/>
      </w:pPr>
      <w:r>
        <w:t>现有文献中关于劳动力成本上升的实证研究大多使用企业工资水平作为解释变量，认为企业人工成本越高，越倾向于使用机器替代劳动。从行业层面而言，劳动力成本上升时，劳动密集型产业向资本密集型产业转型。但是，从企业层面而言，是否存在相同的趋势？即企业的人工成本越高，企业就越倾向于自动化升级呢？换言之，工资水平的绝对值或者人工成本总额，能否解释企业转型升级方式的差异？本文加入了</w:t>
      </w:r>
      <w:r>
        <w:t>2016</w:t>
      </w:r>
      <w:r>
        <w:t>年企业人工成本总额，表</w:t>
      </w:r>
      <w:r>
        <w:t>5</w:t>
      </w:r>
      <w:r>
        <w:t>第</w:t>
      </w:r>
      <w:r>
        <w:t>3</w:t>
      </w:r>
      <w:r>
        <w:t>列和第</w:t>
      </w:r>
      <w:r>
        <w:t>4</w:t>
      </w:r>
      <w:r>
        <w:t>列给出的回归结果显示，在控制了企业的用人规模以后，高人工成本总额与企业自动化升级之间并没有显著的关系。这说明，人工总成本的水平的绝对值本身与企业转型升级没有关系，人工成本上升幅度这个动态变化才是促使企业进行自动化升级的原因。</w:t>
      </w:r>
    </w:p>
    <w:p w14:paraId="3762C31C" w14:textId="77777777" w:rsidR="008A42E1" w:rsidRDefault="008A42E1" w:rsidP="00494A5D">
      <w:pPr>
        <w:ind w:firstLine="422"/>
      </w:pPr>
      <w:r>
        <w:rPr>
          <w:b/>
          <w:szCs w:val="21"/>
        </w:rPr>
        <w:t>2.</w:t>
      </w:r>
      <w:r>
        <w:t xml:space="preserve"> </w:t>
      </w:r>
      <w:r>
        <w:t>控制企业销售订单增长幅度</w:t>
      </w:r>
    </w:p>
    <w:p w14:paraId="62E3E422" w14:textId="2258917B" w:rsidR="008A42E1" w:rsidRDefault="008A42E1" w:rsidP="00494A5D">
      <w:pPr>
        <w:ind w:firstLine="420"/>
        <w:jc w:val="left"/>
      </w:pPr>
      <w:r>
        <w:rPr>
          <w:szCs w:val="21"/>
        </w:rPr>
        <w:t>有研究表明，智能化设备的使用将进一步优化制造业生产流程，使得产品市场和市场需求更为紧密的结合起来，提高企业质量能力和管理效率，从而降低企业生产经营的不确定性风险，促进企业绩效提升（</w:t>
      </w:r>
      <w:proofErr w:type="gramStart"/>
      <w:r>
        <w:rPr>
          <w:szCs w:val="21"/>
        </w:rPr>
        <w:t>程虹等</w:t>
      </w:r>
      <w:proofErr w:type="gramEnd"/>
      <w:r>
        <w:rPr>
          <w:szCs w:val="21"/>
        </w:rPr>
        <w:t>，</w:t>
      </w:r>
      <w:r>
        <w:rPr>
          <w:szCs w:val="21"/>
        </w:rPr>
        <w:t>2018</w:t>
      </w:r>
      <w:r>
        <w:rPr>
          <w:szCs w:val="21"/>
        </w:rPr>
        <w:t>）。因此，</w:t>
      </w:r>
      <w:r>
        <w:t>企业自动化升级的影响机制，除了出于应对劳动力成本上升的压力，使用机器替代人，从而节约劳动力，减低总成本，也有可能是由于企业销售订单增长，企业使用自动化设备提高劳动生产率，从而扩大生产规模，提高总收益。为了在实证上剔除这一影响机制，本文在模型中控制了企业订单销售增长幅度。根据问卷设置，企业</w:t>
      </w:r>
      <w:r>
        <w:t>2016</w:t>
      </w:r>
      <w:r>
        <w:t>年订单销售增长幅度取值</w:t>
      </w:r>
      <w:r>
        <w:t>1-3</w:t>
      </w:r>
      <w:r>
        <w:t>，依次表示</w:t>
      </w:r>
      <w:r>
        <w:t>“</w:t>
      </w:r>
      <w:r>
        <w:t>订单增长</w:t>
      </w:r>
      <w:r>
        <w:t>”</w:t>
      </w:r>
      <w:r>
        <w:t>、</w:t>
      </w:r>
      <w:r>
        <w:t>“</w:t>
      </w:r>
      <w:r>
        <w:t>订单保持不变</w:t>
      </w:r>
      <w:r>
        <w:t>”</w:t>
      </w:r>
      <w:r>
        <w:t>、</w:t>
      </w:r>
      <w:r>
        <w:t>“</w:t>
      </w:r>
      <w:r>
        <w:t>订单量下降</w:t>
      </w:r>
      <w:r>
        <w:t>”</w:t>
      </w:r>
      <w:r>
        <w:t>，其中</w:t>
      </w:r>
      <w:r>
        <w:t>“</w:t>
      </w:r>
      <w:r>
        <w:t>订单量下降</w:t>
      </w:r>
      <w:r>
        <w:t>”</w:t>
      </w:r>
      <w:r>
        <w:t>作为基准组。表</w:t>
      </w:r>
      <w:r>
        <w:t>5</w:t>
      </w:r>
      <w:r>
        <w:t>第</w:t>
      </w:r>
      <w:r>
        <w:t>1</w:t>
      </w:r>
      <w:r>
        <w:t>列和第</w:t>
      </w:r>
      <w:r>
        <w:t>6</w:t>
      </w:r>
      <w:r>
        <w:t>列均控制了企业销售订单增长幅度。回归结果显示，相较于订单量下降的企业来说，订单量上升的企业使用自动化升级的概率更大，但在统计上不显著。在控制了企业生产需求的基础上，</w:t>
      </w:r>
      <w:r>
        <w:lastRenderedPageBreak/>
        <w:t>劳动力成本上升依旧显著影响企业自动化升级的选择，说明人工成本上升是企业选择自动化升级更为主要的机制。此外，加入企业销售订单增长幅度也有助于本文更好地理解之前在对表</w:t>
      </w:r>
      <w:r>
        <w:t>5</w:t>
      </w:r>
      <w:proofErr w:type="gramStart"/>
      <w:r>
        <w:t>基本回归</w:t>
      </w:r>
      <w:proofErr w:type="gramEnd"/>
      <w:r>
        <w:t>结果的讨论中关于企业利润增长率影响企业自动化升级的具体作用机制，因为它部分控制了企业产品市场需求的变化，而表</w:t>
      </w:r>
      <w:r>
        <w:t>6</w:t>
      </w:r>
      <w:r>
        <w:t>第一列回归结果显示利润增长率依然显著为正，这说明企业内部融资能力可能是核心机制。</w:t>
      </w:r>
    </w:p>
    <w:p w14:paraId="12133E62" w14:textId="30734193" w:rsidR="008A42E1" w:rsidRDefault="008A42E1" w:rsidP="00494A5D">
      <w:pPr>
        <w:ind w:firstLine="420"/>
        <w:jc w:val="left"/>
      </w:pPr>
      <w:r>
        <w:t>3.</w:t>
      </w:r>
      <w:r>
        <w:rPr>
          <w:rFonts w:hint="eastAsia"/>
          <w:szCs w:val="21"/>
        </w:rPr>
        <w:t>地区金融发展程度</w:t>
      </w:r>
    </w:p>
    <w:p w14:paraId="074CE5DC" w14:textId="039BF9A3" w:rsidR="008A42E1" w:rsidRDefault="008A42E1" w:rsidP="00494A5D">
      <w:pPr>
        <w:ind w:firstLine="420"/>
      </w:pPr>
      <w:r>
        <w:t>由于自动化设备投资的成本较高</w:t>
      </w:r>
      <w:r>
        <w:rPr>
          <w:szCs w:val="21"/>
        </w:rPr>
        <w:t>，需要企业投入较大的资本，因此企业提高资本劳动比依赖于企业的融资约束（张杰、郑文平和翟福昕，</w:t>
      </w:r>
      <w:r>
        <w:rPr>
          <w:szCs w:val="21"/>
        </w:rPr>
        <w:t>2016</w:t>
      </w:r>
      <w:r>
        <w:rPr>
          <w:szCs w:val="21"/>
        </w:rPr>
        <w:t>）。这不仅取决于企业</w:t>
      </w:r>
      <w:r>
        <w:rPr>
          <w:rFonts w:hint="eastAsia"/>
          <w:szCs w:val="21"/>
        </w:rPr>
        <w:t>的</w:t>
      </w:r>
      <w:r>
        <w:rPr>
          <w:szCs w:val="21"/>
        </w:rPr>
        <w:t>盈利能力，还依赖于外部融资环境</w:t>
      </w:r>
      <w:r>
        <w:rPr>
          <w:rFonts w:hint="eastAsia"/>
          <w:szCs w:val="21"/>
        </w:rPr>
        <w:t>，而</w:t>
      </w:r>
      <w:r>
        <w:rPr>
          <w:szCs w:val="21"/>
        </w:rPr>
        <w:t>地区金融发展程度影响企业的融资约束（肖文和薛天航，</w:t>
      </w:r>
      <w:r>
        <w:rPr>
          <w:szCs w:val="21"/>
        </w:rPr>
        <w:t>2019</w:t>
      </w:r>
      <w:r>
        <w:rPr>
          <w:szCs w:val="21"/>
        </w:rPr>
        <w:t>）</w:t>
      </w:r>
      <w:r>
        <w:rPr>
          <w:rFonts w:hint="eastAsia"/>
          <w:szCs w:val="21"/>
        </w:rPr>
        <w:t>。</w:t>
      </w:r>
      <w:r>
        <w:rPr>
          <w:szCs w:val="21"/>
        </w:rPr>
        <w:t>因此，本文加入城市的金融发展水平</w:t>
      </w:r>
      <w:r>
        <w:rPr>
          <w:rFonts w:hint="eastAsia"/>
          <w:szCs w:val="21"/>
        </w:rPr>
        <w:t>变量，使用</w:t>
      </w:r>
      <w:r>
        <w:rPr>
          <w:szCs w:val="21"/>
        </w:rPr>
        <w:t>城市年末贷款总量与</w:t>
      </w:r>
      <w:r>
        <w:rPr>
          <w:szCs w:val="21"/>
        </w:rPr>
        <w:t>GDP</w:t>
      </w:r>
      <w:r>
        <w:rPr>
          <w:szCs w:val="21"/>
        </w:rPr>
        <w:t>比值（取对数）</w:t>
      </w:r>
      <w:r>
        <w:rPr>
          <w:rFonts w:hint="eastAsia"/>
          <w:szCs w:val="21"/>
        </w:rPr>
        <w:t>衡量，</w:t>
      </w:r>
      <w:r>
        <w:rPr>
          <w:szCs w:val="21"/>
        </w:rPr>
        <w:t>考察</w:t>
      </w:r>
      <w:r>
        <w:rPr>
          <w:rFonts w:hint="eastAsia"/>
          <w:szCs w:val="21"/>
        </w:rPr>
        <w:t>融资约束</w:t>
      </w:r>
      <w:r>
        <w:rPr>
          <w:szCs w:val="21"/>
        </w:rPr>
        <w:t>对企业自动化升级策略的影响。表</w:t>
      </w:r>
      <w:r>
        <w:rPr>
          <w:szCs w:val="21"/>
        </w:rPr>
        <w:t>5</w:t>
      </w:r>
      <w:r>
        <w:rPr>
          <w:szCs w:val="21"/>
        </w:rPr>
        <w:t>第</w:t>
      </w:r>
      <w:r>
        <w:rPr>
          <w:szCs w:val="21"/>
        </w:rPr>
        <w:t>5</w:t>
      </w:r>
      <w:r>
        <w:rPr>
          <w:szCs w:val="21"/>
        </w:rPr>
        <w:t>列和第</w:t>
      </w:r>
      <w:r>
        <w:rPr>
          <w:szCs w:val="21"/>
        </w:rPr>
        <w:t>6</w:t>
      </w:r>
      <w:r>
        <w:rPr>
          <w:szCs w:val="21"/>
        </w:rPr>
        <w:t>列均列出了加入城市融资环境的回归结果。</w:t>
      </w:r>
      <w:r>
        <w:rPr>
          <w:rFonts w:hint="eastAsia"/>
          <w:szCs w:val="21"/>
        </w:rPr>
        <w:t>结果发现</w:t>
      </w:r>
      <w:r>
        <w:rPr>
          <w:szCs w:val="21"/>
        </w:rPr>
        <w:t>，城市</w:t>
      </w:r>
      <w:r>
        <w:rPr>
          <w:rFonts w:hint="eastAsia"/>
          <w:szCs w:val="21"/>
        </w:rPr>
        <w:t>的</w:t>
      </w:r>
      <w:r>
        <w:rPr>
          <w:szCs w:val="21"/>
        </w:rPr>
        <w:t>融资环境越好，企业进行自动化升级的概率</w:t>
      </w:r>
      <w:r>
        <w:rPr>
          <w:rFonts w:hint="eastAsia"/>
          <w:szCs w:val="21"/>
        </w:rPr>
        <w:t>也</w:t>
      </w:r>
      <w:r>
        <w:rPr>
          <w:szCs w:val="21"/>
        </w:rPr>
        <w:t>越高。这说明，企业所在地区的金融发展水平越高，企业获得贷款的可能性越大，从而企业有融资能力进行自动化升级的概率越大。而且，控制了城市的金融发展水平以后，企业净利润</w:t>
      </w:r>
      <w:r>
        <w:rPr>
          <w:rFonts w:hint="eastAsia"/>
          <w:szCs w:val="21"/>
        </w:rPr>
        <w:t>的增长</w:t>
      </w:r>
      <w:r>
        <w:rPr>
          <w:szCs w:val="21"/>
        </w:rPr>
        <w:t>率的回归系数与之前相比明显缩小，这说明，影响企业自动化升级的传导机制中，融资能力</w:t>
      </w:r>
      <w:r>
        <w:rPr>
          <w:rFonts w:hint="eastAsia"/>
          <w:szCs w:val="21"/>
        </w:rPr>
        <w:t>是影响企业自动化升级的</w:t>
      </w:r>
      <w:r>
        <w:rPr>
          <w:szCs w:val="21"/>
        </w:rPr>
        <w:t>一个重要渠道。</w:t>
      </w:r>
    </w:p>
    <w:p w14:paraId="2C1ADB80" w14:textId="77777777" w:rsidR="008A42E1" w:rsidRDefault="008A42E1" w:rsidP="00494A5D">
      <w:pPr>
        <w:ind w:firstLine="420"/>
      </w:pPr>
      <w:r>
        <w:rPr>
          <w:szCs w:val="21"/>
        </w:rPr>
        <w:t>4.</w:t>
      </w:r>
      <w:r>
        <w:rPr>
          <w:szCs w:val="21"/>
        </w:rPr>
        <w:t>考虑地区其他特征</w:t>
      </w:r>
    </w:p>
    <w:p w14:paraId="620D4034" w14:textId="3779ED0E" w:rsidR="008A42E1" w:rsidRPr="00494A5D" w:rsidRDefault="008A42E1" w:rsidP="00767B87">
      <w:pPr>
        <w:ind w:firstLine="420"/>
      </w:pPr>
      <w:r>
        <w:rPr>
          <w:szCs w:val="21"/>
        </w:rPr>
        <w:t>新结构经济学认为企业的最优资本密集度选择应该与该企业所在地区的要素禀赋结构相匹配，企业才有自生能力。</w:t>
      </w:r>
      <w:r>
        <w:rPr>
          <w:szCs w:val="21"/>
        </w:rPr>
        <w:t xml:space="preserve"> </w:t>
      </w:r>
      <w:r>
        <w:rPr>
          <w:szCs w:val="21"/>
        </w:rPr>
        <w:t>基于这一理论，</w:t>
      </w:r>
      <w:r>
        <w:t>本文进一步加入了城市发展阶段、产业结构和禀赋结构这三个城市特征变量，分别由城市</w:t>
      </w:r>
      <w:r>
        <w:t>GDP</w:t>
      </w:r>
      <w:r>
        <w:t>（取对数）、</w:t>
      </w:r>
      <w:r>
        <w:rPr>
          <w:rFonts w:hint="eastAsia"/>
        </w:rPr>
        <w:t>工业</w:t>
      </w:r>
      <w:r>
        <w:t>产值占</w:t>
      </w:r>
      <w:r>
        <w:t>GDP</w:t>
      </w:r>
      <w:r>
        <w:t>比值和人均固定资产存量表示。表</w:t>
      </w:r>
      <w:r>
        <w:t>5</w:t>
      </w:r>
      <w:r>
        <w:t>第</w:t>
      </w:r>
      <w:r>
        <w:t>6</w:t>
      </w:r>
      <w:r>
        <w:t>列给出了加入所有城市特征以后的回归结果。结果显示，控制所有这些变量以后，企业的劳动力成本上升程度越高则越可能进行自动化升级这个主要结论依旧显著。其中，城市产业结构对企业自动化具有显著的</w:t>
      </w:r>
      <w:r>
        <w:rPr>
          <w:rFonts w:hint="eastAsia"/>
        </w:rPr>
        <w:t>正向</w:t>
      </w:r>
      <w:r>
        <w:t>作用，即第二产业产值占比越大的地区，企业自动化升级的概率越大。这可能是因为第二产业产值占总产值比重较大的地区是工业化比较发达，进行自动化升级的制造业企业数目比较多的地区，而企业的自动化升级选择也可能会受到同一地区其他选择自动化升级的制造业企业的示范效应的</w:t>
      </w:r>
      <w:r>
        <w:rPr>
          <w:rFonts w:hint="eastAsia"/>
        </w:rPr>
        <w:t>正面</w:t>
      </w:r>
      <w:r>
        <w:t>影响。</w:t>
      </w:r>
    </w:p>
    <w:p w14:paraId="1A485BE3" w14:textId="77777777" w:rsidR="003E0408" w:rsidRDefault="003E0408">
      <w:pPr>
        <w:widowControl/>
        <w:suppressAutoHyphens w:val="0"/>
        <w:autoSpaceDN/>
        <w:spacing w:line="240" w:lineRule="auto"/>
        <w:ind w:firstLineChars="0" w:firstLine="0"/>
        <w:jc w:val="left"/>
        <w:textAlignment w:val="auto"/>
      </w:pPr>
      <w:r>
        <w:br w:type="page"/>
      </w:r>
    </w:p>
    <w:p w14:paraId="43F4DB3F" w14:textId="39194A68" w:rsidR="008A42E1" w:rsidRDefault="008A42E1" w:rsidP="00526F96">
      <w:pPr>
        <w:ind w:firstLine="420"/>
        <w:jc w:val="center"/>
      </w:pPr>
      <w:r>
        <w:lastRenderedPageBreak/>
        <w:t>表</w:t>
      </w:r>
      <w:r>
        <w:t xml:space="preserve">4 </w:t>
      </w:r>
      <w:r>
        <w:t>劳动力成本上升与制造业企业自动化：基本回归</w:t>
      </w:r>
    </w:p>
    <w:tbl>
      <w:tblPr>
        <w:tblW w:w="5000" w:type="pct"/>
        <w:jc w:val="center"/>
        <w:tblCellMar>
          <w:left w:w="10" w:type="dxa"/>
          <w:right w:w="10" w:type="dxa"/>
        </w:tblCellMar>
        <w:tblLook w:val="04A0" w:firstRow="1" w:lastRow="0" w:firstColumn="1" w:lastColumn="0" w:noHBand="0" w:noVBand="1"/>
      </w:tblPr>
      <w:tblGrid>
        <w:gridCol w:w="1413"/>
        <w:gridCol w:w="940"/>
        <w:gridCol w:w="1045"/>
        <w:gridCol w:w="940"/>
        <w:gridCol w:w="940"/>
        <w:gridCol w:w="1045"/>
        <w:gridCol w:w="940"/>
        <w:gridCol w:w="1043"/>
      </w:tblGrid>
      <w:tr w:rsidR="008A42E1" w14:paraId="7D8F49EA" w14:textId="77777777" w:rsidTr="00496905">
        <w:trPr>
          <w:jc w:val="center"/>
        </w:trPr>
        <w:tc>
          <w:tcPr>
            <w:tcW w:w="1413" w:type="dxa"/>
            <w:tcBorders>
              <w:top w:val="single" w:sz="6" w:space="0" w:color="000000"/>
            </w:tcBorders>
            <w:shd w:val="clear" w:color="auto" w:fill="auto"/>
            <w:tcMar>
              <w:top w:w="0" w:type="dxa"/>
              <w:left w:w="75" w:type="dxa"/>
              <w:bottom w:w="0" w:type="dxa"/>
              <w:right w:w="75" w:type="dxa"/>
            </w:tcMar>
          </w:tcPr>
          <w:p w14:paraId="238BCFFD" w14:textId="77777777" w:rsidR="008A42E1" w:rsidRDefault="008A42E1" w:rsidP="00715167">
            <w:pPr>
              <w:autoSpaceDE w:val="0"/>
              <w:spacing w:line="240" w:lineRule="auto"/>
              <w:ind w:firstLineChars="0" w:firstLine="0"/>
              <w:jc w:val="left"/>
            </w:pPr>
          </w:p>
        </w:tc>
        <w:tc>
          <w:tcPr>
            <w:tcW w:w="940" w:type="dxa"/>
            <w:tcBorders>
              <w:top w:val="single" w:sz="6" w:space="0" w:color="000000"/>
            </w:tcBorders>
            <w:shd w:val="clear" w:color="auto" w:fill="auto"/>
            <w:tcMar>
              <w:top w:w="0" w:type="dxa"/>
              <w:left w:w="75" w:type="dxa"/>
              <w:bottom w:w="0" w:type="dxa"/>
              <w:right w:w="75" w:type="dxa"/>
            </w:tcMar>
          </w:tcPr>
          <w:p w14:paraId="45B6E285" w14:textId="77777777" w:rsidR="008A42E1" w:rsidRDefault="008A42E1" w:rsidP="00715167">
            <w:pPr>
              <w:autoSpaceDE w:val="0"/>
              <w:spacing w:line="240" w:lineRule="auto"/>
              <w:ind w:firstLineChars="0" w:firstLine="0"/>
              <w:jc w:val="center"/>
              <w:rPr>
                <w:kern w:val="0"/>
                <w:szCs w:val="21"/>
              </w:rPr>
            </w:pPr>
            <w:r>
              <w:rPr>
                <w:kern w:val="0"/>
                <w:szCs w:val="21"/>
              </w:rPr>
              <w:t>(1)</w:t>
            </w:r>
          </w:p>
        </w:tc>
        <w:tc>
          <w:tcPr>
            <w:tcW w:w="1045" w:type="dxa"/>
            <w:tcBorders>
              <w:top w:val="single" w:sz="6" w:space="0" w:color="000000"/>
            </w:tcBorders>
            <w:shd w:val="clear" w:color="auto" w:fill="auto"/>
            <w:tcMar>
              <w:top w:w="0" w:type="dxa"/>
              <w:left w:w="75" w:type="dxa"/>
              <w:bottom w:w="0" w:type="dxa"/>
              <w:right w:w="75" w:type="dxa"/>
            </w:tcMar>
          </w:tcPr>
          <w:p w14:paraId="141CD858" w14:textId="77777777" w:rsidR="008A42E1" w:rsidRDefault="008A42E1" w:rsidP="00715167">
            <w:pPr>
              <w:autoSpaceDE w:val="0"/>
              <w:spacing w:line="240" w:lineRule="auto"/>
              <w:ind w:firstLineChars="0" w:firstLine="0"/>
              <w:jc w:val="center"/>
              <w:rPr>
                <w:kern w:val="0"/>
                <w:szCs w:val="21"/>
              </w:rPr>
            </w:pPr>
            <w:r>
              <w:rPr>
                <w:kern w:val="0"/>
                <w:szCs w:val="21"/>
              </w:rPr>
              <w:t>(2)</w:t>
            </w:r>
          </w:p>
        </w:tc>
        <w:tc>
          <w:tcPr>
            <w:tcW w:w="940" w:type="dxa"/>
            <w:tcBorders>
              <w:top w:val="single" w:sz="6" w:space="0" w:color="000000"/>
            </w:tcBorders>
            <w:shd w:val="clear" w:color="auto" w:fill="auto"/>
            <w:tcMar>
              <w:top w:w="0" w:type="dxa"/>
              <w:left w:w="75" w:type="dxa"/>
              <w:bottom w:w="0" w:type="dxa"/>
              <w:right w:w="75" w:type="dxa"/>
            </w:tcMar>
          </w:tcPr>
          <w:p w14:paraId="31A45B25" w14:textId="77777777" w:rsidR="008A42E1" w:rsidRDefault="008A42E1" w:rsidP="00715167">
            <w:pPr>
              <w:autoSpaceDE w:val="0"/>
              <w:spacing w:line="240" w:lineRule="auto"/>
              <w:ind w:firstLineChars="0" w:firstLine="0"/>
              <w:jc w:val="center"/>
              <w:rPr>
                <w:kern w:val="0"/>
                <w:szCs w:val="21"/>
              </w:rPr>
            </w:pPr>
            <w:r>
              <w:rPr>
                <w:kern w:val="0"/>
                <w:szCs w:val="21"/>
              </w:rPr>
              <w:t>(3)</w:t>
            </w:r>
          </w:p>
        </w:tc>
        <w:tc>
          <w:tcPr>
            <w:tcW w:w="940" w:type="dxa"/>
            <w:tcBorders>
              <w:top w:val="single" w:sz="6" w:space="0" w:color="000000"/>
            </w:tcBorders>
            <w:shd w:val="clear" w:color="auto" w:fill="auto"/>
            <w:tcMar>
              <w:top w:w="0" w:type="dxa"/>
              <w:left w:w="75" w:type="dxa"/>
              <w:bottom w:w="0" w:type="dxa"/>
              <w:right w:w="75" w:type="dxa"/>
            </w:tcMar>
          </w:tcPr>
          <w:p w14:paraId="0949769B" w14:textId="77777777" w:rsidR="008A42E1" w:rsidRDefault="008A42E1" w:rsidP="00715167">
            <w:pPr>
              <w:autoSpaceDE w:val="0"/>
              <w:spacing w:line="240" w:lineRule="auto"/>
              <w:ind w:firstLineChars="0" w:firstLine="0"/>
              <w:jc w:val="center"/>
              <w:rPr>
                <w:kern w:val="0"/>
                <w:szCs w:val="21"/>
              </w:rPr>
            </w:pPr>
            <w:r>
              <w:rPr>
                <w:kern w:val="0"/>
                <w:szCs w:val="21"/>
              </w:rPr>
              <w:t>(4)</w:t>
            </w:r>
          </w:p>
        </w:tc>
        <w:tc>
          <w:tcPr>
            <w:tcW w:w="1045" w:type="dxa"/>
            <w:tcBorders>
              <w:top w:val="single" w:sz="6" w:space="0" w:color="000000"/>
            </w:tcBorders>
            <w:shd w:val="clear" w:color="auto" w:fill="auto"/>
            <w:tcMar>
              <w:top w:w="0" w:type="dxa"/>
              <w:left w:w="75" w:type="dxa"/>
              <w:bottom w:w="0" w:type="dxa"/>
              <w:right w:w="75" w:type="dxa"/>
            </w:tcMar>
          </w:tcPr>
          <w:p w14:paraId="6257DBD1" w14:textId="77777777" w:rsidR="008A42E1" w:rsidRDefault="008A42E1" w:rsidP="00715167">
            <w:pPr>
              <w:autoSpaceDE w:val="0"/>
              <w:spacing w:line="240" w:lineRule="auto"/>
              <w:ind w:firstLineChars="0" w:firstLine="0"/>
              <w:jc w:val="center"/>
              <w:rPr>
                <w:kern w:val="0"/>
                <w:szCs w:val="21"/>
              </w:rPr>
            </w:pPr>
            <w:r>
              <w:rPr>
                <w:kern w:val="0"/>
                <w:szCs w:val="21"/>
              </w:rPr>
              <w:t>(5)</w:t>
            </w:r>
          </w:p>
        </w:tc>
        <w:tc>
          <w:tcPr>
            <w:tcW w:w="940" w:type="dxa"/>
            <w:tcBorders>
              <w:top w:val="single" w:sz="6" w:space="0" w:color="000000"/>
            </w:tcBorders>
            <w:shd w:val="clear" w:color="auto" w:fill="auto"/>
            <w:tcMar>
              <w:top w:w="0" w:type="dxa"/>
              <w:left w:w="75" w:type="dxa"/>
              <w:bottom w:w="0" w:type="dxa"/>
              <w:right w:w="75" w:type="dxa"/>
            </w:tcMar>
          </w:tcPr>
          <w:p w14:paraId="5F98D404" w14:textId="77777777" w:rsidR="008A42E1" w:rsidRDefault="008A42E1" w:rsidP="00715167">
            <w:pPr>
              <w:autoSpaceDE w:val="0"/>
              <w:spacing w:line="240" w:lineRule="auto"/>
              <w:ind w:firstLineChars="0" w:firstLine="0"/>
              <w:jc w:val="center"/>
              <w:rPr>
                <w:kern w:val="0"/>
                <w:szCs w:val="21"/>
              </w:rPr>
            </w:pPr>
            <w:r>
              <w:rPr>
                <w:kern w:val="0"/>
                <w:szCs w:val="21"/>
              </w:rPr>
              <w:t>(6)</w:t>
            </w:r>
          </w:p>
        </w:tc>
        <w:tc>
          <w:tcPr>
            <w:tcW w:w="1043" w:type="dxa"/>
            <w:tcBorders>
              <w:top w:val="single" w:sz="6" w:space="0" w:color="000000"/>
            </w:tcBorders>
            <w:shd w:val="clear" w:color="auto" w:fill="auto"/>
            <w:tcMar>
              <w:top w:w="0" w:type="dxa"/>
              <w:left w:w="75" w:type="dxa"/>
              <w:bottom w:w="0" w:type="dxa"/>
              <w:right w:w="75" w:type="dxa"/>
            </w:tcMar>
          </w:tcPr>
          <w:p w14:paraId="050A774C" w14:textId="77777777" w:rsidR="008A42E1" w:rsidRDefault="008A42E1" w:rsidP="00715167">
            <w:pPr>
              <w:autoSpaceDE w:val="0"/>
              <w:spacing w:line="240" w:lineRule="auto"/>
              <w:ind w:firstLineChars="0" w:firstLine="0"/>
              <w:jc w:val="center"/>
              <w:rPr>
                <w:kern w:val="0"/>
                <w:szCs w:val="21"/>
              </w:rPr>
            </w:pPr>
            <w:r>
              <w:rPr>
                <w:kern w:val="0"/>
                <w:szCs w:val="21"/>
              </w:rPr>
              <w:t>(7)</w:t>
            </w:r>
          </w:p>
        </w:tc>
      </w:tr>
      <w:tr w:rsidR="008A42E1" w14:paraId="5D3D1995" w14:textId="77777777" w:rsidTr="00496905">
        <w:trPr>
          <w:jc w:val="center"/>
        </w:trPr>
        <w:tc>
          <w:tcPr>
            <w:tcW w:w="1413" w:type="dxa"/>
            <w:tcBorders>
              <w:bottom w:val="single" w:sz="6" w:space="0" w:color="000000"/>
            </w:tcBorders>
            <w:shd w:val="clear" w:color="auto" w:fill="auto"/>
            <w:tcMar>
              <w:top w:w="0" w:type="dxa"/>
              <w:left w:w="75" w:type="dxa"/>
              <w:bottom w:w="0" w:type="dxa"/>
              <w:right w:w="75" w:type="dxa"/>
            </w:tcMar>
          </w:tcPr>
          <w:p w14:paraId="7D1395C2" w14:textId="4CF4BF07" w:rsidR="008A42E1" w:rsidRDefault="008A42E1" w:rsidP="00715167">
            <w:pPr>
              <w:autoSpaceDE w:val="0"/>
              <w:spacing w:line="240" w:lineRule="auto"/>
              <w:ind w:firstLineChars="0" w:firstLine="0"/>
              <w:jc w:val="left"/>
              <w:rPr>
                <w:kern w:val="0"/>
                <w:szCs w:val="21"/>
              </w:rPr>
            </w:pPr>
            <w:r>
              <w:rPr>
                <w:kern w:val="0"/>
                <w:szCs w:val="21"/>
              </w:rPr>
              <w:t>VAR</w:t>
            </w:r>
          </w:p>
        </w:tc>
        <w:tc>
          <w:tcPr>
            <w:tcW w:w="940" w:type="dxa"/>
            <w:tcBorders>
              <w:bottom w:val="single" w:sz="6" w:space="0" w:color="000000"/>
            </w:tcBorders>
            <w:shd w:val="clear" w:color="auto" w:fill="auto"/>
            <w:tcMar>
              <w:top w:w="0" w:type="dxa"/>
              <w:left w:w="75" w:type="dxa"/>
              <w:bottom w:w="0" w:type="dxa"/>
              <w:right w:w="75" w:type="dxa"/>
            </w:tcMar>
          </w:tcPr>
          <w:p w14:paraId="73652823" w14:textId="77777777" w:rsidR="008A42E1" w:rsidRDefault="008A42E1" w:rsidP="00715167">
            <w:pPr>
              <w:autoSpaceDE w:val="0"/>
              <w:spacing w:line="240" w:lineRule="auto"/>
              <w:ind w:firstLineChars="0" w:firstLine="0"/>
              <w:jc w:val="center"/>
              <w:rPr>
                <w:kern w:val="0"/>
                <w:szCs w:val="21"/>
              </w:rPr>
            </w:pPr>
            <w:r>
              <w:rPr>
                <w:kern w:val="0"/>
                <w:szCs w:val="21"/>
              </w:rPr>
              <w:t>auto</w:t>
            </w:r>
          </w:p>
        </w:tc>
        <w:tc>
          <w:tcPr>
            <w:tcW w:w="1045" w:type="dxa"/>
            <w:tcBorders>
              <w:bottom w:val="single" w:sz="6" w:space="0" w:color="000000"/>
            </w:tcBorders>
            <w:shd w:val="clear" w:color="auto" w:fill="auto"/>
            <w:tcMar>
              <w:top w:w="0" w:type="dxa"/>
              <w:left w:w="75" w:type="dxa"/>
              <w:bottom w:w="0" w:type="dxa"/>
              <w:right w:w="75" w:type="dxa"/>
            </w:tcMar>
          </w:tcPr>
          <w:p w14:paraId="0AC1BFE1" w14:textId="77777777" w:rsidR="008A42E1" w:rsidRDefault="008A42E1" w:rsidP="00715167">
            <w:pPr>
              <w:autoSpaceDE w:val="0"/>
              <w:spacing w:line="240" w:lineRule="auto"/>
              <w:ind w:firstLineChars="0" w:firstLine="0"/>
              <w:jc w:val="center"/>
              <w:rPr>
                <w:kern w:val="0"/>
                <w:szCs w:val="21"/>
              </w:rPr>
            </w:pPr>
            <w:r>
              <w:rPr>
                <w:kern w:val="0"/>
                <w:szCs w:val="21"/>
              </w:rPr>
              <w:t>auto</w:t>
            </w:r>
          </w:p>
        </w:tc>
        <w:tc>
          <w:tcPr>
            <w:tcW w:w="940" w:type="dxa"/>
            <w:tcBorders>
              <w:bottom w:val="single" w:sz="6" w:space="0" w:color="000000"/>
            </w:tcBorders>
            <w:shd w:val="clear" w:color="auto" w:fill="auto"/>
            <w:tcMar>
              <w:top w:w="0" w:type="dxa"/>
              <w:left w:w="75" w:type="dxa"/>
              <w:bottom w:w="0" w:type="dxa"/>
              <w:right w:w="75" w:type="dxa"/>
            </w:tcMar>
          </w:tcPr>
          <w:p w14:paraId="45EAC346" w14:textId="77777777" w:rsidR="008A42E1" w:rsidRDefault="008A42E1" w:rsidP="00715167">
            <w:pPr>
              <w:autoSpaceDE w:val="0"/>
              <w:spacing w:line="240" w:lineRule="auto"/>
              <w:ind w:firstLineChars="0" w:firstLine="0"/>
              <w:jc w:val="center"/>
              <w:rPr>
                <w:kern w:val="0"/>
                <w:szCs w:val="21"/>
              </w:rPr>
            </w:pPr>
            <w:r>
              <w:rPr>
                <w:kern w:val="0"/>
                <w:szCs w:val="21"/>
              </w:rPr>
              <w:t>auto</w:t>
            </w:r>
          </w:p>
        </w:tc>
        <w:tc>
          <w:tcPr>
            <w:tcW w:w="940" w:type="dxa"/>
            <w:tcBorders>
              <w:bottom w:val="single" w:sz="6" w:space="0" w:color="000000"/>
            </w:tcBorders>
            <w:shd w:val="clear" w:color="auto" w:fill="auto"/>
            <w:tcMar>
              <w:top w:w="0" w:type="dxa"/>
              <w:left w:w="75" w:type="dxa"/>
              <w:bottom w:w="0" w:type="dxa"/>
              <w:right w:w="75" w:type="dxa"/>
            </w:tcMar>
          </w:tcPr>
          <w:p w14:paraId="5A523888" w14:textId="77777777" w:rsidR="008A42E1" w:rsidRDefault="008A42E1" w:rsidP="00715167">
            <w:pPr>
              <w:autoSpaceDE w:val="0"/>
              <w:spacing w:line="240" w:lineRule="auto"/>
              <w:ind w:firstLineChars="0" w:firstLine="0"/>
              <w:jc w:val="center"/>
              <w:rPr>
                <w:kern w:val="0"/>
                <w:szCs w:val="21"/>
              </w:rPr>
            </w:pPr>
            <w:r>
              <w:rPr>
                <w:kern w:val="0"/>
                <w:szCs w:val="21"/>
              </w:rPr>
              <w:t>auto</w:t>
            </w:r>
          </w:p>
        </w:tc>
        <w:tc>
          <w:tcPr>
            <w:tcW w:w="1045" w:type="dxa"/>
            <w:tcBorders>
              <w:bottom w:val="single" w:sz="6" w:space="0" w:color="000000"/>
            </w:tcBorders>
            <w:shd w:val="clear" w:color="auto" w:fill="auto"/>
            <w:tcMar>
              <w:top w:w="0" w:type="dxa"/>
              <w:left w:w="75" w:type="dxa"/>
              <w:bottom w:w="0" w:type="dxa"/>
              <w:right w:w="75" w:type="dxa"/>
            </w:tcMar>
          </w:tcPr>
          <w:p w14:paraId="1F4FAD06" w14:textId="77777777" w:rsidR="008A42E1" w:rsidRDefault="008A42E1" w:rsidP="00715167">
            <w:pPr>
              <w:autoSpaceDE w:val="0"/>
              <w:spacing w:line="240" w:lineRule="auto"/>
              <w:ind w:firstLineChars="0" w:firstLine="0"/>
              <w:jc w:val="center"/>
              <w:rPr>
                <w:kern w:val="0"/>
                <w:szCs w:val="21"/>
              </w:rPr>
            </w:pPr>
            <w:r>
              <w:rPr>
                <w:kern w:val="0"/>
                <w:szCs w:val="21"/>
              </w:rPr>
              <w:t>auto</w:t>
            </w:r>
          </w:p>
        </w:tc>
        <w:tc>
          <w:tcPr>
            <w:tcW w:w="940" w:type="dxa"/>
            <w:tcBorders>
              <w:bottom w:val="single" w:sz="6" w:space="0" w:color="000000"/>
            </w:tcBorders>
            <w:shd w:val="clear" w:color="auto" w:fill="auto"/>
            <w:tcMar>
              <w:top w:w="0" w:type="dxa"/>
              <w:left w:w="75" w:type="dxa"/>
              <w:bottom w:w="0" w:type="dxa"/>
              <w:right w:w="75" w:type="dxa"/>
            </w:tcMar>
          </w:tcPr>
          <w:p w14:paraId="4EAD7D12" w14:textId="77777777" w:rsidR="008A42E1" w:rsidRDefault="008A42E1" w:rsidP="00715167">
            <w:pPr>
              <w:autoSpaceDE w:val="0"/>
              <w:spacing w:line="240" w:lineRule="auto"/>
              <w:ind w:firstLineChars="0" w:firstLine="0"/>
              <w:jc w:val="center"/>
              <w:rPr>
                <w:kern w:val="0"/>
                <w:szCs w:val="21"/>
              </w:rPr>
            </w:pPr>
            <w:r>
              <w:rPr>
                <w:kern w:val="0"/>
                <w:szCs w:val="21"/>
              </w:rPr>
              <w:t>auto</w:t>
            </w:r>
          </w:p>
        </w:tc>
        <w:tc>
          <w:tcPr>
            <w:tcW w:w="1043" w:type="dxa"/>
            <w:tcBorders>
              <w:bottom w:val="single" w:sz="6" w:space="0" w:color="000000"/>
            </w:tcBorders>
            <w:shd w:val="clear" w:color="auto" w:fill="auto"/>
            <w:tcMar>
              <w:top w:w="0" w:type="dxa"/>
              <w:left w:w="75" w:type="dxa"/>
              <w:bottom w:w="0" w:type="dxa"/>
              <w:right w:w="75" w:type="dxa"/>
            </w:tcMar>
          </w:tcPr>
          <w:p w14:paraId="70A3F6B9" w14:textId="77777777" w:rsidR="008A42E1" w:rsidRDefault="008A42E1" w:rsidP="00715167">
            <w:pPr>
              <w:autoSpaceDE w:val="0"/>
              <w:spacing w:line="240" w:lineRule="auto"/>
              <w:ind w:firstLineChars="0" w:firstLine="0"/>
              <w:jc w:val="center"/>
              <w:rPr>
                <w:kern w:val="0"/>
                <w:szCs w:val="21"/>
              </w:rPr>
            </w:pPr>
            <w:r>
              <w:rPr>
                <w:kern w:val="0"/>
                <w:szCs w:val="21"/>
              </w:rPr>
              <w:t>auto</w:t>
            </w:r>
          </w:p>
        </w:tc>
      </w:tr>
      <w:tr w:rsidR="008A42E1" w14:paraId="7C0244BB" w14:textId="77777777" w:rsidTr="00496905">
        <w:trPr>
          <w:jc w:val="center"/>
        </w:trPr>
        <w:tc>
          <w:tcPr>
            <w:tcW w:w="1413" w:type="dxa"/>
            <w:shd w:val="clear" w:color="auto" w:fill="auto"/>
            <w:tcMar>
              <w:top w:w="0" w:type="dxa"/>
              <w:left w:w="75" w:type="dxa"/>
              <w:bottom w:w="0" w:type="dxa"/>
              <w:right w:w="75" w:type="dxa"/>
            </w:tcMar>
          </w:tcPr>
          <w:p w14:paraId="0C0B4512" w14:textId="77777777" w:rsidR="008A42E1" w:rsidRDefault="008A42E1" w:rsidP="00715167">
            <w:pPr>
              <w:autoSpaceDE w:val="0"/>
              <w:spacing w:line="240" w:lineRule="auto"/>
              <w:ind w:firstLineChars="0" w:firstLine="0"/>
              <w:jc w:val="left"/>
              <w:rPr>
                <w:kern w:val="0"/>
                <w:szCs w:val="21"/>
              </w:rPr>
            </w:pPr>
            <w:proofErr w:type="spellStart"/>
            <w:r>
              <w:rPr>
                <w:kern w:val="0"/>
                <w:szCs w:val="21"/>
              </w:rPr>
              <w:t>lc_gr</w:t>
            </w:r>
            <w:proofErr w:type="spellEnd"/>
          </w:p>
        </w:tc>
        <w:tc>
          <w:tcPr>
            <w:tcW w:w="940" w:type="dxa"/>
            <w:shd w:val="clear" w:color="auto" w:fill="auto"/>
            <w:tcMar>
              <w:top w:w="0" w:type="dxa"/>
              <w:left w:w="75" w:type="dxa"/>
              <w:bottom w:w="0" w:type="dxa"/>
              <w:right w:w="75" w:type="dxa"/>
            </w:tcMar>
          </w:tcPr>
          <w:p w14:paraId="27657225" w14:textId="77777777" w:rsidR="008A42E1" w:rsidRDefault="008A42E1" w:rsidP="00715167">
            <w:pPr>
              <w:autoSpaceDE w:val="0"/>
              <w:spacing w:line="240" w:lineRule="auto"/>
              <w:ind w:firstLineChars="0" w:firstLine="0"/>
              <w:jc w:val="center"/>
              <w:rPr>
                <w:kern w:val="0"/>
                <w:szCs w:val="21"/>
              </w:rPr>
            </w:pPr>
            <w:r>
              <w:rPr>
                <w:kern w:val="0"/>
                <w:szCs w:val="21"/>
              </w:rPr>
              <w:t>0.023***</w:t>
            </w:r>
          </w:p>
        </w:tc>
        <w:tc>
          <w:tcPr>
            <w:tcW w:w="1045" w:type="dxa"/>
            <w:shd w:val="clear" w:color="auto" w:fill="auto"/>
            <w:tcMar>
              <w:top w:w="0" w:type="dxa"/>
              <w:left w:w="75" w:type="dxa"/>
              <w:bottom w:w="0" w:type="dxa"/>
              <w:right w:w="75" w:type="dxa"/>
            </w:tcMar>
          </w:tcPr>
          <w:p w14:paraId="79D8CE87" w14:textId="77777777" w:rsidR="008A42E1" w:rsidRDefault="008A42E1" w:rsidP="00715167">
            <w:pPr>
              <w:autoSpaceDE w:val="0"/>
              <w:spacing w:line="240" w:lineRule="auto"/>
              <w:ind w:firstLineChars="0" w:firstLine="0"/>
              <w:jc w:val="center"/>
              <w:rPr>
                <w:kern w:val="0"/>
                <w:szCs w:val="21"/>
              </w:rPr>
            </w:pPr>
            <w:r>
              <w:rPr>
                <w:kern w:val="0"/>
                <w:szCs w:val="21"/>
              </w:rPr>
              <w:t>0.025***</w:t>
            </w:r>
          </w:p>
        </w:tc>
        <w:tc>
          <w:tcPr>
            <w:tcW w:w="940" w:type="dxa"/>
            <w:shd w:val="clear" w:color="auto" w:fill="auto"/>
            <w:tcMar>
              <w:top w:w="0" w:type="dxa"/>
              <w:left w:w="75" w:type="dxa"/>
              <w:bottom w:w="0" w:type="dxa"/>
              <w:right w:w="75" w:type="dxa"/>
            </w:tcMar>
          </w:tcPr>
          <w:p w14:paraId="0D781020" w14:textId="77777777" w:rsidR="008A42E1" w:rsidRDefault="008A42E1" w:rsidP="00715167">
            <w:pPr>
              <w:autoSpaceDE w:val="0"/>
              <w:spacing w:line="240" w:lineRule="auto"/>
              <w:ind w:firstLineChars="0" w:firstLine="0"/>
              <w:jc w:val="center"/>
              <w:rPr>
                <w:kern w:val="0"/>
                <w:szCs w:val="21"/>
              </w:rPr>
            </w:pPr>
            <w:r>
              <w:rPr>
                <w:kern w:val="0"/>
                <w:szCs w:val="21"/>
              </w:rPr>
              <w:t>0.023***</w:t>
            </w:r>
          </w:p>
        </w:tc>
        <w:tc>
          <w:tcPr>
            <w:tcW w:w="940" w:type="dxa"/>
            <w:shd w:val="clear" w:color="auto" w:fill="auto"/>
            <w:tcMar>
              <w:top w:w="0" w:type="dxa"/>
              <w:left w:w="75" w:type="dxa"/>
              <w:bottom w:w="0" w:type="dxa"/>
              <w:right w:w="75" w:type="dxa"/>
            </w:tcMar>
          </w:tcPr>
          <w:p w14:paraId="520F517F" w14:textId="77777777" w:rsidR="008A42E1" w:rsidRDefault="008A42E1" w:rsidP="00715167">
            <w:pPr>
              <w:autoSpaceDE w:val="0"/>
              <w:spacing w:line="240" w:lineRule="auto"/>
              <w:ind w:firstLineChars="0" w:firstLine="0"/>
              <w:jc w:val="center"/>
              <w:rPr>
                <w:kern w:val="0"/>
                <w:szCs w:val="21"/>
              </w:rPr>
            </w:pPr>
            <w:r>
              <w:rPr>
                <w:kern w:val="0"/>
                <w:szCs w:val="21"/>
              </w:rPr>
              <w:t>0.024***</w:t>
            </w:r>
          </w:p>
        </w:tc>
        <w:tc>
          <w:tcPr>
            <w:tcW w:w="1045" w:type="dxa"/>
            <w:shd w:val="clear" w:color="auto" w:fill="auto"/>
            <w:tcMar>
              <w:top w:w="0" w:type="dxa"/>
              <w:left w:w="75" w:type="dxa"/>
              <w:bottom w:w="0" w:type="dxa"/>
              <w:right w:w="75" w:type="dxa"/>
            </w:tcMar>
          </w:tcPr>
          <w:p w14:paraId="30B665FB" w14:textId="77777777" w:rsidR="008A42E1" w:rsidRDefault="008A42E1" w:rsidP="00715167">
            <w:pPr>
              <w:autoSpaceDE w:val="0"/>
              <w:spacing w:line="240" w:lineRule="auto"/>
              <w:ind w:firstLineChars="0" w:firstLine="0"/>
              <w:jc w:val="center"/>
              <w:rPr>
                <w:kern w:val="0"/>
                <w:szCs w:val="21"/>
              </w:rPr>
            </w:pPr>
            <w:r>
              <w:rPr>
                <w:kern w:val="0"/>
                <w:szCs w:val="21"/>
              </w:rPr>
              <w:t>0.020***</w:t>
            </w:r>
          </w:p>
        </w:tc>
        <w:tc>
          <w:tcPr>
            <w:tcW w:w="940" w:type="dxa"/>
            <w:shd w:val="clear" w:color="auto" w:fill="auto"/>
            <w:tcMar>
              <w:top w:w="0" w:type="dxa"/>
              <w:left w:w="75" w:type="dxa"/>
              <w:bottom w:w="0" w:type="dxa"/>
              <w:right w:w="75" w:type="dxa"/>
            </w:tcMar>
          </w:tcPr>
          <w:p w14:paraId="607316CA" w14:textId="77777777" w:rsidR="008A42E1" w:rsidRDefault="008A42E1" w:rsidP="00715167">
            <w:pPr>
              <w:autoSpaceDE w:val="0"/>
              <w:spacing w:line="240" w:lineRule="auto"/>
              <w:ind w:firstLineChars="0" w:firstLine="0"/>
              <w:jc w:val="center"/>
              <w:rPr>
                <w:kern w:val="0"/>
                <w:szCs w:val="21"/>
              </w:rPr>
            </w:pPr>
            <w:r>
              <w:rPr>
                <w:kern w:val="0"/>
                <w:szCs w:val="21"/>
              </w:rPr>
              <w:t>0.022***</w:t>
            </w:r>
          </w:p>
        </w:tc>
        <w:tc>
          <w:tcPr>
            <w:tcW w:w="1043" w:type="dxa"/>
            <w:shd w:val="clear" w:color="auto" w:fill="auto"/>
            <w:tcMar>
              <w:top w:w="0" w:type="dxa"/>
              <w:left w:w="75" w:type="dxa"/>
              <w:bottom w:w="0" w:type="dxa"/>
              <w:right w:w="75" w:type="dxa"/>
            </w:tcMar>
          </w:tcPr>
          <w:p w14:paraId="3A3E1D99" w14:textId="77777777" w:rsidR="008A42E1" w:rsidRDefault="008A42E1" w:rsidP="00715167">
            <w:pPr>
              <w:autoSpaceDE w:val="0"/>
              <w:spacing w:line="240" w:lineRule="auto"/>
              <w:ind w:firstLineChars="0" w:firstLine="0"/>
              <w:jc w:val="center"/>
              <w:rPr>
                <w:kern w:val="0"/>
                <w:szCs w:val="21"/>
              </w:rPr>
            </w:pPr>
            <w:r>
              <w:rPr>
                <w:kern w:val="0"/>
                <w:szCs w:val="21"/>
              </w:rPr>
              <w:t>0.022***</w:t>
            </w:r>
          </w:p>
        </w:tc>
      </w:tr>
      <w:tr w:rsidR="008A42E1" w14:paraId="625835AE" w14:textId="77777777" w:rsidTr="00496905">
        <w:trPr>
          <w:jc w:val="center"/>
        </w:trPr>
        <w:tc>
          <w:tcPr>
            <w:tcW w:w="1413" w:type="dxa"/>
            <w:shd w:val="clear" w:color="auto" w:fill="auto"/>
            <w:tcMar>
              <w:top w:w="0" w:type="dxa"/>
              <w:left w:w="75" w:type="dxa"/>
              <w:bottom w:w="0" w:type="dxa"/>
              <w:right w:w="75" w:type="dxa"/>
            </w:tcMar>
          </w:tcPr>
          <w:p w14:paraId="7E13A514" w14:textId="77777777" w:rsidR="008A42E1" w:rsidRDefault="008A42E1" w:rsidP="00715167">
            <w:pPr>
              <w:autoSpaceDE w:val="0"/>
              <w:spacing w:line="240" w:lineRule="auto"/>
              <w:ind w:firstLineChars="0" w:firstLine="0"/>
              <w:jc w:val="left"/>
              <w:rPr>
                <w:kern w:val="0"/>
                <w:szCs w:val="21"/>
              </w:rPr>
            </w:pPr>
          </w:p>
        </w:tc>
        <w:tc>
          <w:tcPr>
            <w:tcW w:w="940" w:type="dxa"/>
            <w:shd w:val="clear" w:color="auto" w:fill="auto"/>
            <w:tcMar>
              <w:top w:w="0" w:type="dxa"/>
              <w:left w:w="75" w:type="dxa"/>
              <w:bottom w:w="0" w:type="dxa"/>
              <w:right w:w="75" w:type="dxa"/>
            </w:tcMar>
          </w:tcPr>
          <w:p w14:paraId="52B0E6E0" w14:textId="77777777" w:rsidR="008A42E1" w:rsidRDefault="008A42E1" w:rsidP="00715167">
            <w:pPr>
              <w:autoSpaceDE w:val="0"/>
              <w:spacing w:line="240" w:lineRule="auto"/>
              <w:ind w:firstLineChars="0" w:firstLine="0"/>
              <w:jc w:val="center"/>
              <w:rPr>
                <w:kern w:val="0"/>
                <w:szCs w:val="21"/>
              </w:rPr>
            </w:pPr>
            <w:r>
              <w:rPr>
                <w:kern w:val="0"/>
                <w:szCs w:val="21"/>
              </w:rPr>
              <w:t>(0.008)</w:t>
            </w:r>
          </w:p>
        </w:tc>
        <w:tc>
          <w:tcPr>
            <w:tcW w:w="1045" w:type="dxa"/>
            <w:shd w:val="clear" w:color="auto" w:fill="auto"/>
            <w:tcMar>
              <w:top w:w="0" w:type="dxa"/>
              <w:left w:w="75" w:type="dxa"/>
              <w:bottom w:w="0" w:type="dxa"/>
              <w:right w:w="75" w:type="dxa"/>
            </w:tcMar>
          </w:tcPr>
          <w:p w14:paraId="67960DE4" w14:textId="77777777" w:rsidR="008A42E1" w:rsidRDefault="008A42E1" w:rsidP="00715167">
            <w:pPr>
              <w:autoSpaceDE w:val="0"/>
              <w:spacing w:line="240" w:lineRule="auto"/>
              <w:ind w:firstLineChars="0" w:firstLine="0"/>
              <w:jc w:val="center"/>
              <w:rPr>
                <w:kern w:val="0"/>
                <w:szCs w:val="21"/>
              </w:rPr>
            </w:pPr>
            <w:r>
              <w:rPr>
                <w:kern w:val="0"/>
                <w:szCs w:val="21"/>
              </w:rPr>
              <w:t>(0.007)</w:t>
            </w:r>
          </w:p>
        </w:tc>
        <w:tc>
          <w:tcPr>
            <w:tcW w:w="940" w:type="dxa"/>
            <w:shd w:val="clear" w:color="auto" w:fill="auto"/>
            <w:tcMar>
              <w:top w:w="0" w:type="dxa"/>
              <w:left w:w="75" w:type="dxa"/>
              <w:bottom w:w="0" w:type="dxa"/>
              <w:right w:w="75" w:type="dxa"/>
            </w:tcMar>
          </w:tcPr>
          <w:p w14:paraId="029FE0F6" w14:textId="77777777" w:rsidR="008A42E1" w:rsidRDefault="008A42E1" w:rsidP="00715167">
            <w:pPr>
              <w:autoSpaceDE w:val="0"/>
              <w:spacing w:line="240" w:lineRule="auto"/>
              <w:ind w:firstLineChars="0" w:firstLine="0"/>
              <w:jc w:val="center"/>
              <w:rPr>
                <w:kern w:val="0"/>
                <w:szCs w:val="21"/>
              </w:rPr>
            </w:pPr>
            <w:r>
              <w:rPr>
                <w:kern w:val="0"/>
                <w:szCs w:val="21"/>
              </w:rPr>
              <w:t>(0.008)</w:t>
            </w:r>
          </w:p>
        </w:tc>
        <w:tc>
          <w:tcPr>
            <w:tcW w:w="940" w:type="dxa"/>
            <w:shd w:val="clear" w:color="auto" w:fill="auto"/>
            <w:tcMar>
              <w:top w:w="0" w:type="dxa"/>
              <w:left w:w="75" w:type="dxa"/>
              <w:bottom w:w="0" w:type="dxa"/>
              <w:right w:w="75" w:type="dxa"/>
            </w:tcMar>
          </w:tcPr>
          <w:p w14:paraId="4A85FDE1" w14:textId="77777777" w:rsidR="008A42E1" w:rsidRDefault="008A42E1" w:rsidP="00715167">
            <w:pPr>
              <w:autoSpaceDE w:val="0"/>
              <w:spacing w:line="240" w:lineRule="auto"/>
              <w:ind w:firstLineChars="0" w:firstLine="0"/>
              <w:jc w:val="center"/>
              <w:rPr>
                <w:kern w:val="0"/>
                <w:szCs w:val="21"/>
              </w:rPr>
            </w:pPr>
            <w:r>
              <w:rPr>
                <w:kern w:val="0"/>
                <w:szCs w:val="21"/>
              </w:rPr>
              <w:t>(0.009)</w:t>
            </w:r>
          </w:p>
        </w:tc>
        <w:tc>
          <w:tcPr>
            <w:tcW w:w="1045" w:type="dxa"/>
            <w:shd w:val="clear" w:color="auto" w:fill="auto"/>
            <w:tcMar>
              <w:top w:w="0" w:type="dxa"/>
              <w:left w:w="75" w:type="dxa"/>
              <w:bottom w:w="0" w:type="dxa"/>
              <w:right w:w="75" w:type="dxa"/>
            </w:tcMar>
          </w:tcPr>
          <w:p w14:paraId="116989A5" w14:textId="77777777" w:rsidR="008A42E1" w:rsidRDefault="008A42E1" w:rsidP="00715167">
            <w:pPr>
              <w:autoSpaceDE w:val="0"/>
              <w:spacing w:line="240" w:lineRule="auto"/>
              <w:ind w:firstLineChars="0" w:firstLine="0"/>
              <w:jc w:val="center"/>
              <w:rPr>
                <w:kern w:val="0"/>
                <w:szCs w:val="21"/>
              </w:rPr>
            </w:pPr>
            <w:r>
              <w:rPr>
                <w:kern w:val="0"/>
                <w:szCs w:val="21"/>
              </w:rPr>
              <w:t>(0.007)</w:t>
            </w:r>
          </w:p>
        </w:tc>
        <w:tc>
          <w:tcPr>
            <w:tcW w:w="940" w:type="dxa"/>
            <w:shd w:val="clear" w:color="auto" w:fill="auto"/>
            <w:tcMar>
              <w:top w:w="0" w:type="dxa"/>
              <w:left w:w="75" w:type="dxa"/>
              <w:bottom w:w="0" w:type="dxa"/>
              <w:right w:w="75" w:type="dxa"/>
            </w:tcMar>
          </w:tcPr>
          <w:p w14:paraId="18D22E73" w14:textId="77777777" w:rsidR="008A42E1" w:rsidRDefault="008A42E1" w:rsidP="00715167">
            <w:pPr>
              <w:autoSpaceDE w:val="0"/>
              <w:spacing w:line="240" w:lineRule="auto"/>
              <w:ind w:firstLineChars="0" w:firstLine="0"/>
              <w:jc w:val="center"/>
              <w:rPr>
                <w:kern w:val="0"/>
                <w:szCs w:val="21"/>
              </w:rPr>
            </w:pPr>
            <w:r>
              <w:rPr>
                <w:kern w:val="0"/>
                <w:szCs w:val="21"/>
              </w:rPr>
              <w:t>(0.008)</w:t>
            </w:r>
          </w:p>
        </w:tc>
        <w:tc>
          <w:tcPr>
            <w:tcW w:w="1043" w:type="dxa"/>
            <w:shd w:val="clear" w:color="auto" w:fill="auto"/>
            <w:tcMar>
              <w:top w:w="0" w:type="dxa"/>
              <w:left w:w="75" w:type="dxa"/>
              <w:bottom w:w="0" w:type="dxa"/>
              <w:right w:w="75" w:type="dxa"/>
            </w:tcMar>
          </w:tcPr>
          <w:p w14:paraId="524CAB65" w14:textId="77777777" w:rsidR="008A42E1" w:rsidRDefault="008A42E1" w:rsidP="00715167">
            <w:pPr>
              <w:autoSpaceDE w:val="0"/>
              <w:spacing w:line="240" w:lineRule="auto"/>
              <w:ind w:firstLineChars="0" w:firstLine="0"/>
              <w:jc w:val="center"/>
              <w:rPr>
                <w:kern w:val="0"/>
                <w:szCs w:val="21"/>
              </w:rPr>
            </w:pPr>
            <w:r>
              <w:rPr>
                <w:kern w:val="0"/>
                <w:szCs w:val="21"/>
              </w:rPr>
              <w:t>(0.007)</w:t>
            </w:r>
          </w:p>
        </w:tc>
      </w:tr>
      <w:tr w:rsidR="008A42E1" w14:paraId="7923C84E" w14:textId="77777777" w:rsidTr="00496905">
        <w:trPr>
          <w:jc w:val="center"/>
        </w:trPr>
        <w:tc>
          <w:tcPr>
            <w:tcW w:w="1413" w:type="dxa"/>
            <w:shd w:val="clear" w:color="auto" w:fill="auto"/>
            <w:tcMar>
              <w:top w:w="0" w:type="dxa"/>
              <w:left w:w="75" w:type="dxa"/>
              <w:bottom w:w="0" w:type="dxa"/>
              <w:right w:w="75" w:type="dxa"/>
            </w:tcMar>
          </w:tcPr>
          <w:p w14:paraId="6D1034F1" w14:textId="77777777" w:rsidR="008A42E1" w:rsidRDefault="008A42E1" w:rsidP="00715167">
            <w:pPr>
              <w:autoSpaceDE w:val="0"/>
              <w:spacing w:line="240" w:lineRule="auto"/>
              <w:ind w:firstLineChars="0" w:firstLine="0"/>
              <w:jc w:val="left"/>
              <w:rPr>
                <w:kern w:val="0"/>
                <w:szCs w:val="21"/>
              </w:rPr>
            </w:pPr>
            <w:r>
              <w:rPr>
                <w:kern w:val="0"/>
                <w:szCs w:val="21"/>
              </w:rPr>
              <w:t>size</w:t>
            </w:r>
          </w:p>
        </w:tc>
        <w:tc>
          <w:tcPr>
            <w:tcW w:w="940" w:type="dxa"/>
            <w:shd w:val="clear" w:color="auto" w:fill="auto"/>
            <w:tcMar>
              <w:top w:w="0" w:type="dxa"/>
              <w:left w:w="75" w:type="dxa"/>
              <w:bottom w:w="0" w:type="dxa"/>
              <w:right w:w="75" w:type="dxa"/>
            </w:tcMar>
          </w:tcPr>
          <w:p w14:paraId="21CBEE80"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27895C2C" w14:textId="77777777" w:rsidR="008A42E1" w:rsidRDefault="008A42E1" w:rsidP="00715167">
            <w:pPr>
              <w:autoSpaceDE w:val="0"/>
              <w:spacing w:line="240" w:lineRule="auto"/>
              <w:ind w:firstLineChars="0" w:firstLine="0"/>
              <w:jc w:val="center"/>
              <w:rPr>
                <w:kern w:val="0"/>
                <w:szCs w:val="21"/>
              </w:rPr>
            </w:pPr>
            <w:r>
              <w:rPr>
                <w:kern w:val="0"/>
                <w:szCs w:val="21"/>
              </w:rPr>
              <w:t>0.231***</w:t>
            </w:r>
          </w:p>
        </w:tc>
        <w:tc>
          <w:tcPr>
            <w:tcW w:w="940" w:type="dxa"/>
            <w:shd w:val="clear" w:color="auto" w:fill="auto"/>
            <w:tcMar>
              <w:top w:w="0" w:type="dxa"/>
              <w:left w:w="75" w:type="dxa"/>
              <w:bottom w:w="0" w:type="dxa"/>
              <w:right w:w="75" w:type="dxa"/>
            </w:tcMar>
          </w:tcPr>
          <w:p w14:paraId="5BA1DC40"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6B8B5C0A"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5C56CED6"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0949D478" w14:textId="77777777" w:rsidR="008A42E1" w:rsidRDefault="008A42E1" w:rsidP="00715167">
            <w:pPr>
              <w:autoSpaceDE w:val="0"/>
              <w:spacing w:line="240" w:lineRule="auto"/>
              <w:ind w:firstLineChars="0" w:firstLine="0"/>
              <w:jc w:val="center"/>
              <w:rPr>
                <w:kern w:val="0"/>
                <w:szCs w:val="21"/>
              </w:rPr>
            </w:pPr>
          </w:p>
        </w:tc>
        <w:tc>
          <w:tcPr>
            <w:tcW w:w="1043" w:type="dxa"/>
            <w:shd w:val="clear" w:color="auto" w:fill="auto"/>
            <w:tcMar>
              <w:top w:w="0" w:type="dxa"/>
              <w:left w:w="75" w:type="dxa"/>
              <w:bottom w:w="0" w:type="dxa"/>
              <w:right w:w="75" w:type="dxa"/>
            </w:tcMar>
          </w:tcPr>
          <w:p w14:paraId="7068A235" w14:textId="77777777" w:rsidR="008A42E1" w:rsidRDefault="008A42E1" w:rsidP="00715167">
            <w:pPr>
              <w:autoSpaceDE w:val="0"/>
              <w:spacing w:line="240" w:lineRule="auto"/>
              <w:ind w:firstLineChars="0" w:firstLine="0"/>
              <w:jc w:val="center"/>
              <w:rPr>
                <w:kern w:val="0"/>
                <w:szCs w:val="21"/>
              </w:rPr>
            </w:pPr>
            <w:r>
              <w:rPr>
                <w:kern w:val="0"/>
                <w:szCs w:val="21"/>
              </w:rPr>
              <w:t>0.249***</w:t>
            </w:r>
          </w:p>
        </w:tc>
      </w:tr>
      <w:tr w:rsidR="008A42E1" w14:paraId="749EEBB6" w14:textId="77777777" w:rsidTr="00496905">
        <w:trPr>
          <w:jc w:val="center"/>
        </w:trPr>
        <w:tc>
          <w:tcPr>
            <w:tcW w:w="1413" w:type="dxa"/>
            <w:shd w:val="clear" w:color="auto" w:fill="auto"/>
            <w:tcMar>
              <w:top w:w="0" w:type="dxa"/>
              <w:left w:w="75" w:type="dxa"/>
              <w:bottom w:w="0" w:type="dxa"/>
              <w:right w:w="75" w:type="dxa"/>
            </w:tcMar>
          </w:tcPr>
          <w:p w14:paraId="6CC85EAE" w14:textId="77777777" w:rsidR="008A42E1" w:rsidRDefault="008A42E1" w:rsidP="00715167">
            <w:pPr>
              <w:autoSpaceDE w:val="0"/>
              <w:spacing w:line="240" w:lineRule="auto"/>
              <w:ind w:firstLineChars="0" w:firstLine="0"/>
              <w:jc w:val="left"/>
              <w:rPr>
                <w:kern w:val="0"/>
                <w:szCs w:val="21"/>
              </w:rPr>
            </w:pPr>
          </w:p>
        </w:tc>
        <w:tc>
          <w:tcPr>
            <w:tcW w:w="940" w:type="dxa"/>
            <w:shd w:val="clear" w:color="auto" w:fill="auto"/>
            <w:tcMar>
              <w:top w:w="0" w:type="dxa"/>
              <w:left w:w="75" w:type="dxa"/>
              <w:bottom w:w="0" w:type="dxa"/>
              <w:right w:w="75" w:type="dxa"/>
            </w:tcMar>
          </w:tcPr>
          <w:p w14:paraId="5DE52D46"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3C06BE35" w14:textId="77777777" w:rsidR="008A42E1" w:rsidRDefault="008A42E1" w:rsidP="00715167">
            <w:pPr>
              <w:autoSpaceDE w:val="0"/>
              <w:spacing w:line="240" w:lineRule="auto"/>
              <w:ind w:firstLineChars="0" w:firstLine="0"/>
              <w:jc w:val="center"/>
              <w:rPr>
                <w:kern w:val="0"/>
                <w:szCs w:val="21"/>
              </w:rPr>
            </w:pPr>
            <w:r>
              <w:rPr>
                <w:kern w:val="0"/>
                <w:szCs w:val="21"/>
              </w:rPr>
              <w:t>(0.057)</w:t>
            </w:r>
          </w:p>
        </w:tc>
        <w:tc>
          <w:tcPr>
            <w:tcW w:w="940" w:type="dxa"/>
            <w:shd w:val="clear" w:color="auto" w:fill="auto"/>
            <w:tcMar>
              <w:top w:w="0" w:type="dxa"/>
              <w:left w:w="75" w:type="dxa"/>
              <w:bottom w:w="0" w:type="dxa"/>
              <w:right w:w="75" w:type="dxa"/>
            </w:tcMar>
          </w:tcPr>
          <w:p w14:paraId="69BBC0AE"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62DBD3B6"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2655DAAA"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46B274AA" w14:textId="77777777" w:rsidR="008A42E1" w:rsidRDefault="008A42E1" w:rsidP="00715167">
            <w:pPr>
              <w:autoSpaceDE w:val="0"/>
              <w:spacing w:line="240" w:lineRule="auto"/>
              <w:ind w:firstLineChars="0" w:firstLine="0"/>
              <w:jc w:val="center"/>
              <w:rPr>
                <w:kern w:val="0"/>
                <w:szCs w:val="21"/>
              </w:rPr>
            </w:pPr>
          </w:p>
        </w:tc>
        <w:tc>
          <w:tcPr>
            <w:tcW w:w="1043" w:type="dxa"/>
            <w:shd w:val="clear" w:color="auto" w:fill="auto"/>
            <w:tcMar>
              <w:top w:w="0" w:type="dxa"/>
              <w:left w:w="75" w:type="dxa"/>
              <w:bottom w:w="0" w:type="dxa"/>
              <w:right w:w="75" w:type="dxa"/>
            </w:tcMar>
          </w:tcPr>
          <w:p w14:paraId="47326D7B" w14:textId="77777777" w:rsidR="008A42E1" w:rsidRDefault="008A42E1" w:rsidP="00715167">
            <w:pPr>
              <w:autoSpaceDE w:val="0"/>
              <w:spacing w:line="240" w:lineRule="auto"/>
              <w:ind w:firstLineChars="0" w:firstLine="0"/>
              <w:jc w:val="center"/>
              <w:rPr>
                <w:kern w:val="0"/>
                <w:szCs w:val="21"/>
              </w:rPr>
            </w:pPr>
            <w:r>
              <w:rPr>
                <w:kern w:val="0"/>
                <w:szCs w:val="21"/>
              </w:rPr>
              <w:t>(0.060)</w:t>
            </w:r>
          </w:p>
        </w:tc>
      </w:tr>
      <w:tr w:rsidR="008A42E1" w14:paraId="43BFFD9C" w14:textId="77777777" w:rsidTr="00496905">
        <w:trPr>
          <w:jc w:val="center"/>
        </w:trPr>
        <w:tc>
          <w:tcPr>
            <w:tcW w:w="1413" w:type="dxa"/>
            <w:shd w:val="clear" w:color="auto" w:fill="auto"/>
            <w:tcMar>
              <w:top w:w="0" w:type="dxa"/>
              <w:left w:w="75" w:type="dxa"/>
              <w:bottom w:w="0" w:type="dxa"/>
              <w:right w:w="75" w:type="dxa"/>
            </w:tcMar>
          </w:tcPr>
          <w:p w14:paraId="0FC591C4" w14:textId="77777777" w:rsidR="008A42E1" w:rsidRDefault="008A42E1" w:rsidP="00715167">
            <w:pPr>
              <w:autoSpaceDE w:val="0"/>
              <w:spacing w:line="240" w:lineRule="auto"/>
              <w:ind w:firstLineChars="0" w:firstLine="0"/>
              <w:jc w:val="left"/>
              <w:rPr>
                <w:kern w:val="0"/>
                <w:szCs w:val="21"/>
              </w:rPr>
            </w:pPr>
            <w:r>
              <w:rPr>
                <w:kern w:val="0"/>
                <w:szCs w:val="21"/>
              </w:rPr>
              <w:t>age</w:t>
            </w:r>
          </w:p>
        </w:tc>
        <w:tc>
          <w:tcPr>
            <w:tcW w:w="940" w:type="dxa"/>
            <w:shd w:val="clear" w:color="auto" w:fill="auto"/>
            <w:tcMar>
              <w:top w:w="0" w:type="dxa"/>
              <w:left w:w="75" w:type="dxa"/>
              <w:bottom w:w="0" w:type="dxa"/>
              <w:right w:w="75" w:type="dxa"/>
            </w:tcMar>
          </w:tcPr>
          <w:p w14:paraId="2975CE5E"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277AAE89"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28869510" w14:textId="77777777" w:rsidR="008A42E1" w:rsidRDefault="008A42E1" w:rsidP="00715167">
            <w:pPr>
              <w:autoSpaceDE w:val="0"/>
              <w:spacing w:line="240" w:lineRule="auto"/>
              <w:ind w:firstLineChars="0" w:firstLine="0"/>
              <w:jc w:val="center"/>
              <w:rPr>
                <w:kern w:val="0"/>
                <w:szCs w:val="21"/>
              </w:rPr>
            </w:pPr>
            <w:r>
              <w:rPr>
                <w:kern w:val="0"/>
                <w:szCs w:val="21"/>
              </w:rPr>
              <w:t>0.003</w:t>
            </w:r>
          </w:p>
        </w:tc>
        <w:tc>
          <w:tcPr>
            <w:tcW w:w="940" w:type="dxa"/>
            <w:shd w:val="clear" w:color="auto" w:fill="auto"/>
            <w:tcMar>
              <w:top w:w="0" w:type="dxa"/>
              <w:left w:w="75" w:type="dxa"/>
              <w:bottom w:w="0" w:type="dxa"/>
              <w:right w:w="75" w:type="dxa"/>
            </w:tcMar>
          </w:tcPr>
          <w:p w14:paraId="4E1151BE"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0979B214"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1CB16AC1" w14:textId="77777777" w:rsidR="008A42E1" w:rsidRDefault="008A42E1" w:rsidP="00715167">
            <w:pPr>
              <w:autoSpaceDE w:val="0"/>
              <w:spacing w:line="240" w:lineRule="auto"/>
              <w:ind w:firstLineChars="0" w:firstLine="0"/>
              <w:jc w:val="center"/>
              <w:rPr>
                <w:kern w:val="0"/>
                <w:szCs w:val="21"/>
              </w:rPr>
            </w:pPr>
          </w:p>
        </w:tc>
        <w:tc>
          <w:tcPr>
            <w:tcW w:w="1043" w:type="dxa"/>
            <w:shd w:val="clear" w:color="auto" w:fill="auto"/>
            <w:tcMar>
              <w:top w:w="0" w:type="dxa"/>
              <w:left w:w="75" w:type="dxa"/>
              <w:bottom w:w="0" w:type="dxa"/>
              <w:right w:w="75" w:type="dxa"/>
            </w:tcMar>
          </w:tcPr>
          <w:p w14:paraId="5D593E83" w14:textId="77777777" w:rsidR="008A42E1" w:rsidRDefault="008A42E1" w:rsidP="00715167">
            <w:pPr>
              <w:autoSpaceDE w:val="0"/>
              <w:spacing w:line="240" w:lineRule="auto"/>
              <w:ind w:firstLineChars="0" w:firstLine="0"/>
              <w:jc w:val="center"/>
              <w:rPr>
                <w:kern w:val="0"/>
                <w:szCs w:val="21"/>
              </w:rPr>
            </w:pPr>
            <w:r>
              <w:rPr>
                <w:kern w:val="0"/>
                <w:szCs w:val="21"/>
              </w:rPr>
              <w:t>-0.002</w:t>
            </w:r>
          </w:p>
        </w:tc>
      </w:tr>
      <w:tr w:rsidR="008A42E1" w14:paraId="3F289B24" w14:textId="77777777" w:rsidTr="00496905">
        <w:trPr>
          <w:jc w:val="center"/>
        </w:trPr>
        <w:tc>
          <w:tcPr>
            <w:tcW w:w="1413" w:type="dxa"/>
            <w:shd w:val="clear" w:color="auto" w:fill="auto"/>
            <w:tcMar>
              <w:top w:w="0" w:type="dxa"/>
              <w:left w:w="75" w:type="dxa"/>
              <w:bottom w:w="0" w:type="dxa"/>
              <w:right w:w="75" w:type="dxa"/>
            </w:tcMar>
          </w:tcPr>
          <w:p w14:paraId="3771113B" w14:textId="77777777" w:rsidR="008A42E1" w:rsidRDefault="008A42E1" w:rsidP="00715167">
            <w:pPr>
              <w:autoSpaceDE w:val="0"/>
              <w:spacing w:line="240" w:lineRule="auto"/>
              <w:ind w:firstLineChars="0" w:firstLine="0"/>
              <w:jc w:val="left"/>
              <w:rPr>
                <w:kern w:val="0"/>
                <w:szCs w:val="21"/>
              </w:rPr>
            </w:pPr>
          </w:p>
        </w:tc>
        <w:tc>
          <w:tcPr>
            <w:tcW w:w="940" w:type="dxa"/>
            <w:shd w:val="clear" w:color="auto" w:fill="auto"/>
            <w:tcMar>
              <w:top w:w="0" w:type="dxa"/>
              <w:left w:w="75" w:type="dxa"/>
              <w:bottom w:w="0" w:type="dxa"/>
              <w:right w:w="75" w:type="dxa"/>
            </w:tcMar>
          </w:tcPr>
          <w:p w14:paraId="07AEC9D2"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57813868"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135DD3B0" w14:textId="77777777" w:rsidR="008A42E1" w:rsidRDefault="008A42E1" w:rsidP="00715167">
            <w:pPr>
              <w:autoSpaceDE w:val="0"/>
              <w:spacing w:line="240" w:lineRule="auto"/>
              <w:ind w:firstLineChars="0" w:firstLine="0"/>
              <w:jc w:val="center"/>
              <w:rPr>
                <w:kern w:val="0"/>
                <w:szCs w:val="21"/>
              </w:rPr>
            </w:pPr>
            <w:r>
              <w:rPr>
                <w:kern w:val="0"/>
                <w:szCs w:val="21"/>
              </w:rPr>
              <w:t>(0.011)</w:t>
            </w:r>
          </w:p>
        </w:tc>
        <w:tc>
          <w:tcPr>
            <w:tcW w:w="940" w:type="dxa"/>
            <w:shd w:val="clear" w:color="auto" w:fill="auto"/>
            <w:tcMar>
              <w:top w:w="0" w:type="dxa"/>
              <w:left w:w="75" w:type="dxa"/>
              <w:bottom w:w="0" w:type="dxa"/>
              <w:right w:w="75" w:type="dxa"/>
            </w:tcMar>
          </w:tcPr>
          <w:p w14:paraId="118EBB9E"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2BC0441D"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0A01CA5B" w14:textId="77777777" w:rsidR="008A42E1" w:rsidRDefault="008A42E1" w:rsidP="00715167">
            <w:pPr>
              <w:autoSpaceDE w:val="0"/>
              <w:spacing w:line="240" w:lineRule="auto"/>
              <w:ind w:firstLineChars="0" w:firstLine="0"/>
              <w:jc w:val="center"/>
              <w:rPr>
                <w:kern w:val="0"/>
                <w:szCs w:val="21"/>
              </w:rPr>
            </w:pPr>
          </w:p>
        </w:tc>
        <w:tc>
          <w:tcPr>
            <w:tcW w:w="1043" w:type="dxa"/>
            <w:shd w:val="clear" w:color="auto" w:fill="auto"/>
            <w:tcMar>
              <w:top w:w="0" w:type="dxa"/>
              <w:left w:w="75" w:type="dxa"/>
              <w:bottom w:w="0" w:type="dxa"/>
              <w:right w:w="75" w:type="dxa"/>
            </w:tcMar>
          </w:tcPr>
          <w:p w14:paraId="01BCB2EB" w14:textId="77777777" w:rsidR="008A42E1" w:rsidRDefault="008A42E1" w:rsidP="00715167">
            <w:pPr>
              <w:autoSpaceDE w:val="0"/>
              <w:spacing w:line="240" w:lineRule="auto"/>
              <w:ind w:firstLineChars="0" w:firstLine="0"/>
              <w:jc w:val="center"/>
              <w:rPr>
                <w:kern w:val="0"/>
                <w:szCs w:val="21"/>
              </w:rPr>
            </w:pPr>
            <w:r>
              <w:rPr>
                <w:kern w:val="0"/>
                <w:szCs w:val="21"/>
              </w:rPr>
              <w:t>(0.014)</w:t>
            </w:r>
          </w:p>
        </w:tc>
      </w:tr>
      <w:tr w:rsidR="008A42E1" w14:paraId="3E4E51F6" w14:textId="77777777" w:rsidTr="00496905">
        <w:trPr>
          <w:jc w:val="center"/>
        </w:trPr>
        <w:tc>
          <w:tcPr>
            <w:tcW w:w="1413" w:type="dxa"/>
            <w:shd w:val="clear" w:color="auto" w:fill="auto"/>
            <w:tcMar>
              <w:top w:w="0" w:type="dxa"/>
              <w:left w:w="75" w:type="dxa"/>
              <w:bottom w:w="0" w:type="dxa"/>
              <w:right w:w="75" w:type="dxa"/>
            </w:tcMar>
          </w:tcPr>
          <w:p w14:paraId="13D48FA5" w14:textId="77777777" w:rsidR="008A42E1" w:rsidRDefault="008A42E1" w:rsidP="00715167">
            <w:pPr>
              <w:autoSpaceDE w:val="0"/>
              <w:spacing w:line="240" w:lineRule="auto"/>
              <w:ind w:firstLineChars="0" w:firstLine="0"/>
              <w:jc w:val="left"/>
              <w:rPr>
                <w:kern w:val="0"/>
                <w:sz w:val="18"/>
                <w:szCs w:val="18"/>
              </w:rPr>
            </w:pPr>
            <w:r>
              <w:rPr>
                <w:kern w:val="0"/>
                <w:sz w:val="18"/>
                <w:szCs w:val="18"/>
              </w:rPr>
              <w:t>lc_share21-30%</w:t>
            </w:r>
          </w:p>
        </w:tc>
        <w:tc>
          <w:tcPr>
            <w:tcW w:w="940" w:type="dxa"/>
            <w:shd w:val="clear" w:color="auto" w:fill="auto"/>
            <w:tcMar>
              <w:top w:w="0" w:type="dxa"/>
              <w:left w:w="75" w:type="dxa"/>
              <w:bottom w:w="0" w:type="dxa"/>
              <w:right w:w="75" w:type="dxa"/>
            </w:tcMar>
          </w:tcPr>
          <w:p w14:paraId="5C977612"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3999752B"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4F30CA49"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1DCD404B" w14:textId="77777777" w:rsidR="008A42E1" w:rsidRDefault="008A42E1" w:rsidP="00715167">
            <w:pPr>
              <w:autoSpaceDE w:val="0"/>
              <w:spacing w:line="240" w:lineRule="auto"/>
              <w:ind w:firstLineChars="0" w:firstLine="0"/>
              <w:jc w:val="center"/>
              <w:rPr>
                <w:kern w:val="0"/>
                <w:szCs w:val="21"/>
              </w:rPr>
            </w:pPr>
            <w:r>
              <w:rPr>
                <w:kern w:val="0"/>
                <w:szCs w:val="21"/>
              </w:rPr>
              <w:t>-0.220</w:t>
            </w:r>
          </w:p>
        </w:tc>
        <w:tc>
          <w:tcPr>
            <w:tcW w:w="1045" w:type="dxa"/>
            <w:shd w:val="clear" w:color="auto" w:fill="auto"/>
            <w:tcMar>
              <w:top w:w="0" w:type="dxa"/>
              <w:left w:w="75" w:type="dxa"/>
              <w:bottom w:w="0" w:type="dxa"/>
              <w:right w:w="75" w:type="dxa"/>
            </w:tcMar>
          </w:tcPr>
          <w:p w14:paraId="662834B1"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2F7A5407" w14:textId="77777777" w:rsidR="008A42E1" w:rsidRDefault="008A42E1" w:rsidP="00715167">
            <w:pPr>
              <w:autoSpaceDE w:val="0"/>
              <w:spacing w:line="240" w:lineRule="auto"/>
              <w:ind w:firstLineChars="0" w:firstLine="0"/>
              <w:jc w:val="center"/>
              <w:rPr>
                <w:kern w:val="0"/>
                <w:szCs w:val="21"/>
              </w:rPr>
            </w:pPr>
          </w:p>
        </w:tc>
        <w:tc>
          <w:tcPr>
            <w:tcW w:w="1043" w:type="dxa"/>
            <w:shd w:val="clear" w:color="auto" w:fill="auto"/>
            <w:tcMar>
              <w:top w:w="0" w:type="dxa"/>
              <w:left w:w="75" w:type="dxa"/>
              <w:bottom w:w="0" w:type="dxa"/>
              <w:right w:w="75" w:type="dxa"/>
            </w:tcMar>
          </w:tcPr>
          <w:p w14:paraId="02F64F56" w14:textId="77777777" w:rsidR="008A42E1" w:rsidRDefault="008A42E1" w:rsidP="00715167">
            <w:pPr>
              <w:autoSpaceDE w:val="0"/>
              <w:spacing w:line="240" w:lineRule="auto"/>
              <w:ind w:firstLineChars="0" w:firstLine="0"/>
              <w:jc w:val="center"/>
              <w:rPr>
                <w:kern w:val="0"/>
                <w:szCs w:val="21"/>
              </w:rPr>
            </w:pPr>
            <w:r>
              <w:rPr>
                <w:kern w:val="0"/>
                <w:szCs w:val="21"/>
              </w:rPr>
              <w:t>-0.317</w:t>
            </w:r>
          </w:p>
        </w:tc>
      </w:tr>
      <w:tr w:rsidR="008A42E1" w14:paraId="4BD0A2FD" w14:textId="77777777" w:rsidTr="00496905">
        <w:trPr>
          <w:jc w:val="center"/>
        </w:trPr>
        <w:tc>
          <w:tcPr>
            <w:tcW w:w="1413" w:type="dxa"/>
            <w:shd w:val="clear" w:color="auto" w:fill="auto"/>
            <w:tcMar>
              <w:top w:w="0" w:type="dxa"/>
              <w:left w:w="75" w:type="dxa"/>
              <w:bottom w:w="0" w:type="dxa"/>
              <w:right w:w="75" w:type="dxa"/>
            </w:tcMar>
          </w:tcPr>
          <w:p w14:paraId="5DAB1B4A" w14:textId="77777777" w:rsidR="008A42E1" w:rsidRDefault="008A42E1" w:rsidP="00715167">
            <w:pPr>
              <w:autoSpaceDE w:val="0"/>
              <w:spacing w:line="240" w:lineRule="auto"/>
              <w:ind w:firstLineChars="0" w:firstLine="0"/>
              <w:jc w:val="left"/>
              <w:rPr>
                <w:kern w:val="0"/>
                <w:sz w:val="18"/>
                <w:szCs w:val="18"/>
              </w:rPr>
            </w:pPr>
          </w:p>
        </w:tc>
        <w:tc>
          <w:tcPr>
            <w:tcW w:w="940" w:type="dxa"/>
            <w:shd w:val="clear" w:color="auto" w:fill="auto"/>
            <w:tcMar>
              <w:top w:w="0" w:type="dxa"/>
              <w:left w:w="75" w:type="dxa"/>
              <w:bottom w:w="0" w:type="dxa"/>
              <w:right w:w="75" w:type="dxa"/>
            </w:tcMar>
          </w:tcPr>
          <w:p w14:paraId="0842DD52"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08315ACD"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68750CF0"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6D7E424E" w14:textId="77777777" w:rsidR="008A42E1" w:rsidRDefault="008A42E1" w:rsidP="00715167">
            <w:pPr>
              <w:autoSpaceDE w:val="0"/>
              <w:spacing w:line="240" w:lineRule="auto"/>
              <w:ind w:firstLineChars="0" w:firstLine="0"/>
              <w:jc w:val="center"/>
              <w:rPr>
                <w:kern w:val="0"/>
                <w:szCs w:val="21"/>
              </w:rPr>
            </w:pPr>
            <w:r>
              <w:rPr>
                <w:kern w:val="0"/>
                <w:szCs w:val="21"/>
              </w:rPr>
              <w:t>(0.283)</w:t>
            </w:r>
          </w:p>
        </w:tc>
        <w:tc>
          <w:tcPr>
            <w:tcW w:w="1045" w:type="dxa"/>
            <w:shd w:val="clear" w:color="auto" w:fill="auto"/>
            <w:tcMar>
              <w:top w:w="0" w:type="dxa"/>
              <w:left w:w="75" w:type="dxa"/>
              <w:bottom w:w="0" w:type="dxa"/>
              <w:right w:w="75" w:type="dxa"/>
            </w:tcMar>
          </w:tcPr>
          <w:p w14:paraId="1FC2927D"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067A8B79" w14:textId="77777777" w:rsidR="008A42E1" w:rsidRDefault="008A42E1" w:rsidP="00715167">
            <w:pPr>
              <w:autoSpaceDE w:val="0"/>
              <w:spacing w:line="240" w:lineRule="auto"/>
              <w:ind w:firstLineChars="0" w:firstLine="0"/>
              <w:jc w:val="center"/>
              <w:rPr>
                <w:kern w:val="0"/>
                <w:szCs w:val="21"/>
              </w:rPr>
            </w:pPr>
          </w:p>
        </w:tc>
        <w:tc>
          <w:tcPr>
            <w:tcW w:w="1043" w:type="dxa"/>
            <w:shd w:val="clear" w:color="auto" w:fill="auto"/>
            <w:tcMar>
              <w:top w:w="0" w:type="dxa"/>
              <w:left w:w="75" w:type="dxa"/>
              <w:bottom w:w="0" w:type="dxa"/>
              <w:right w:w="75" w:type="dxa"/>
            </w:tcMar>
          </w:tcPr>
          <w:p w14:paraId="26454E11" w14:textId="77777777" w:rsidR="008A42E1" w:rsidRDefault="008A42E1" w:rsidP="00715167">
            <w:pPr>
              <w:autoSpaceDE w:val="0"/>
              <w:spacing w:line="240" w:lineRule="auto"/>
              <w:ind w:firstLineChars="0" w:firstLine="0"/>
              <w:jc w:val="center"/>
              <w:rPr>
                <w:kern w:val="0"/>
                <w:szCs w:val="21"/>
              </w:rPr>
            </w:pPr>
            <w:r>
              <w:rPr>
                <w:kern w:val="0"/>
                <w:szCs w:val="21"/>
              </w:rPr>
              <w:t>(0.290)</w:t>
            </w:r>
          </w:p>
        </w:tc>
      </w:tr>
      <w:tr w:rsidR="008A42E1" w14:paraId="65E041A7" w14:textId="77777777" w:rsidTr="00496905">
        <w:trPr>
          <w:jc w:val="center"/>
        </w:trPr>
        <w:tc>
          <w:tcPr>
            <w:tcW w:w="1413" w:type="dxa"/>
            <w:shd w:val="clear" w:color="auto" w:fill="auto"/>
            <w:tcMar>
              <w:top w:w="0" w:type="dxa"/>
              <w:left w:w="75" w:type="dxa"/>
              <w:bottom w:w="0" w:type="dxa"/>
              <w:right w:w="75" w:type="dxa"/>
            </w:tcMar>
          </w:tcPr>
          <w:p w14:paraId="1E09A252" w14:textId="77777777" w:rsidR="008A42E1" w:rsidRDefault="008A42E1" w:rsidP="00715167">
            <w:pPr>
              <w:autoSpaceDE w:val="0"/>
              <w:spacing w:line="240" w:lineRule="auto"/>
              <w:ind w:firstLineChars="0" w:firstLine="0"/>
              <w:jc w:val="left"/>
              <w:rPr>
                <w:kern w:val="0"/>
                <w:sz w:val="18"/>
                <w:szCs w:val="18"/>
              </w:rPr>
            </w:pPr>
            <w:r>
              <w:rPr>
                <w:kern w:val="0"/>
                <w:sz w:val="18"/>
                <w:szCs w:val="18"/>
              </w:rPr>
              <w:t>lc_share11-20%</w:t>
            </w:r>
          </w:p>
        </w:tc>
        <w:tc>
          <w:tcPr>
            <w:tcW w:w="940" w:type="dxa"/>
            <w:shd w:val="clear" w:color="auto" w:fill="auto"/>
            <w:tcMar>
              <w:top w:w="0" w:type="dxa"/>
              <w:left w:w="75" w:type="dxa"/>
              <w:bottom w:w="0" w:type="dxa"/>
              <w:right w:w="75" w:type="dxa"/>
            </w:tcMar>
          </w:tcPr>
          <w:p w14:paraId="72A4F888"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3DDF63F4"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3E0A6CDF"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30FF69B3" w14:textId="77777777" w:rsidR="008A42E1" w:rsidRDefault="008A42E1" w:rsidP="00715167">
            <w:pPr>
              <w:autoSpaceDE w:val="0"/>
              <w:spacing w:line="240" w:lineRule="auto"/>
              <w:ind w:firstLineChars="0" w:firstLine="0"/>
              <w:jc w:val="center"/>
              <w:rPr>
                <w:kern w:val="0"/>
                <w:szCs w:val="21"/>
              </w:rPr>
            </w:pPr>
            <w:r>
              <w:rPr>
                <w:kern w:val="0"/>
                <w:szCs w:val="21"/>
              </w:rPr>
              <w:t>0.243</w:t>
            </w:r>
          </w:p>
        </w:tc>
        <w:tc>
          <w:tcPr>
            <w:tcW w:w="1045" w:type="dxa"/>
            <w:shd w:val="clear" w:color="auto" w:fill="auto"/>
            <w:tcMar>
              <w:top w:w="0" w:type="dxa"/>
              <w:left w:w="75" w:type="dxa"/>
              <w:bottom w:w="0" w:type="dxa"/>
              <w:right w:w="75" w:type="dxa"/>
            </w:tcMar>
          </w:tcPr>
          <w:p w14:paraId="5186C4D4"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3A39D9D3" w14:textId="77777777" w:rsidR="008A42E1" w:rsidRDefault="008A42E1" w:rsidP="00715167">
            <w:pPr>
              <w:autoSpaceDE w:val="0"/>
              <w:spacing w:line="240" w:lineRule="auto"/>
              <w:ind w:firstLineChars="0" w:firstLine="0"/>
              <w:jc w:val="center"/>
              <w:rPr>
                <w:kern w:val="0"/>
                <w:szCs w:val="21"/>
              </w:rPr>
            </w:pPr>
          </w:p>
        </w:tc>
        <w:tc>
          <w:tcPr>
            <w:tcW w:w="1043" w:type="dxa"/>
            <w:shd w:val="clear" w:color="auto" w:fill="auto"/>
            <w:tcMar>
              <w:top w:w="0" w:type="dxa"/>
              <w:left w:w="75" w:type="dxa"/>
              <w:bottom w:w="0" w:type="dxa"/>
              <w:right w:w="75" w:type="dxa"/>
            </w:tcMar>
          </w:tcPr>
          <w:p w14:paraId="58664134" w14:textId="77777777" w:rsidR="008A42E1" w:rsidRDefault="008A42E1" w:rsidP="00715167">
            <w:pPr>
              <w:autoSpaceDE w:val="0"/>
              <w:spacing w:line="240" w:lineRule="auto"/>
              <w:ind w:firstLineChars="0" w:firstLine="0"/>
              <w:jc w:val="center"/>
              <w:rPr>
                <w:kern w:val="0"/>
                <w:szCs w:val="21"/>
              </w:rPr>
            </w:pPr>
            <w:r>
              <w:rPr>
                <w:kern w:val="0"/>
                <w:szCs w:val="21"/>
              </w:rPr>
              <w:t>0.211</w:t>
            </w:r>
          </w:p>
        </w:tc>
      </w:tr>
      <w:tr w:rsidR="008A42E1" w14:paraId="3F546E40" w14:textId="77777777" w:rsidTr="00496905">
        <w:trPr>
          <w:jc w:val="center"/>
        </w:trPr>
        <w:tc>
          <w:tcPr>
            <w:tcW w:w="1413" w:type="dxa"/>
            <w:shd w:val="clear" w:color="auto" w:fill="auto"/>
            <w:tcMar>
              <w:top w:w="0" w:type="dxa"/>
              <w:left w:w="75" w:type="dxa"/>
              <w:bottom w:w="0" w:type="dxa"/>
              <w:right w:w="75" w:type="dxa"/>
            </w:tcMar>
          </w:tcPr>
          <w:p w14:paraId="674394BC" w14:textId="77777777" w:rsidR="008A42E1" w:rsidRDefault="008A42E1" w:rsidP="00715167">
            <w:pPr>
              <w:autoSpaceDE w:val="0"/>
              <w:spacing w:line="240" w:lineRule="auto"/>
              <w:ind w:firstLineChars="0" w:firstLine="0"/>
              <w:jc w:val="left"/>
              <w:rPr>
                <w:kern w:val="0"/>
                <w:sz w:val="18"/>
                <w:szCs w:val="18"/>
              </w:rPr>
            </w:pPr>
          </w:p>
        </w:tc>
        <w:tc>
          <w:tcPr>
            <w:tcW w:w="940" w:type="dxa"/>
            <w:shd w:val="clear" w:color="auto" w:fill="auto"/>
            <w:tcMar>
              <w:top w:w="0" w:type="dxa"/>
              <w:left w:w="75" w:type="dxa"/>
              <w:bottom w:w="0" w:type="dxa"/>
              <w:right w:w="75" w:type="dxa"/>
            </w:tcMar>
          </w:tcPr>
          <w:p w14:paraId="26ADCDCF"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74BD4C0C"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1D1B5E00"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3DF1E05F" w14:textId="77777777" w:rsidR="008A42E1" w:rsidRDefault="008A42E1" w:rsidP="00715167">
            <w:pPr>
              <w:autoSpaceDE w:val="0"/>
              <w:spacing w:line="240" w:lineRule="auto"/>
              <w:ind w:firstLineChars="0" w:firstLine="0"/>
              <w:jc w:val="center"/>
              <w:rPr>
                <w:kern w:val="0"/>
                <w:szCs w:val="21"/>
              </w:rPr>
            </w:pPr>
            <w:r>
              <w:rPr>
                <w:kern w:val="0"/>
                <w:szCs w:val="21"/>
              </w:rPr>
              <w:t>(0.167)</w:t>
            </w:r>
          </w:p>
        </w:tc>
        <w:tc>
          <w:tcPr>
            <w:tcW w:w="1045" w:type="dxa"/>
            <w:shd w:val="clear" w:color="auto" w:fill="auto"/>
            <w:tcMar>
              <w:top w:w="0" w:type="dxa"/>
              <w:left w:w="75" w:type="dxa"/>
              <w:bottom w:w="0" w:type="dxa"/>
              <w:right w:w="75" w:type="dxa"/>
            </w:tcMar>
          </w:tcPr>
          <w:p w14:paraId="03396319"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4B9B6D9B" w14:textId="77777777" w:rsidR="008A42E1" w:rsidRDefault="008A42E1" w:rsidP="00715167">
            <w:pPr>
              <w:autoSpaceDE w:val="0"/>
              <w:spacing w:line="240" w:lineRule="auto"/>
              <w:ind w:firstLineChars="0" w:firstLine="0"/>
              <w:jc w:val="center"/>
              <w:rPr>
                <w:kern w:val="0"/>
                <w:szCs w:val="21"/>
              </w:rPr>
            </w:pPr>
          </w:p>
        </w:tc>
        <w:tc>
          <w:tcPr>
            <w:tcW w:w="1043" w:type="dxa"/>
            <w:shd w:val="clear" w:color="auto" w:fill="auto"/>
            <w:tcMar>
              <w:top w:w="0" w:type="dxa"/>
              <w:left w:w="75" w:type="dxa"/>
              <w:bottom w:w="0" w:type="dxa"/>
              <w:right w:w="75" w:type="dxa"/>
            </w:tcMar>
          </w:tcPr>
          <w:p w14:paraId="24C89DA4" w14:textId="77777777" w:rsidR="008A42E1" w:rsidRDefault="008A42E1" w:rsidP="00715167">
            <w:pPr>
              <w:autoSpaceDE w:val="0"/>
              <w:spacing w:line="240" w:lineRule="auto"/>
              <w:ind w:firstLineChars="0" w:firstLine="0"/>
              <w:jc w:val="center"/>
              <w:rPr>
                <w:kern w:val="0"/>
                <w:szCs w:val="21"/>
              </w:rPr>
            </w:pPr>
            <w:r>
              <w:rPr>
                <w:kern w:val="0"/>
                <w:szCs w:val="21"/>
              </w:rPr>
              <w:t>(0.161)</w:t>
            </w:r>
          </w:p>
        </w:tc>
      </w:tr>
      <w:tr w:rsidR="008A42E1" w14:paraId="35EE9F41" w14:textId="77777777" w:rsidTr="00496905">
        <w:trPr>
          <w:jc w:val="center"/>
        </w:trPr>
        <w:tc>
          <w:tcPr>
            <w:tcW w:w="1413" w:type="dxa"/>
            <w:shd w:val="clear" w:color="auto" w:fill="auto"/>
            <w:tcMar>
              <w:top w:w="0" w:type="dxa"/>
              <w:left w:w="75" w:type="dxa"/>
              <w:bottom w:w="0" w:type="dxa"/>
              <w:right w:w="75" w:type="dxa"/>
            </w:tcMar>
          </w:tcPr>
          <w:p w14:paraId="251666A4" w14:textId="77777777" w:rsidR="008A42E1" w:rsidRDefault="008A42E1" w:rsidP="00715167">
            <w:pPr>
              <w:autoSpaceDE w:val="0"/>
              <w:spacing w:line="240" w:lineRule="auto"/>
              <w:ind w:firstLineChars="0" w:firstLine="0"/>
              <w:jc w:val="left"/>
              <w:rPr>
                <w:kern w:val="0"/>
                <w:sz w:val="18"/>
                <w:szCs w:val="18"/>
              </w:rPr>
            </w:pPr>
            <w:r>
              <w:rPr>
                <w:kern w:val="0"/>
                <w:sz w:val="18"/>
                <w:szCs w:val="18"/>
              </w:rPr>
              <w:t>.lc_share1-10%</w:t>
            </w:r>
          </w:p>
        </w:tc>
        <w:tc>
          <w:tcPr>
            <w:tcW w:w="940" w:type="dxa"/>
            <w:shd w:val="clear" w:color="auto" w:fill="auto"/>
            <w:tcMar>
              <w:top w:w="0" w:type="dxa"/>
              <w:left w:w="75" w:type="dxa"/>
              <w:bottom w:w="0" w:type="dxa"/>
              <w:right w:w="75" w:type="dxa"/>
            </w:tcMar>
          </w:tcPr>
          <w:p w14:paraId="676C6FCD"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4609FD97"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085255D6"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59B3AD43" w14:textId="77777777" w:rsidR="008A42E1" w:rsidRDefault="008A42E1" w:rsidP="00715167">
            <w:pPr>
              <w:autoSpaceDE w:val="0"/>
              <w:spacing w:line="240" w:lineRule="auto"/>
              <w:ind w:firstLineChars="0" w:firstLine="0"/>
              <w:jc w:val="center"/>
              <w:rPr>
                <w:kern w:val="0"/>
                <w:szCs w:val="21"/>
              </w:rPr>
            </w:pPr>
            <w:r>
              <w:rPr>
                <w:kern w:val="0"/>
                <w:szCs w:val="21"/>
              </w:rPr>
              <w:t>0.105</w:t>
            </w:r>
          </w:p>
        </w:tc>
        <w:tc>
          <w:tcPr>
            <w:tcW w:w="1045" w:type="dxa"/>
            <w:shd w:val="clear" w:color="auto" w:fill="auto"/>
            <w:tcMar>
              <w:top w:w="0" w:type="dxa"/>
              <w:left w:w="75" w:type="dxa"/>
              <w:bottom w:w="0" w:type="dxa"/>
              <w:right w:w="75" w:type="dxa"/>
            </w:tcMar>
          </w:tcPr>
          <w:p w14:paraId="5D0AB7DC"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7F3C4890" w14:textId="77777777" w:rsidR="008A42E1" w:rsidRDefault="008A42E1" w:rsidP="00715167">
            <w:pPr>
              <w:autoSpaceDE w:val="0"/>
              <w:spacing w:line="240" w:lineRule="auto"/>
              <w:ind w:firstLineChars="0" w:firstLine="0"/>
              <w:jc w:val="center"/>
              <w:rPr>
                <w:kern w:val="0"/>
                <w:szCs w:val="21"/>
              </w:rPr>
            </w:pPr>
          </w:p>
        </w:tc>
        <w:tc>
          <w:tcPr>
            <w:tcW w:w="1043" w:type="dxa"/>
            <w:shd w:val="clear" w:color="auto" w:fill="auto"/>
            <w:tcMar>
              <w:top w:w="0" w:type="dxa"/>
              <w:left w:w="75" w:type="dxa"/>
              <w:bottom w:w="0" w:type="dxa"/>
              <w:right w:w="75" w:type="dxa"/>
            </w:tcMar>
          </w:tcPr>
          <w:p w14:paraId="46B8ADC1" w14:textId="77777777" w:rsidR="008A42E1" w:rsidRDefault="008A42E1" w:rsidP="00715167">
            <w:pPr>
              <w:autoSpaceDE w:val="0"/>
              <w:spacing w:line="240" w:lineRule="auto"/>
              <w:ind w:firstLineChars="0" w:firstLine="0"/>
              <w:jc w:val="center"/>
              <w:rPr>
                <w:kern w:val="0"/>
                <w:szCs w:val="21"/>
              </w:rPr>
            </w:pPr>
            <w:r>
              <w:rPr>
                <w:kern w:val="0"/>
                <w:szCs w:val="21"/>
              </w:rPr>
              <w:t>0.023</w:t>
            </w:r>
          </w:p>
        </w:tc>
      </w:tr>
      <w:tr w:rsidR="008A42E1" w14:paraId="2786A420" w14:textId="77777777" w:rsidTr="00496905">
        <w:trPr>
          <w:jc w:val="center"/>
        </w:trPr>
        <w:tc>
          <w:tcPr>
            <w:tcW w:w="1413" w:type="dxa"/>
            <w:shd w:val="clear" w:color="auto" w:fill="auto"/>
            <w:tcMar>
              <w:top w:w="0" w:type="dxa"/>
              <w:left w:w="75" w:type="dxa"/>
              <w:bottom w:w="0" w:type="dxa"/>
              <w:right w:w="75" w:type="dxa"/>
            </w:tcMar>
          </w:tcPr>
          <w:p w14:paraId="1E6047CC" w14:textId="77777777" w:rsidR="008A42E1" w:rsidRDefault="008A42E1" w:rsidP="00715167">
            <w:pPr>
              <w:autoSpaceDE w:val="0"/>
              <w:spacing w:line="240" w:lineRule="auto"/>
              <w:ind w:firstLineChars="0" w:firstLine="0"/>
              <w:jc w:val="left"/>
              <w:rPr>
                <w:kern w:val="0"/>
                <w:szCs w:val="21"/>
              </w:rPr>
            </w:pPr>
          </w:p>
        </w:tc>
        <w:tc>
          <w:tcPr>
            <w:tcW w:w="940" w:type="dxa"/>
            <w:shd w:val="clear" w:color="auto" w:fill="auto"/>
            <w:tcMar>
              <w:top w:w="0" w:type="dxa"/>
              <w:left w:w="75" w:type="dxa"/>
              <w:bottom w:w="0" w:type="dxa"/>
              <w:right w:w="75" w:type="dxa"/>
            </w:tcMar>
          </w:tcPr>
          <w:p w14:paraId="6EAF2603"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5052372D"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7D1B9D60"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27715886" w14:textId="77777777" w:rsidR="008A42E1" w:rsidRDefault="008A42E1" w:rsidP="00715167">
            <w:pPr>
              <w:autoSpaceDE w:val="0"/>
              <w:spacing w:line="240" w:lineRule="auto"/>
              <w:ind w:firstLineChars="0" w:firstLine="0"/>
              <w:jc w:val="center"/>
              <w:rPr>
                <w:kern w:val="0"/>
                <w:szCs w:val="21"/>
              </w:rPr>
            </w:pPr>
            <w:r>
              <w:rPr>
                <w:kern w:val="0"/>
                <w:szCs w:val="21"/>
              </w:rPr>
              <w:t>(0.172)</w:t>
            </w:r>
          </w:p>
        </w:tc>
        <w:tc>
          <w:tcPr>
            <w:tcW w:w="1045" w:type="dxa"/>
            <w:shd w:val="clear" w:color="auto" w:fill="auto"/>
            <w:tcMar>
              <w:top w:w="0" w:type="dxa"/>
              <w:left w:w="75" w:type="dxa"/>
              <w:bottom w:w="0" w:type="dxa"/>
              <w:right w:w="75" w:type="dxa"/>
            </w:tcMar>
          </w:tcPr>
          <w:p w14:paraId="425DCED7"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23D4F6DB" w14:textId="77777777" w:rsidR="008A42E1" w:rsidRDefault="008A42E1" w:rsidP="00715167">
            <w:pPr>
              <w:autoSpaceDE w:val="0"/>
              <w:spacing w:line="240" w:lineRule="auto"/>
              <w:ind w:firstLineChars="0" w:firstLine="0"/>
              <w:jc w:val="center"/>
              <w:rPr>
                <w:kern w:val="0"/>
                <w:szCs w:val="21"/>
              </w:rPr>
            </w:pPr>
          </w:p>
        </w:tc>
        <w:tc>
          <w:tcPr>
            <w:tcW w:w="1043" w:type="dxa"/>
            <w:shd w:val="clear" w:color="auto" w:fill="auto"/>
            <w:tcMar>
              <w:top w:w="0" w:type="dxa"/>
              <w:left w:w="75" w:type="dxa"/>
              <w:bottom w:w="0" w:type="dxa"/>
              <w:right w:w="75" w:type="dxa"/>
            </w:tcMar>
          </w:tcPr>
          <w:p w14:paraId="3C0F06DA" w14:textId="77777777" w:rsidR="008A42E1" w:rsidRDefault="008A42E1" w:rsidP="00715167">
            <w:pPr>
              <w:autoSpaceDE w:val="0"/>
              <w:spacing w:line="240" w:lineRule="auto"/>
              <w:ind w:firstLineChars="0" w:firstLine="0"/>
              <w:jc w:val="center"/>
              <w:rPr>
                <w:kern w:val="0"/>
                <w:szCs w:val="21"/>
              </w:rPr>
            </w:pPr>
            <w:r>
              <w:rPr>
                <w:kern w:val="0"/>
                <w:szCs w:val="21"/>
              </w:rPr>
              <w:t>(0.174)</w:t>
            </w:r>
          </w:p>
        </w:tc>
      </w:tr>
      <w:tr w:rsidR="008A42E1" w14:paraId="04A1BCC8" w14:textId="77777777" w:rsidTr="00496905">
        <w:trPr>
          <w:jc w:val="center"/>
        </w:trPr>
        <w:tc>
          <w:tcPr>
            <w:tcW w:w="1413" w:type="dxa"/>
            <w:shd w:val="clear" w:color="auto" w:fill="auto"/>
            <w:tcMar>
              <w:top w:w="0" w:type="dxa"/>
              <w:left w:w="75" w:type="dxa"/>
              <w:bottom w:w="0" w:type="dxa"/>
              <w:right w:w="75" w:type="dxa"/>
            </w:tcMar>
          </w:tcPr>
          <w:p w14:paraId="73532BAD" w14:textId="172403FC" w:rsidR="008A42E1" w:rsidRDefault="008A42E1" w:rsidP="00715167">
            <w:pPr>
              <w:autoSpaceDE w:val="0"/>
              <w:spacing w:line="240" w:lineRule="auto"/>
              <w:ind w:firstLineChars="0" w:firstLine="0"/>
              <w:jc w:val="left"/>
              <w:rPr>
                <w:kern w:val="0"/>
                <w:sz w:val="18"/>
                <w:szCs w:val="18"/>
              </w:rPr>
            </w:pPr>
            <w:proofErr w:type="spellStart"/>
            <w:r>
              <w:rPr>
                <w:kern w:val="0"/>
                <w:sz w:val="18"/>
                <w:szCs w:val="18"/>
              </w:rPr>
              <w:t>Profit</w:t>
            </w:r>
            <w:r>
              <w:rPr>
                <w:rFonts w:hint="eastAsia"/>
                <w:kern w:val="0"/>
                <w:sz w:val="18"/>
                <w:szCs w:val="18"/>
              </w:rPr>
              <w:t>gr</w:t>
            </w:r>
            <w:proofErr w:type="spellEnd"/>
            <w:r>
              <w:rPr>
                <w:kern w:val="0"/>
                <w:sz w:val="18"/>
                <w:szCs w:val="18"/>
              </w:rPr>
              <w:t xml:space="preserve"> 1-5%</w:t>
            </w:r>
          </w:p>
        </w:tc>
        <w:tc>
          <w:tcPr>
            <w:tcW w:w="940" w:type="dxa"/>
            <w:shd w:val="clear" w:color="auto" w:fill="auto"/>
            <w:tcMar>
              <w:top w:w="0" w:type="dxa"/>
              <w:left w:w="75" w:type="dxa"/>
              <w:bottom w:w="0" w:type="dxa"/>
              <w:right w:w="75" w:type="dxa"/>
            </w:tcMar>
          </w:tcPr>
          <w:p w14:paraId="58BF73B2"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43C66A93"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2DF36D5C"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6EB721BC"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029615CC" w14:textId="77777777" w:rsidR="008A42E1" w:rsidRDefault="008A42E1" w:rsidP="00715167">
            <w:pPr>
              <w:autoSpaceDE w:val="0"/>
              <w:spacing w:line="240" w:lineRule="auto"/>
              <w:ind w:firstLineChars="0" w:firstLine="0"/>
              <w:jc w:val="center"/>
              <w:rPr>
                <w:kern w:val="0"/>
                <w:szCs w:val="21"/>
              </w:rPr>
            </w:pPr>
            <w:r>
              <w:rPr>
                <w:kern w:val="0"/>
                <w:szCs w:val="21"/>
              </w:rPr>
              <w:t>0.567***</w:t>
            </w:r>
          </w:p>
        </w:tc>
        <w:tc>
          <w:tcPr>
            <w:tcW w:w="940" w:type="dxa"/>
            <w:shd w:val="clear" w:color="auto" w:fill="auto"/>
            <w:tcMar>
              <w:top w:w="0" w:type="dxa"/>
              <w:left w:w="75" w:type="dxa"/>
              <w:bottom w:w="0" w:type="dxa"/>
              <w:right w:w="75" w:type="dxa"/>
            </w:tcMar>
          </w:tcPr>
          <w:p w14:paraId="52CEE72F" w14:textId="77777777" w:rsidR="008A42E1" w:rsidRDefault="008A42E1" w:rsidP="00715167">
            <w:pPr>
              <w:autoSpaceDE w:val="0"/>
              <w:spacing w:line="240" w:lineRule="auto"/>
              <w:ind w:firstLineChars="0" w:firstLine="0"/>
              <w:jc w:val="center"/>
              <w:rPr>
                <w:kern w:val="0"/>
                <w:szCs w:val="21"/>
              </w:rPr>
            </w:pPr>
          </w:p>
        </w:tc>
        <w:tc>
          <w:tcPr>
            <w:tcW w:w="1043" w:type="dxa"/>
            <w:shd w:val="clear" w:color="auto" w:fill="auto"/>
            <w:tcMar>
              <w:top w:w="0" w:type="dxa"/>
              <w:left w:w="75" w:type="dxa"/>
              <w:bottom w:w="0" w:type="dxa"/>
              <w:right w:w="75" w:type="dxa"/>
            </w:tcMar>
          </w:tcPr>
          <w:p w14:paraId="6687D921" w14:textId="77777777" w:rsidR="008A42E1" w:rsidRDefault="008A42E1" w:rsidP="00715167">
            <w:pPr>
              <w:autoSpaceDE w:val="0"/>
              <w:spacing w:line="240" w:lineRule="auto"/>
              <w:ind w:firstLineChars="0" w:firstLine="0"/>
              <w:jc w:val="center"/>
              <w:rPr>
                <w:kern w:val="0"/>
                <w:szCs w:val="21"/>
              </w:rPr>
            </w:pPr>
            <w:r>
              <w:rPr>
                <w:kern w:val="0"/>
                <w:szCs w:val="21"/>
              </w:rPr>
              <w:t>0.531**</w:t>
            </w:r>
          </w:p>
        </w:tc>
      </w:tr>
      <w:tr w:rsidR="008A42E1" w14:paraId="5577639D" w14:textId="77777777" w:rsidTr="00496905">
        <w:trPr>
          <w:jc w:val="center"/>
        </w:trPr>
        <w:tc>
          <w:tcPr>
            <w:tcW w:w="1413" w:type="dxa"/>
            <w:shd w:val="clear" w:color="auto" w:fill="auto"/>
            <w:tcMar>
              <w:top w:w="0" w:type="dxa"/>
              <w:left w:w="75" w:type="dxa"/>
              <w:bottom w:w="0" w:type="dxa"/>
              <w:right w:w="75" w:type="dxa"/>
            </w:tcMar>
          </w:tcPr>
          <w:p w14:paraId="4BD3E673" w14:textId="77777777" w:rsidR="008A42E1" w:rsidRDefault="008A42E1" w:rsidP="00715167">
            <w:pPr>
              <w:autoSpaceDE w:val="0"/>
              <w:spacing w:line="240" w:lineRule="auto"/>
              <w:ind w:firstLineChars="0" w:firstLine="0"/>
              <w:jc w:val="left"/>
              <w:rPr>
                <w:kern w:val="0"/>
                <w:sz w:val="18"/>
                <w:szCs w:val="18"/>
              </w:rPr>
            </w:pPr>
          </w:p>
        </w:tc>
        <w:tc>
          <w:tcPr>
            <w:tcW w:w="940" w:type="dxa"/>
            <w:shd w:val="clear" w:color="auto" w:fill="auto"/>
            <w:tcMar>
              <w:top w:w="0" w:type="dxa"/>
              <w:left w:w="75" w:type="dxa"/>
              <w:bottom w:w="0" w:type="dxa"/>
              <w:right w:w="75" w:type="dxa"/>
            </w:tcMar>
          </w:tcPr>
          <w:p w14:paraId="1B3CA08C"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7FE7DB5E"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7CD7B468"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7A31055F"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45A7F6A3" w14:textId="77777777" w:rsidR="008A42E1" w:rsidRDefault="008A42E1" w:rsidP="00715167">
            <w:pPr>
              <w:autoSpaceDE w:val="0"/>
              <w:spacing w:line="240" w:lineRule="auto"/>
              <w:ind w:firstLineChars="0" w:firstLine="0"/>
              <w:jc w:val="center"/>
              <w:rPr>
                <w:kern w:val="0"/>
                <w:szCs w:val="21"/>
              </w:rPr>
            </w:pPr>
            <w:r>
              <w:rPr>
                <w:kern w:val="0"/>
                <w:szCs w:val="21"/>
              </w:rPr>
              <w:t>(0.192)</w:t>
            </w:r>
          </w:p>
        </w:tc>
        <w:tc>
          <w:tcPr>
            <w:tcW w:w="940" w:type="dxa"/>
            <w:shd w:val="clear" w:color="auto" w:fill="auto"/>
            <w:tcMar>
              <w:top w:w="0" w:type="dxa"/>
              <w:left w:w="75" w:type="dxa"/>
              <w:bottom w:w="0" w:type="dxa"/>
              <w:right w:w="75" w:type="dxa"/>
            </w:tcMar>
          </w:tcPr>
          <w:p w14:paraId="57AD9F0F" w14:textId="77777777" w:rsidR="008A42E1" w:rsidRDefault="008A42E1" w:rsidP="00715167">
            <w:pPr>
              <w:autoSpaceDE w:val="0"/>
              <w:spacing w:line="240" w:lineRule="auto"/>
              <w:ind w:firstLineChars="0" w:firstLine="0"/>
              <w:jc w:val="center"/>
              <w:rPr>
                <w:kern w:val="0"/>
                <w:szCs w:val="21"/>
              </w:rPr>
            </w:pPr>
          </w:p>
        </w:tc>
        <w:tc>
          <w:tcPr>
            <w:tcW w:w="1043" w:type="dxa"/>
            <w:shd w:val="clear" w:color="auto" w:fill="auto"/>
            <w:tcMar>
              <w:top w:w="0" w:type="dxa"/>
              <w:left w:w="75" w:type="dxa"/>
              <w:bottom w:w="0" w:type="dxa"/>
              <w:right w:w="75" w:type="dxa"/>
            </w:tcMar>
          </w:tcPr>
          <w:p w14:paraId="3ABBE61B" w14:textId="77777777" w:rsidR="008A42E1" w:rsidRDefault="008A42E1" w:rsidP="00715167">
            <w:pPr>
              <w:autoSpaceDE w:val="0"/>
              <w:spacing w:line="240" w:lineRule="auto"/>
              <w:ind w:firstLineChars="0" w:firstLine="0"/>
              <w:jc w:val="center"/>
              <w:rPr>
                <w:kern w:val="0"/>
                <w:szCs w:val="21"/>
              </w:rPr>
            </w:pPr>
            <w:r>
              <w:rPr>
                <w:kern w:val="0"/>
                <w:szCs w:val="21"/>
              </w:rPr>
              <w:t>(0.212)</w:t>
            </w:r>
          </w:p>
        </w:tc>
      </w:tr>
      <w:tr w:rsidR="008A42E1" w14:paraId="06145EB3" w14:textId="77777777" w:rsidTr="00496905">
        <w:trPr>
          <w:jc w:val="center"/>
        </w:trPr>
        <w:tc>
          <w:tcPr>
            <w:tcW w:w="1413" w:type="dxa"/>
            <w:shd w:val="clear" w:color="auto" w:fill="auto"/>
            <w:tcMar>
              <w:top w:w="0" w:type="dxa"/>
              <w:left w:w="75" w:type="dxa"/>
              <w:bottom w:w="0" w:type="dxa"/>
              <w:right w:w="75" w:type="dxa"/>
            </w:tcMar>
          </w:tcPr>
          <w:p w14:paraId="603554A7" w14:textId="0C40A777" w:rsidR="008A42E1" w:rsidRDefault="008A42E1" w:rsidP="00715167">
            <w:pPr>
              <w:autoSpaceDE w:val="0"/>
              <w:spacing w:line="240" w:lineRule="auto"/>
              <w:ind w:firstLineChars="0" w:firstLine="0"/>
              <w:jc w:val="left"/>
              <w:rPr>
                <w:kern w:val="0"/>
                <w:sz w:val="18"/>
                <w:szCs w:val="18"/>
              </w:rPr>
            </w:pPr>
            <w:r>
              <w:rPr>
                <w:kern w:val="0"/>
                <w:sz w:val="18"/>
                <w:szCs w:val="18"/>
              </w:rPr>
              <w:t>profitgr5-10%</w:t>
            </w:r>
          </w:p>
        </w:tc>
        <w:tc>
          <w:tcPr>
            <w:tcW w:w="940" w:type="dxa"/>
            <w:shd w:val="clear" w:color="auto" w:fill="auto"/>
            <w:tcMar>
              <w:top w:w="0" w:type="dxa"/>
              <w:left w:w="75" w:type="dxa"/>
              <w:bottom w:w="0" w:type="dxa"/>
              <w:right w:w="75" w:type="dxa"/>
            </w:tcMar>
          </w:tcPr>
          <w:p w14:paraId="78FD639B"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2BE32274"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43AD7A68"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713DBF72"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68E6662F" w14:textId="77777777" w:rsidR="008A42E1" w:rsidRDefault="008A42E1" w:rsidP="00715167">
            <w:pPr>
              <w:autoSpaceDE w:val="0"/>
              <w:spacing w:line="240" w:lineRule="auto"/>
              <w:ind w:firstLineChars="0" w:firstLine="0"/>
              <w:jc w:val="center"/>
              <w:rPr>
                <w:kern w:val="0"/>
                <w:szCs w:val="21"/>
              </w:rPr>
            </w:pPr>
            <w:r>
              <w:rPr>
                <w:kern w:val="0"/>
                <w:szCs w:val="21"/>
              </w:rPr>
              <w:t>0.748***</w:t>
            </w:r>
          </w:p>
        </w:tc>
        <w:tc>
          <w:tcPr>
            <w:tcW w:w="940" w:type="dxa"/>
            <w:shd w:val="clear" w:color="auto" w:fill="auto"/>
            <w:tcMar>
              <w:top w:w="0" w:type="dxa"/>
              <w:left w:w="75" w:type="dxa"/>
              <w:bottom w:w="0" w:type="dxa"/>
              <w:right w:w="75" w:type="dxa"/>
            </w:tcMar>
          </w:tcPr>
          <w:p w14:paraId="69EAF6F5" w14:textId="77777777" w:rsidR="008A42E1" w:rsidRDefault="008A42E1" w:rsidP="00715167">
            <w:pPr>
              <w:autoSpaceDE w:val="0"/>
              <w:spacing w:line="240" w:lineRule="auto"/>
              <w:ind w:firstLineChars="0" w:firstLine="0"/>
              <w:jc w:val="center"/>
              <w:rPr>
                <w:kern w:val="0"/>
                <w:szCs w:val="21"/>
              </w:rPr>
            </w:pPr>
          </w:p>
        </w:tc>
        <w:tc>
          <w:tcPr>
            <w:tcW w:w="1043" w:type="dxa"/>
            <w:shd w:val="clear" w:color="auto" w:fill="auto"/>
            <w:tcMar>
              <w:top w:w="0" w:type="dxa"/>
              <w:left w:w="75" w:type="dxa"/>
              <w:bottom w:w="0" w:type="dxa"/>
              <w:right w:w="75" w:type="dxa"/>
            </w:tcMar>
          </w:tcPr>
          <w:p w14:paraId="761105B1" w14:textId="77777777" w:rsidR="008A42E1" w:rsidRDefault="008A42E1" w:rsidP="00715167">
            <w:pPr>
              <w:autoSpaceDE w:val="0"/>
              <w:spacing w:line="240" w:lineRule="auto"/>
              <w:ind w:firstLineChars="0" w:firstLine="0"/>
              <w:jc w:val="center"/>
              <w:rPr>
                <w:kern w:val="0"/>
                <w:szCs w:val="21"/>
              </w:rPr>
            </w:pPr>
            <w:r>
              <w:rPr>
                <w:kern w:val="0"/>
                <w:szCs w:val="21"/>
              </w:rPr>
              <w:t>0.704**</w:t>
            </w:r>
          </w:p>
        </w:tc>
      </w:tr>
      <w:tr w:rsidR="008A42E1" w14:paraId="611919F8" w14:textId="77777777" w:rsidTr="00496905">
        <w:trPr>
          <w:jc w:val="center"/>
        </w:trPr>
        <w:tc>
          <w:tcPr>
            <w:tcW w:w="1413" w:type="dxa"/>
            <w:shd w:val="clear" w:color="auto" w:fill="auto"/>
            <w:tcMar>
              <w:top w:w="0" w:type="dxa"/>
              <w:left w:w="75" w:type="dxa"/>
              <w:bottom w:w="0" w:type="dxa"/>
              <w:right w:w="75" w:type="dxa"/>
            </w:tcMar>
          </w:tcPr>
          <w:p w14:paraId="5681B532" w14:textId="77777777" w:rsidR="008A42E1" w:rsidRDefault="008A42E1" w:rsidP="00715167">
            <w:pPr>
              <w:autoSpaceDE w:val="0"/>
              <w:spacing w:line="240" w:lineRule="auto"/>
              <w:ind w:firstLineChars="0" w:firstLine="0"/>
              <w:jc w:val="left"/>
              <w:rPr>
                <w:kern w:val="0"/>
                <w:sz w:val="18"/>
                <w:szCs w:val="18"/>
              </w:rPr>
            </w:pPr>
          </w:p>
        </w:tc>
        <w:tc>
          <w:tcPr>
            <w:tcW w:w="940" w:type="dxa"/>
            <w:shd w:val="clear" w:color="auto" w:fill="auto"/>
            <w:tcMar>
              <w:top w:w="0" w:type="dxa"/>
              <w:left w:w="75" w:type="dxa"/>
              <w:bottom w:w="0" w:type="dxa"/>
              <w:right w:w="75" w:type="dxa"/>
            </w:tcMar>
          </w:tcPr>
          <w:p w14:paraId="49111388"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2F27367A"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0E61B9A5"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561BA1D1"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7D1BB593" w14:textId="77777777" w:rsidR="008A42E1" w:rsidRDefault="008A42E1" w:rsidP="00715167">
            <w:pPr>
              <w:autoSpaceDE w:val="0"/>
              <w:spacing w:line="240" w:lineRule="auto"/>
              <w:ind w:firstLineChars="0" w:firstLine="0"/>
              <w:jc w:val="center"/>
              <w:rPr>
                <w:kern w:val="0"/>
                <w:szCs w:val="21"/>
              </w:rPr>
            </w:pPr>
            <w:r>
              <w:rPr>
                <w:kern w:val="0"/>
                <w:szCs w:val="21"/>
              </w:rPr>
              <w:t>(0.282)</w:t>
            </w:r>
          </w:p>
        </w:tc>
        <w:tc>
          <w:tcPr>
            <w:tcW w:w="940" w:type="dxa"/>
            <w:shd w:val="clear" w:color="auto" w:fill="auto"/>
            <w:tcMar>
              <w:top w:w="0" w:type="dxa"/>
              <w:left w:w="75" w:type="dxa"/>
              <w:bottom w:w="0" w:type="dxa"/>
              <w:right w:w="75" w:type="dxa"/>
            </w:tcMar>
          </w:tcPr>
          <w:p w14:paraId="2B11C2C3" w14:textId="77777777" w:rsidR="008A42E1" w:rsidRDefault="008A42E1" w:rsidP="00715167">
            <w:pPr>
              <w:autoSpaceDE w:val="0"/>
              <w:spacing w:line="240" w:lineRule="auto"/>
              <w:ind w:firstLineChars="0" w:firstLine="0"/>
              <w:jc w:val="center"/>
              <w:rPr>
                <w:kern w:val="0"/>
                <w:szCs w:val="21"/>
              </w:rPr>
            </w:pPr>
          </w:p>
        </w:tc>
        <w:tc>
          <w:tcPr>
            <w:tcW w:w="1043" w:type="dxa"/>
            <w:shd w:val="clear" w:color="auto" w:fill="auto"/>
            <w:tcMar>
              <w:top w:w="0" w:type="dxa"/>
              <w:left w:w="75" w:type="dxa"/>
              <w:bottom w:w="0" w:type="dxa"/>
              <w:right w:w="75" w:type="dxa"/>
            </w:tcMar>
          </w:tcPr>
          <w:p w14:paraId="63697E24" w14:textId="77777777" w:rsidR="008A42E1" w:rsidRDefault="008A42E1" w:rsidP="00715167">
            <w:pPr>
              <w:autoSpaceDE w:val="0"/>
              <w:spacing w:line="240" w:lineRule="auto"/>
              <w:ind w:firstLineChars="0" w:firstLine="0"/>
              <w:jc w:val="center"/>
              <w:rPr>
                <w:kern w:val="0"/>
                <w:szCs w:val="21"/>
              </w:rPr>
            </w:pPr>
            <w:r>
              <w:rPr>
                <w:kern w:val="0"/>
                <w:szCs w:val="21"/>
              </w:rPr>
              <w:t>(0.298)</w:t>
            </w:r>
          </w:p>
        </w:tc>
      </w:tr>
      <w:tr w:rsidR="008A42E1" w14:paraId="07DDB504" w14:textId="77777777" w:rsidTr="00496905">
        <w:trPr>
          <w:jc w:val="center"/>
        </w:trPr>
        <w:tc>
          <w:tcPr>
            <w:tcW w:w="1413" w:type="dxa"/>
            <w:shd w:val="clear" w:color="auto" w:fill="auto"/>
            <w:tcMar>
              <w:top w:w="0" w:type="dxa"/>
              <w:left w:w="75" w:type="dxa"/>
              <w:bottom w:w="0" w:type="dxa"/>
              <w:right w:w="75" w:type="dxa"/>
            </w:tcMar>
          </w:tcPr>
          <w:p w14:paraId="1B0638B4" w14:textId="5F29E536" w:rsidR="008A42E1" w:rsidRDefault="008A42E1" w:rsidP="00715167">
            <w:pPr>
              <w:autoSpaceDE w:val="0"/>
              <w:spacing w:line="240" w:lineRule="auto"/>
              <w:ind w:firstLineChars="0" w:firstLine="0"/>
              <w:jc w:val="left"/>
              <w:rPr>
                <w:kern w:val="0"/>
                <w:sz w:val="18"/>
                <w:szCs w:val="18"/>
              </w:rPr>
            </w:pPr>
            <w:proofErr w:type="spellStart"/>
            <w:r>
              <w:rPr>
                <w:kern w:val="0"/>
                <w:sz w:val="18"/>
                <w:szCs w:val="18"/>
              </w:rPr>
              <w:t>profitgr</w:t>
            </w:r>
            <w:proofErr w:type="spellEnd"/>
            <w:r>
              <w:rPr>
                <w:kern w:val="0"/>
                <w:sz w:val="18"/>
                <w:szCs w:val="18"/>
              </w:rPr>
              <w:t>&gt;10%</w:t>
            </w:r>
          </w:p>
        </w:tc>
        <w:tc>
          <w:tcPr>
            <w:tcW w:w="940" w:type="dxa"/>
            <w:shd w:val="clear" w:color="auto" w:fill="auto"/>
            <w:tcMar>
              <w:top w:w="0" w:type="dxa"/>
              <w:left w:w="75" w:type="dxa"/>
              <w:bottom w:w="0" w:type="dxa"/>
              <w:right w:w="75" w:type="dxa"/>
            </w:tcMar>
          </w:tcPr>
          <w:p w14:paraId="58BA23A9"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77F6F52A"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5828463D"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1C1B8747"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67215E98" w14:textId="77777777" w:rsidR="008A42E1" w:rsidRDefault="008A42E1" w:rsidP="00715167">
            <w:pPr>
              <w:autoSpaceDE w:val="0"/>
              <w:spacing w:line="240" w:lineRule="auto"/>
              <w:ind w:firstLineChars="0" w:firstLine="0"/>
              <w:jc w:val="center"/>
              <w:rPr>
                <w:kern w:val="0"/>
                <w:szCs w:val="21"/>
              </w:rPr>
            </w:pPr>
            <w:r>
              <w:rPr>
                <w:kern w:val="0"/>
                <w:szCs w:val="21"/>
              </w:rPr>
              <w:t>0.678**</w:t>
            </w:r>
          </w:p>
        </w:tc>
        <w:tc>
          <w:tcPr>
            <w:tcW w:w="940" w:type="dxa"/>
            <w:shd w:val="clear" w:color="auto" w:fill="auto"/>
            <w:tcMar>
              <w:top w:w="0" w:type="dxa"/>
              <w:left w:w="75" w:type="dxa"/>
              <w:bottom w:w="0" w:type="dxa"/>
              <w:right w:w="75" w:type="dxa"/>
            </w:tcMar>
          </w:tcPr>
          <w:p w14:paraId="0636E914" w14:textId="77777777" w:rsidR="008A42E1" w:rsidRDefault="008A42E1" w:rsidP="00715167">
            <w:pPr>
              <w:autoSpaceDE w:val="0"/>
              <w:spacing w:line="240" w:lineRule="auto"/>
              <w:ind w:firstLineChars="0" w:firstLine="0"/>
              <w:jc w:val="center"/>
              <w:rPr>
                <w:kern w:val="0"/>
                <w:szCs w:val="21"/>
              </w:rPr>
            </w:pPr>
          </w:p>
        </w:tc>
        <w:tc>
          <w:tcPr>
            <w:tcW w:w="1043" w:type="dxa"/>
            <w:shd w:val="clear" w:color="auto" w:fill="auto"/>
            <w:tcMar>
              <w:top w:w="0" w:type="dxa"/>
              <w:left w:w="75" w:type="dxa"/>
              <w:bottom w:w="0" w:type="dxa"/>
              <w:right w:w="75" w:type="dxa"/>
            </w:tcMar>
          </w:tcPr>
          <w:p w14:paraId="03986169" w14:textId="77777777" w:rsidR="008A42E1" w:rsidRDefault="008A42E1" w:rsidP="00715167">
            <w:pPr>
              <w:autoSpaceDE w:val="0"/>
              <w:spacing w:line="240" w:lineRule="auto"/>
              <w:ind w:firstLineChars="0" w:firstLine="0"/>
              <w:jc w:val="center"/>
              <w:rPr>
                <w:kern w:val="0"/>
                <w:szCs w:val="21"/>
              </w:rPr>
            </w:pPr>
            <w:r>
              <w:rPr>
                <w:kern w:val="0"/>
                <w:szCs w:val="21"/>
              </w:rPr>
              <w:t>0.666**</w:t>
            </w:r>
          </w:p>
        </w:tc>
      </w:tr>
      <w:tr w:rsidR="008A42E1" w14:paraId="23B11BF7" w14:textId="77777777" w:rsidTr="00496905">
        <w:trPr>
          <w:jc w:val="center"/>
        </w:trPr>
        <w:tc>
          <w:tcPr>
            <w:tcW w:w="1413" w:type="dxa"/>
            <w:shd w:val="clear" w:color="auto" w:fill="auto"/>
            <w:tcMar>
              <w:top w:w="0" w:type="dxa"/>
              <w:left w:w="75" w:type="dxa"/>
              <w:bottom w:w="0" w:type="dxa"/>
              <w:right w:w="75" w:type="dxa"/>
            </w:tcMar>
          </w:tcPr>
          <w:p w14:paraId="5F7612F3" w14:textId="77777777" w:rsidR="008A42E1" w:rsidRDefault="008A42E1" w:rsidP="00715167">
            <w:pPr>
              <w:autoSpaceDE w:val="0"/>
              <w:spacing w:line="240" w:lineRule="auto"/>
              <w:ind w:firstLineChars="0" w:firstLine="0"/>
              <w:jc w:val="left"/>
              <w:rPr>
                <w:kern w:val="0"/>
                <w:szCs w:val="21"/>
              </w:rPr>
            </w:pPr>
          </w:p>
        </w:tc>
        <w:tc>
          <w:tcPr>
            <w:tcW w:w="940" w:type="dxa"/>
            <w:shd w:val="clear" w:color="auto" w:fill="auto"/>
            <w:tcMar>
              <w:top w:w="0" w:type="dxa"/>
              <w:left w:w="75" w:type="dxa"/>
              <w:bottom w:w="0" w:type="dxa"/>
              <w:right w:w="75" w:type="dxa"/>
            </w:tcMar>
          </w:tcPr>
          <w:p w14:paraId="4FC1CC78"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58CDE96A"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6E806ED5"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5028CDB9"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48692539" w14:textId="77777777" w:rsidR="008A42E1" w:rsidRDefault="008A42E1" w:rsidP="00715167">
            <w:pPr>
              <w:autoSpaceDE w:val="0"/>
              <w:spacing w:line="240" w:lineRule="auto"/>
              <w:ind w:firstLineChars="0" w:firstLine="0"/>
              <w:jc w:val="center"/>
              <w:rPr>
                <w:kern w:val="0"/>
                <w:szCs w:val="21"/>
              </w:rPr>
            </w:pPr>
            <w:r>
              <w:rPr>
                <w:kern w:val="0"/>
                <w:szCs w:val="21"/>
              </w:rPr>
              <w:t>(0.264)</w:t>
            </w:r>
          </w:p>
        </w:tc>
        <w:tc>
          <w:tcPr>
            <w:tcW w:w="940" w:type="dxa"/>
            <w:shd w:val="clear" w:color="auto" w:fill="auto"/>
            <w:tcMar>
              <w:top w:w="0" w:type="dxa"/>
              <w:left w:w="75" w:type="dxa"/>
              <w:bottom w:w="0" w:type="dxa"/>
              <w:right w:w="75" w:type="dxa"/>
            </w:tcMar>
          </w:tcPr>
          <w:p w14:paraId="04C5CE95" w14:textId="77777777" w:rsidR="008A42E1" w:rsidRDefault="008A42E1" w:rsidP="00715167">
            <w:pPr>
              <w:autoSpaceDE w:val="0"/>
              <w:spacing w:line="240" w:lineRule="auto"/>
              <w:ind w:firstLineChars="0" w:firstLine="0"/>
              <w:jc w:val="center"/>
              <w:rPr>
                <w:kern w:val="0"/>
                <w:szCs w:val="21"/>
              </w:rPr>
            </w:pPr>
          </w:p>
        </w:tc>
        <w:tc>
          <w:tcPr>
            <w:tcW w:w="1043" w:type="dxa"/>
            <w:shd w:val="clear" w:color="auto" w:fill="auto"/>
            <w:tcMar>
              <w:top w:w="0" w:type="dxa"/>
              <w:left w:w="75" w:type="dxa"/>
              <w:bottom w:w="0" w:type="dxa"/>
              <w:right w:w="75" w:type="dxa"/>
            </w:tcMar>
          </w:tcPr>
          <w:p w14:paraId="3392D98F" w14:textId="77777777" w:rsidR="008A42E1" w:rsidRDefault="008A42E1" w:rsidP="00715167">
            <w:pPr>
              <w:autoSpaceDE w:val="0"/>
              <w:spacing w:line="240" w:lineRule="auto"/>
              <w:ind w:firstLineChars="0" w:firstLine="0"/>
              <w:jc w:val="center"/>
              <w:rPr>
                <w:kern w:val="0"/>
                <w:szCs w:val="21"/>
              </w:rPr>
            </w:pPr>
            <w:r>
              <w:rPr>
                <w:kern w:val="0"/>
                <w:szCs w:val="21"/>
              </w:rPr>
              <w:t>(0.270)</w:t>
            </w:r>
          </w:p>
        </w:tc>
      </w:tr>
      <w:tr w:rsidR="008A42E1" w14:paraId="086D8A15" w14:textId="77777777" w:rsidTr="00496905">
        <w:trPr>
          <w:jc w:val="center"/>
        </w:trPr>
        <w:tc>
          <w:tcPr>
            <w:tcW w:w="1413" w:type="dxa"/>
            <w:shd w:val="clear" w:color="auto" w:fill="auto"/>
            <w:tcMar>
              <w:top w:w="0" w:type="dxa"/>
              <w:left w:w="75" w:type="dxa"/>
              <w:bottom w:w="0" w:type="dxa"/>
              <w:right w:w="75" w:type="dxa"/>
            </w:tcMar>
          </w:tcPr>
          <w:p w14:paraId="5C8AA47A" w14:textId="77777777" w:rsidR="008A42E1" w:rsidRDefault="008A42E1" w:rsidP="00715167">
            <w:pPr>
              <w:autoSpaceDE w:val="0"/>
              <w:spacing w:line="240" w:lineRule="auto"/>
              <w:ind w:firstLineChars="0" w:firstLine="0"/>
              <w:jc w:val="left"/>
              <w:rPr>
                <w:kern w:val="0"/>
                <w:sz w:val="18"/>
                <w:szCs w:val="18"/>
              </w:rPr>
            </w:pPr>
            <w:r>
              <w:rPr>
                <w:kern w:val="0"/>
                <w:sz w:val="18"/>
                <w:szCs w:val="18"/>
              </w:rPr>
              <w:t>Private</w:t>
            </w:r>
          </w:p>
        </w:tc>
        <w:tc>
          <w:tcPr>
            <w:tcW w:w="940" w:type="dxa"/>
            <w:shd w:val="clear" w:color="auto" w:fill="auto"/>
            <w:tcMar>
              <w:top w:w="0" w:type="dxa"/>
              <w:left w:w="75" w:type="dxa"/>
              <w:bottom w:w="0" w:type="dxa"/>
              <w:right w:w="75" w:type="dxa"/>
            </w:tcMar>
          </w:tcPr>
          <w:p w14:paraId="4DD4BCAD"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75572950"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2BD8D48E"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385F140B"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3290B646"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74AD71D2" w14:textId="77777777" w:rsidR="008A42E1" w:rsidRDefault="008A42E1" w:rsidP="00715167">
            <w:pPr>
              <w:autoSpaceDE w:val="0"/>
              <w:spacing w:line="240" w:lineRule="auto"/>
              <w:ind w:firstLineChars="0" w:firstLine="0"/>
              <w:jc w:val="center"/>
              <w:rPr>
                <w:kern w:val="0"/>
                <w:szCs w:val="21"/>
              </w:rPr>
            </w:pPr>
            <w:r>
              <w:rPr>
                <w:kern w:val="0"/>
                <w:szCs w:val="21"/>
              </w:rPr>
              <w:t>0.410</w:t>
            </w:r>
          </w:p>
        </w:tc>
        <w:tc>
          <w:tcPr>
            <w:tcW w:w="1043" w:type="dxa"/>
            <w:shd w:val="clear" w:color="auto" w:fill="auto"/>
            <w:tcMar>
              <w:top w:w="0" w:type="dxa"/>
              <w:left w:w="75" w:type="dxa"/>
              <w:bottom w:w="0" w:type="dxa"/>
              <w:right w:w="75" w:type="dxa"/>
            </w:tcMar>
          </w:tcPr>
          <w:p w14:paraId="3CF46FB0" w14:textId="77777777" w:rsidR="008A42E1" w:rsidRDefault="008A42E1" w:rsidP="00715167">
            <w:pPr>
              <w:autoSpaceDE w:val="0"/>
              <w:spacing w:line="240" w:lineRule="auto"/>
              <w:ind w:firstLineChars="0" w:firstLine="0"/>
              <w:jc w:val="center"/>
              <w:rPr>
                <w:kern w:val="0"/>
                <w:szCs w:val="21"/>
              </w:rPr>
            </w:pPr>
            <w:r>
              <w:rPr>
                <w:kern w:val="0"/>
                <w:szCs w:val="21"/>
              </w:rPr>
              <w:t>0.611</w:t>
            </w:r>
          </w:p>
        </w:tc>
      </w:tr>
      <w:tr w:rsidR="008A42E1" w14:paraId="382E18C1" w14:textId="77777777" w:rsidTr="00496905">
        <w:trPr>
          <w:jc w:val="center"/>
        </w:trPr>
        <w:tc>
          <w:tcPr>
            <w:tcW w:w="1413" w:type="dxa"/>
            <w:shd w:val="clear" w:color="auto" w:fill="auto"/>
            <w:tcMar>
              <w:top w:w="0" w:type="dxa"/>
              <w:left w:w="75" w:type="dxa"/>
              <w:bottom w:w="0" w:type="dxa"/>
              <w:right w:w="75" w:type="dxa"/>
            </w:tcMar>
          </w:tcPr>
          <w:p w14:paraId="6D57049E" w14:textId="77777777" w:rsidR="008A42E1" w:rsidRDefault="008A42E1" w:rsidP="00715167">
            <w:pPr>
              <w:autoSpaceDE w:val="0"/>
              <w:spacing w:line="240" w:lineRule="auto"/>
              <w:ind w:firstLineChars="0" w:firstLine="0"/>
              <w:jc w:val="left"/>
              <w:rPr>
                <w:kern w:val="0"/>
                <w:sz w:val="18"/>
                <w:szCs w:val="18"/>
              </w:rPr>
            </w:pPr>
          </w:p>
        </w:tc>
        <w:tc>
          <w:tcPr>
            <w:tcW w:w="940" w:type="dxa"/>
            <w:shd w:val="clear" w:color="auto" w:fill="auto"/>
            <w:tcMar>
              <w:top w:w="0" w:type="dxa"/>
              <w:left w:w="75" w:type="dxa"/>
              <w:bottom w:w="0" w:type="dxa"/>
              <w:right w:w="75" w:type="dxa"/>
            </w:tcMar>
          </w:tcPr>
          <w:p w14:paraId="3E591C0E"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7B962C42"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4B2CE4C0"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14506E7F"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6CABC252"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144AA8DF" w14:textId="77777777" w:rsidR="008A42E1" w:rsidRDefault="008A42E1" w:rsidP="00715167">
            <w:pPr>
              <w:autoSpaceDE w:val="0"/>
              <w:spacing w:line="240" w:lineRule="auto"/>
              <w:ind w:firstLineChars="0" w:firstLine="0"/>
              <w:jc w:val="center"/>
              <w:rPr>
                <w:kern w:val="0"/>
                <w:szCs w:val="21"/>
              </w:rPr>
            </w:pPr>
            <w:r>
              <w:rPr>
                <w:kern w:val="0"/>
                <w:szCs w:val="21"/>
              </w:rPr>
              <w:t>(0.342)</w:t>
            </w:r>
          </w:p>
        </w:tc>
        <w:tc>
          <w:tcPr>
            <w:tcW w:w="1043" w:type="dxa"/>
            <w:shd w:val="clear" w:color="auto" w:fill="auto"/>
            <w:tcMar>
              <w:top w:w="0" w:type="dxa"/>
              <w:left w:w="75" w:type="dxa"/>
              <w:bottom w:w="0" w:type="dxa"/>
              <w:right w:w="75" w:type="dxa"/>
            </w:tcMar>
          </w:tcPr>
          <w:p w14:paraId="0F3D27D7" w14:textId="77777777" w:rsidR="008A42E1" w:rsidRDefault="008A42E1" w:rsidP="00715167">
            <w:pPr>
              <w:autoSpaceDE w:val="0"/>
              <w:spacing w:line="240" w:lineRule="auto"/>
              <w:ind w:firstLineChars="0" w:firstLine="0"/>
              <w:jc w:val="center"/>
              <w:rPr>
                <w:kern w:val="0"/>
                <w:szCs w:val="21"/>
              </w:rPr>
            </w:pPr>
            <w:r>
              <w:rPr>
                <w:kern w:val="0"/>
                <w:szCs w:val="21"/>
              </w:rPr>
              <w:t>(0.374)</w:t>
            </w:r>
          </w:p>
        </w:tc>
      </w:tr>
      <w:tr w:rsidR="008A42E1" w14:paraId="1F14FD38" w14:textId="77777777" w:rsidTr="00496905">
        <w:trPr>
          <w:jc w:val="center"/>
        </w:trPr>
        <w:tc>
          <w:tcPr>
            <w:tcW w:w="1413" w:type="dxa"/>
            <w:shd w:val="clear" w:color="auto" w:fill="auto"/>
            <w:tcMar>
              <w:top w:w="0" w:type="dxa"/>
              <w:left w:w="75" w:type="dxa"/>
              <w:bottom w:w="0" w:type="dxa"/>
              <w:right w:w="75" w:type="dxa"/>
            </w:tcMar>
          </w:tcPr>
          <w:p w14:paraId="5B78800D" w14:textId="77777777" w:rsidR="008A42E1" w:rsidRDefault="008A42E1" w:rsidP="00715167">
            <w:pPr>
              <w:autoSpaceDE w:val="0"/>
              <w:spacing w:line="240" w:lineRule="auto"/>
              <w:ind w:firstLineChars="0" w:firstLine="0"/>
              <w:jc w:val="left"/>
              <w:rPr>
                <w:kern w:val="0"/>
                <w:sz w:val="18"/>
                <w:szCs w:val="18"/>
              </w:rPr>
            </w:pPr>
            <w:r>
              <w:rPr>
                <w:kern w:val="0"/>
                <w:sz w:val="18"/>
                <w:szCs w:val="18"/>
              </w:rPr>
              <w:t>Foreign</w:t>
            </w:r>
          </w:p>
        </w:tc>
        <w:tc>
          <w:tcPr>
            <w:tcW w:w="940" w:type="dxa"/>
            <w:shd w:val="clear" w:color="auto" w:fill="auto"/>
            <w:tcMar>
              <w:top w:w="0" w:type="dxa"/>
              <w:left w:w="75" w:type="dxa"/>
              <w:bottom w:w="0" w:type="dxa"/>
              <w:right w:w="75" w:type="dxa"/>
            </w:tcMar>
          </w:tcPr>
          <w:p w14:paraId="38D547B1"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692C2A63"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5E63170B"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1A77DD3C"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036F1148"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56F69966" w14:textId="77777777" w:rsidR="008A42E1" w:rsidRDefault="008A42E1" w:rsidP="00715167">
            <w:pPr>
              <w:autoSpaceDE w:val="0"/>
              <w:spacing w:line="240" w:lineRule="auto"/>
              <w:ind w:firstLineChars="0" w:firstLine="0"/>
              <w:jc w:val="center"/>
              <w:rPr>
                <w:kern w:val="0"/>
                <w:szCs w:val="21"/>
              </w:rPr>
            </w:pPr>
            <w:r>
              <w:rPr>
                <w:kern w:val="0"/>
                <w:szCs w:val="21"/>
              </w:rPr>
              <w:t>0.350</w:t>
            </w:r>
          </w:p>
        </w:tc>
        <w:tc>
          <w:tcPr>
            <w:tcW w:w="1043" w:type="dxa"/>
            <w:shd w:val="clear" w:color="auto" w:fill="auto"/>
            <w:tcMar>
              <w:top w:w="0" w:type="dxa"/>
              <w:left w:w="75" w:type="dxa"/>
              <w:bottom w:w="0" w:type="dxa"/>
              <w:right w:w="75" w:type="dxa"/>
            </w:tcMar>
          </w:tcPr>
          <w:p w14:paraId="4D67B845" w14:textId="77777777" w:rsidR="008A42E1" w:rsidRDefault="008A42E1" w:rsidP="00715167">
            <w:pPr>
              <w:autoSpaceDE w:val="0"/>
              <w:spacing w:line="240" w:lineRule="auto"/>
              <w:ind w:firstLineChars="0" w:firstLine="0"/>
              <w:jc w:val="center"/>
              <w:rPr>
                <w:kern w:val="0"/>
                <w:szCs w:val="21"/>
              </w:rPr>
            </w:pPr>
            <w:r>
              <w:rPr>
                <w:kern w:val="0"/>
                <w:szCs w:val="21"/>
              </w:rPr>
              <w:t>0.369</w:t>
            </w:r>
          </w:p>
        </w:tc>
      </w:tr>
      <w:tr w:rsidR="008A42E1" w14:paraId="09571013" w14:textId="77777777" w:rsidTr="00496905">
        <w:trPr>
          <w:jc w:val="center"/>
        </w:trPr>
        <w:tc>
          <w:tcPr>
            <w:tcW w:w="1413" w:type="dxa"/>
            <w:shd w:val="clear" w:color="auto" w:fill="auto"/>
            <w:tcMar>
              <w:top w:w="0" w:type="dxa"/>
              <w:left w:w="75" w:type="dxa"/>
              <w:bottom w:w="0" w:type="dxa"/>
              <w:right w:w="75" w:type="dxa"/>
            </w:tcMar>
          </w:tcPr>
          <w:p w14:paraId="03431222" w14:textId="77777777" w:rsidR="008A42E1" w:rsidRDefault="008A42E1" w:rsidP="00715167">
            <w:pPr>
              <w:autoSpaceDE w:val="0"/>
              <w:spacing w:line="240" w:lineRule="auto"/>
              <w:ind w:firstLineChars="0" w:firstLine="0"/>
              <w:jc w:val="left"/>
              <w:rPr>
                <w:kern w:val="0"/>
                <w:szCs w:val="21"/>
              </w:rPr>
            </w:pPr>
          </w:p>
        </w:tc>
        <w:tc>
          <w:tcPr>
            <w:tcW w:w="940" w:type="dxa"/>
            <w:shd w:val="clear" w:color="auto" w:fill="auto"/>
            <w:tcMar>
              <w:top w:w="0" w:type="dxa"/>
              <w:left w:w="75" w:type="dxa"/>
              <w:bottom w:w="0" w:type="dxa"/>
              <w:right w:w="75" w:type="dxa"/>
            </w:tcMar>
          </w:tcPr>
          <w:p w14:paraId="3F1B4C16"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1542C881"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3E12C58B"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713146AD" w14:textId="77777777" w:rsidR="008A42E1" w:rsidRDefault="008A42E1" w:rsidP="00715167">
            <w:pPr>
              <w:autoSpaceDE w:val="0"/>
              <w:spacing w:line="240" w:lineRule="auto"/>
              <w:ind w:firstLineChars="0" w:firstLine="0"/>
              <w:jc w:val="center"/>
              <w:rPr>
                <w:kern w:val="0"/>
                <w:szCs w:val="21"/>
              </w:rPr>
            </w:pPr>
          </w:p>
        </w:tc>
        <w:tc>
          <w:tcPr>
            <w:tcW w:w="1045" w:type="dxa"/>
            <w:shd w:val="clear" w:color="auto" w:fill="auto"/>
            <w:tcMar>
              <w:top w:w="0" w:type="dxa"/>
              <w:left w:w="75" w:type="dxa"/>
              <w:bottom w:w="0" w:type="dxa"/>
              <w:right w:w="75" w:type="dxa"/>
            </w:tcMar>
          </w:tcPr>
          <w:p w14:paraId="0A714B3E" w14:textId="77777777" w:rsidR="008A42E1" w:rsidRDefault="008A42E1" w:rsidP="00715167">
            <w:pPr>
              <w:autoSpaceDE w:val="0"/>
              <w:spacing w:line="240" w:lineRule="auto"/>
              <w:ind w:firstLineChars="0" w:firstLine="0"/>
              <w:jc w:val="center"/>
              <w:rPr>
                <w:kern w:val="0"/>
                <w:szCs w:val="21"/>
              </w:rPr>
            </w:pPr>
          </w:p>
        </w:tc>
        <w:tc>
          <w:tcPr>
            <w:tcW w:w="940" w:type="dxa"/>
            <w:shd w:val="clear" w:color="auto" w:fill="auto"/>
            <w:tcMar>
              <w:top w:w="0" w:type="dxa"/>
              <w:left w:w="75" w:type="dxa"/>
              <w:bottom w:w="0" w:type="dxa"/>
              <w:right w:w="75" w:type="dxa"/>
            </w:tcMar>
          </w:tcPr>
          <w:p w14:paraId="37604EAF" w14:textId="77777777" w:rsidR="008A42E1" w:rsidRDefault="008A42E1" w:rsidP="00715167">
            <w:pPr>
              <w:autoSpaceDE w:val="0"/>
              <w:spacing w:line="240" w:lineRule="auto"/>
              <w:ind w:firstLineChars="0" w:firstLine="0"/>
              <w:jc w:val="center"/>
              <w:rPr>
                <w:kern w:val="0"/>
                <w:szCs w:val="21"/>
              </w:rPr>
            </w:pPr>
            <w:r>
              <w:rPr>
                <w:kern w:val="0"/>
                <w:szCs w:val="21"/>
              </w:rPr>
              <w:t>(0.378)</w:t>
            </w:r>
          </w:p>
        </w:tc>
        <w:tc>
          <w:tcPr>
            <w:tcW w:w="1043" w:type="dxa"/>
            <w:shd w:val="clear" w:color="auto" w:fill="auto"/>
            <w:tcMar>
              <w:top w:w="0" w:type="dxa"/>
              <w:left w:w="75" w:type="dxa"/>
              <w:bottom w:w="0" w:type="dxa"/>
              <w:right w:w="75" w:type="dxa"/>
            </w:tcMar>
          </w:tcPr>
          <w:p w14:paraId="04B75C28" w14:textId="77777777" w:rsidR="008A42E1" w:rsidRDefault="008A42E1" w:rsidP="00715167">
            <w:pPr>
              <w:autoSpaceDE w:val="0"/>
              <w:spacing w:line="240" w:lineRule="auto"/>
              <w:ind w:firstLineChars="0" w:firstLine="0"/>
              <w:jc w:val="center"/>
              <w:rPr>
                <w:kern w:val="0"/>
                <w:szCs w:val="21"/>
              </w:rPr>
            </w:pPr>
            <w:r>
              <w:rPr>
                <w:kern w:val="0"/>
                <w:szCs w:val="21"/>
              </w:rPr>
              <w:t>(0.400)</w:t>
            </w:r>
          </w:p>
        </w:tc>
      </w:tr>
      <w:tr w:rsidR="008A42E1" w14:paraId="16F589A2" w14:textId="77777777" w:rsidTr="00496905">
        <w:trPr>
          <w:jc w:val="center"/>
        </w:trPr>
        <w:tc>
          <w:tcPr>
            <w:tcW w:w="1413" w:type="dxa"/>
            <w:shd w:val="clear" w:color="auto" w:fill="auto"/>
            <w:tcMar>
              <w:top w:w="0" w:type="dxa"/>
              <w:left w:w="75" w:type="dxa"/>
              <w:bottom w:w="0" w:type="dxa"/>
              <w:right w:w="75" w:type="dxa"/>
            </w:tcMar>
          </w:tcPr>
          <w:p w14:paraId="6C105C73" w14:textId="77777777" w:rsidR="008A42E1" w:rsidRDefault="008A42E1" w:rsidP="00715167">
            <w:pPr>
              <w:autoSpaceDE w:val="0"/>
              <w:spacing w:line="240" w:lineRule="auto"/>
              <w:ind w:firstLineChars="0" w:firstLine="0"/>
              <w:jc w:val="left"/>
              <w:rPr>
                <w:kern w:val="0"/>
                <w:szCs w:val="21"/>
              </w:rPr>
            </w:pPr>
            <w:r>
              <w:rPr>
                <w:kern w:val="0"/>
                <w:szCs w:val="21"/>
              </w:rPr>
              <w:t>Constant</w:t>
            </w:r>
          </w:p>
        </w:tc>
        <w:tc>
          <w:tcPr>
            <w:tcW w:w="940" w:type="dxa"/>
            <w:shd w:val="clear" w:color="auto" w:fill="auto"/>
            <w:tcMar>
              <w:top w:w="0" w:type="dxa"/>
              <w:left w:w="75" w:type="dxa"/>
              <w:bottom w:w="0" w:type="dxa"/>
              <w:right w:w="75" w:type="dxa"/>
            </w:tcMar>
          </w:tcPr>
          <w:p w14:paraId="4AB7A6C8" w14:textId="77777777" w:rsidR="008A42E1" w:rsidRDefault="008A42E1" w:rsidP="00715167">
            <w:pPr>
              <w:autoSpaceDE w:val="0"/>
              <w:spacing w:line="240" w:lineRule="auto"/>
              <w:ind w:firstLineChars="0" w:firstLine="0"/>
              <w:jc w:val="center"/>
              <w:rPr>
                <w:kern w:val="0"/>
                <w:szCs w:val="21"/>
              </w:rPr>
            </w:pPr>
            <w:r>
              <w:rPr>
                <w:kern w:val="0"/>
                <w:szCs w:val="21"/>
              </w:rPr>
              <w:t>0.048***</w:t>
            </w:r>
          </w:p>
        </w:tc>
        <w:tc>
          <w:tcPr>
            <w:tcW w:w="1045" w:type="dxa"/>
            <w:shd w:val="clear" w:color="auto" w:fill="auto"/>
            <w:tcMar>
              <w:top w:w="0" w:type="dxa"/>
              <w:left w:w="75" w:type="dxa"/>
              <w:bottom w:w="0" w:type="dxa"/>
              <w:right w:w="75" w:type="dxa"/>
            </w:tcMar>
          </w:tcPr>
          <w:p w14:paraId="02861C01" w14:textId="77777777" w:rsidR="008A42E1" w:rsidRDefault="008A42E1" w:rsidP="00715167">
            <w:pPr>
              <w:autoSpaceDE w:val="0"/>
              <w:spacing w:line="240" w:lineRule="auto"/>
              <w:ind w:firstLineChars="0" w:firstLine="0"/>
              <w:jc w:val="center"/>
              <w:rPr>
                <w:kern w:val="0"/>
                <w:szCs w:val="21"/>
              </w:rPr>
            </w:pPr>
            <w:r>
              <w:rPr>
                <w:kern w:val="0"/>
                <w:szCs w:val="21"/>
              </w:rPr>
              <w:t>-1.219***</w:t>
            </w:r>
          </w:p>
        </w:tc>
        <w:tc>
          <w:tcPr>
            <w:tcW w:w="940" w:type="dxa"/>
            <w:shd w:val="clear" w:color="auto" w:fill="auto"/>
            <w:tcMar>
              <w:top w:w="0" w:type="dxa"/>
              <w:left w:w="75" w:type="dxa"/>
              <w:bottom w:w="0" w:type="dxa"/>
              <w:right w:w="75" w:type="dxa"/>
            </w:tcMar>
          </w:tcPr>
          <w:p w14:paraId="6DED0191" w14:textId="77777777" w:rsidR="008A42E1" w:rsidRDefault="008A42E1" w:rsidP="00715167">
            <w:pPr>
              <w:autoSpaceDE w:val="0"/>
              <w:spacing w:line="240" w:lineRule="auto"/>
              <w:ind w:firstLineChars="0" w:firstLine="0"/>
              <w:jc w:val="center"/>
              <w:rPr>
                <w:kern w:val="0"/>
                <w:szCs w:val="21"/>
              </w:rPr>
            </w:pPr>
            <w:r>
              <w:rPr>
                <w:kern w:val="0"/>
                <w:szCs w:val="21"/>
              </w:rPr>
              <w:t>-0.003</w:t>
            </w:r>
          </w:p>
        </w:tc>
        <w:tc>
          <w:tcPr>
            <w:tcW w:w="940" w:type="dxa"/>
            <w:shd w:val="clear" w:color="auto" w:fill="auto"/>
            <w:tcMar>
              <w:top w:w="0" w:type="dxa"/>
              <w:left w:w="75" w:type="dxa"/>
              <w:bottom w:w="0" w:type="dxa"/>
              <w:right w:w="75" w:type="dxa"/>
            </w:tcMar>
          </w:tcPr>
          <w:p w14:paraId="38620227" w14:textId="77777777" w:rsidR="008A42E1" w:rsidRDefault="008A42E1" w:rsidP="00715167">
            <w:pPr>
              <w:autoSpaceDE w:val="0"/>
              <w:spacing w:line="240" w:lineRule="auto"/>
              <w:ind w:firstLineChars="0" w:firstLine="0"/>
              <w:jc w:val="center"/>
              <w:rPr>
                <w:kern w:val="0"/>
                <w:szCs w:val="21"/>
              </w:rPr>
            </w:pPr>
            <w:r>
              <w:rPr>
                <w:kern w:val="0"/>
                <w:szCs w:val="21"/>
              </w:rPr>
              <w:t>-0.023</w:t>
            </w:r>
          </w:p>
        </w:tc>
        <w:tc>
          <w:tcPr>
            <w:tcW w:w="1045" w:type="dxa"/>
            <w:shd w:val="clear" w:color="auto" w:fill="auto"/>
            <w:tcMar>
              <w:top w:w="0" w:type="dxa"/>
              <w:left w:w="75" w:type="dxa"/>
              <w:bottom w:w="0" w:type="dxa"/>
              <w:right w:w="75" w:type="dxa"/>
            </w:tcMar>
          </w:tcPr>
          <w:p w14:paraId="22F960EB" w14:textId="77777777" w:rsidR="008A42E1" w:rsidRDefault="008A42E1" w:rsidP="00715167">
            <w:pPr>
              <w:autoSpaceDE w:val="0"/>
              <w:spacing w:line="240" w:lineRule="auto"/>
              <w:ind w:firstLineChars="0" w:firstLine="0"/>
              <w:jc w:val="center"/>
              <w:rPr>
                <w:kern w:val="0"/>
                <w:szCs w:val="21"/>
              </w:rPr>
            </w:pPr>
            <w:r>
              <w:rPr>
                <w:kern w:val="0"/>
                <w:szCs w:val="21"/>
              </w:rPr>
              <w:t>-0.523***</w:t>
            </w:r>
          </w:p>
        </w:tc>
        <w:tc>
          <w:tcPr>
            <w:tcW w:w="940" w:type="dxa"/>
            <w:shd w:val="clear" w:color="auto" w:fill="auto"/>
            <w:tcMar>
              <w:top w:w="0" w:type="dxa"/>
              <w:left w:w="75" w:type="dxa"/>
              <w:bottom w:w="0" w:type="dxa"/>
              <w:right w:w="75" w:type="dxa"/>
            </w:tcMar>
          </w:tcPr>
          <w:p w14:paraId="5407ED8A" w14:textId="77777777" w:rsidR="008A42E1" w:rsidRDefault="008A42E1" w:rsidP="00715167">
            <w:pPr>
              <w:autoSpaceDE w:val="0"/>
              <w:spacing w:line="240" w:lineRule="auto"/>
              <w:ind w:firstLineChars="0" w:firstLine="0"/>
              <w:jc w:val="center"/>
              <w:rPr>
                <w:kern w:val="0"/>
                <w:szCs w:val="21"/>
              </w:rPr>
            </w:pPr>
            <w:r>
              <w:rPr>
                <w:kern w:val="0"/>
                <w:szCs w:val="21"/>
              </w:rPr>
              <w:t>-0.296</w:t>
            </w:r>
          </w:p>
        </w:tc>
        <w:tc>
          <w:tcPr>
            <w:tcW w:w="1043" w:type="dxa"/>
            <w:shd w:val="clear" w:color="auto" w:fill="auto"/>
            <w:tcMar>
              <w:top w:w="0" w:type="dxa"/>
              <w:left w:w="75" w:type="dxa"/>
              <w:bottom w:w="0" w:type="dxa"/>
              <w:right w:w="75" w:type="dxa"/>
            </w:tcMar>
          </w:tcPr>
          <w:p w14:paraId="4F309CA0" w14:textId="77777777" w:rsidR="008A42E1" w:rsidRDefault="008A42E1" w:rsidP="00715167">
            <w:pPr>
              <w:autoSpaceDE w:val="0"/>
              <w:spacing w:line="240" w:lineRule="auto"/>
              <w:ind w:firstLineChars="0" w:firstLine="0"/>
              <w:jc w:val="center"/>
              <w:rPr>
                <w:kern w:val="0"/>
                <w:szCs w:val="21"/>
              </w:rPr>
            </w:pPr>
            <w:r>
              <w:rPr>
                <w:kern w:val="0"/>
                <w:szCs w:val="21"/>
              </w:rPr>
              <w:t>-2.277***</w:t>
            </w:r>
          </w:p>
        </w:tc>
      </w:tr>
      <w:tr w:rsidR="008A42E1" w14:paraId="79FDC483" w14:textId="77777777" w:rsidTr="00496905">
        <w:trPr>
          <w:jc w:val="center"/>
        </w:trPr>
        <w:tc>
          <w:tcPr>
            <w:tcW w:w="1413" w:type="dxa"/>
            <w:shd w:val="clear" w:color="auto" w:fill="auto"/>
            <w:tcMar>
              <w:top w:w="0" w:type="dxa"/>
              <w:left w:w="75" w:type="dxa"/>
              <w:bottom w:w="0" w:type="dxa"/>
              <w:right w:w="75" w:type="dxa"/>
            </w:tcMar>
          </w:tcPr>
          <w:p w14:paraId="64ADC7B8" w14:textId="77777777" w:rsidR="008A42E1" w:rsidRDefault="008A42E1" w:rsidP="00715167">
            <w:pPr>
              <w:autoSpaceDE w:val="0"/>
              <w:spacing w:line="240" w:lineRule="auto"/>
              <w:ind w:firstLineChars="0" w:firstLine="0"/>
              <w:jc w:val="left"/>
              <w:rPr>
                <w:kern w:val="0"/>
                <w:szCs w:val="21"/>
              </w:rPr>
            </w:pPr>
          </w:p>
        </w:tc>
        <w:tc>
          <w:tcPr>
            <w:tcW w:w="940" w:type="dxa"/>
            <w:shd w:val="clear" w:color="auto" w:fill="auto"/>
            <w:tcMar>
              <w:top w:w="0" w:type="dxa"/>
              <w:left w:w="75" w:type="dxa"/>
              <w:bottom w:w="0" w:type="dxa"/>
              <w:right w:w="75" w:type="dxa"/>
            </w:tcMar>
          </w:tcPr>
          <w:p w14:paraId="79D3BCB3" w14:textId="77777777" w:rsidR="008A42E1" w:rsidRDefault="008A42E1" w:rsidP="00715167">
            <w:pPr>
              <w:autoSpaceDE w:val="0"/>
              <w:spacing w:line="240" w:lineRule="auto"/>
              <w:ind w:firstLineChars="0" w:firstLine="0"/>
              <w:jc w:val="center"/>
              <w:rPr>
                <w:kern w:val="0"/>
                <w:szCs w:val="21"/>
              </w:rPr>
            </w:pPr>
            <w:r>
              <w:rPr>
                <w:kern w:val="0"/>
                <w:szCs w:val="21"/>
              </w:rPr>
              <w:t>(0.001)</w:t>
            </w:r>
          </w:p>
        </w:tc>
        <w:tc>
          <w:tcPr>
            <w:tcW w:w="1045" w:type="dxa"/>
            <w:shd w:val="clear" w:color="auto" w:fill="auto"/>
            <w:tcMar>
              <w:top w:w="0" w:type="dxa"/>
              <w:left w:w="75" w:type="dxa"/>
              <w:bottom w:w="0" w:type="dxa"/>
              <w:right w:w="75" w:type="dxa"/>
            </w:tcMar>
          </w:tcPr>
          <w:p w14:paraId="4AFB1D95" w14:textId="77777777" w:rsidR="008A42E1" w:rsidRDefault="008A42E1" w:rsidP="00715167">
            <w:pPr>
              <w:autoSpaceDE w:val="0"/>
              <w:spacing w:line="240" w:lineRule="auto"/>
              <w:ind w:firstLineChars="0" w:firstLine="0"/>
              <w:jc w:val="center"/>
              <w:rPr>
                <w:kern w:val="0"/>
                <w:szCs w:val="21"/>
              </w:rPr>
            </w:pPr>
            <w:r>
              <w:rPr>
                <w:kern w:val="0"/>
                <w:szCs w:val="21"/>
              </w:rPr>
              <w:t>(0.320)</w:t>
            </w:r>
          </w:p>
        </w:tc>
        <w:tc>
          <w:tcPr>
            <w:tcW w:w="940" w:type="dxa"/>
            <w:shd w:val="clear" w:color="auto" w:fill="auto"/>
            <w:tcMar>
              <w:top w:w="0" w:type="dxa"/>
              <w:left w:w="75" w:type="dxa"/>
              <w:bottom w:w="0" w:type="dxa"/>
              <w:right w:w="75" w:type="dxa"/>
            </w:tcMar>
          </w:tcPr>
          <w:p w14:paraId="1EAAAF07" w14:textId="77777777" w:rsidR="008A42E1" w:rsidRDefault="008A42E1" w:rsidP="00715167">
            <w:pPr>
              <w:autoSpaceDE w:val="0"/>
              <w:spacing w:line="240" w:lineRule="auto"/>
              <w:ind w:firstLineChars="0" w:firstLine="0"/>
              <w:jc w:val="center"/>
              <w:rPr>
                <w:kern w:val="0"/>
                <w:szCs w:val="21"/>
              </w:rPr>
            </w:pPr>
            <w:r>
              <w:rPr>
                <w:kern w:val="0"/>
                <w:szCs w:val="21"/>
              </w:rPr>
              <w:t>(0.175)</w:t>
            </w:r>
          </w:p>
        </w:tc>
        <w:tc>
          <w:tcPr>
            <w:tcW w:w="940" w:type="dxa"/>
            <w:shd w:val="clear" w:color="auto" w:fill="auto"/>
            <w:tcMar>
              <w:top w:w="0" w:type="dxa"/>
              <w:left w:w="75" w:type="dxa"/>
              <w:bottom w:w="0" w:type="dxa"/>
              <w:right w:w="75" w:type="dxa"/>
            </w:tcMar>
          </w:tcPr>
          <w:p w14:paraId="1509677A" w14:textId="77777777" w:rsidR="008A42E1" w:rsidRDefault="008A42E1" w:rsidP="00715167">
            <w:pPr>
              <w:autoSpaceDE w:val="0"/>
              <w:spacing w:line="240" w:lineRule="auto"/>
              <w:ind w:firstLineChars="0" w:firstLine="0"/>
              <w:jc w:val="center"/>
              <w:rPr>
                <w:kern w:val="0"/>
                <w:szCs w:val="21"/>
              </w:rPr>
            </w:pPr>
            <w:r>
              <w:rPr>
                <w:kern w:val="0"/>
                <w:szCs w:val="21"/>
              </w:rPr>
              <w:t>(0.108)</w:t>
            </w:r>
          </w:p>
        </w:tc>
        <w:tc>
          <w:tcPr>
            <w:tcW w:w="1045" w:type="dxa"/>
            <w:shd w:val="clear" w:color="auto" w:fill="auto"/>
            <w:tcMar>
              <w:top w:w="0" w:type="dxa"/>
              <w:left w:w="75" w:type="dxa"/>
              <w:bottom w:w="0" w:type="dxa"/>
              <w:right w:w="75" w:type="dxa"/>
            </w:tcMar>
          </w:tcPr>
          <w:p w14:paraId="24D3752F" w14:textId="77777777" w:rsidR="008A42E1" w:rsidRDefault="008A42E1" w:rsidP="00715167">
            <w:pPr>
              <w:autoSpaceDE w:val="0"/>
              <w:spacing w:line="240" w:lineRule="auto"/>
              <w:ind w:firstLineChars="0" w:firstLine="0"/>
              <w:jc w:val="center"/>
              <w:rPr>
                <w:kern w:val="0"/>
                <w:szCs w:val="21"/>
              </w:rPr>
            </w:pPr>
            <w:r>
              <w:rPr>
                <w:kern w:val="0"/>
                <w:szCs w:val="21"/>
              </w:rPr>
              <w:t>(0.186)</w:t>
            </w:r>
          </w:p>
        </w:tc>
        <w:tc>
          <w:tcPr>
            <w:tcW w:w="940" w:type="dxa"/>
            <w:shd w:val="clear" w:color="auto" w:fill="auto"/>
            <w:tcMar>
              <w:top w:w="0" w:type="dxa"/>
              <w:left w:w="75" w:type="dxa"/>
              <w:bottom w:w="0" w:type="dxa"/>
              <w:right w:w="75" w:type="dxa"/>
            </w:tcMar>
          </w:tcPr>
          <w:p w14:paraId="5F4358F3" w14:textId="77777777" w:rsidR="008A42E1" w:rsidRDefault="008A42E1" w:rsidP="00715167">
            <w:pPr>
              <w:autoSpaceDE w:val="0"/>
              <w:spacing w:line="240" w:lineRule="auto"/>
              <w:ind w:firstLineChars="0" w:firstLine="0"/>
              <w:jc w:val="center"/>
              <w:rPr>
                <w:kern w:val="0"/>
                <w:szCs w:val="21"/>
              </w:rPr>
            </w:pPr>
            <w:r>
              <w:rPr>
                <w:kern w:val="0"/>
                <w:szCs w:val="21"/>
              </w:rPr>
              <w:t>(0.331)</w:t>
            </w:r>
          </w:p>
        </w:tc>
        <w:tc>
          <w:tcPr>
            <w:tcW w:w="1043" w:type="dxa"/>
            <w:shd w:val="clear" w:color="auto" w:fill="auto"/>
            <w:tcMar>
              <w:top w:w="0" w:type="dxa"/>
              <w:left w:w="75" w:type="dxa"/>
              <w:bottom w:w="0" w:type="dxa"/>
              <w:right w:w="75" w:type="dxa"/>
            </w:tcMar>
          </w:tcPr>
          <w:p w14:paraId="35B84A0E" w14:textId="77777777" w:rsidR="008A42E1" w:rsidRDefault="008A42E1" w:rsidP="00715167">
            <w:pPr>
              <w:autoSpaceDE w:val="0"/>
              <w:spacing w:line="240" w:lineRule="auto"/>
              <w:ind w:firstLineChars="0" w:firstLine="0"/>
              <w:jc w:val="center"/>
              <w:rPr>
                <w:kern w:val="0"/>
                <w:szCs w:val="21"/>
              </w:rPr>
            </w:pPr>
            <w:r>
              <w:rPr>
                <w:kern w:val="0"/>
                <w:szCs w:val="21"/>
              </w:rPr>
              <w:t>(0.622)</w:t>
            </w:r>
          </w:p>
        </w:tc>
      </w:tr>
      <w:tr w:rsidR="008A42E1" w14:paraId="3072C535" w14:textId="77777777" w:rsidTr="00496905">
        <w:trPr>
          <w:jc w:val="center"/>
        </w:trPr>
        <w:tc>
          <w:tcPr>
            <w:tcW w:w="1413" w:type="dxa"/>
            <w:shd w:val="clear" w:color="auto" w:fill="auto"/>
            <w:tcMar>
              <w:top w:w="0" w:type="dxa"/>
              <w:left w:w="75" w:type="dxa"/>
              <w:bottom w:w="0" w:type="dxa"/>
              <w:right w:w="75" w:type="dxa"/>
            </w:tcMar>
          </w:tcPr>
          <w:p w14:paraId="1768D618" w14:textId="77777777" w:rsidR="008A42E1" w:rsidRDefault="008A42E1" w:rsidP="00715167">
            <w:pPr>
              <w:autoSpaceDE w:val="0"/>
              <w:spacing w:line="240" w:lineRule="auto"/>
              <w:ind w:firstLineChars="0" w:firstLine="0"/>
              <w:jc w:val="left"/>
              <w:rPr>
                <w:kern w:val="0"/>
                <w:szCs w:val="21"/>
              </w:rPr>
            </w:pPr>
            <w:proofErr w:type="spellStart"/>
            <w:r>
              <w:rPr>
                <w:kern w:val="0"/>
                <w:szCs w:val="21"/>
              </w:rPr>
              <w:t>City_dummy</w:t>
            </w:r>
            <w:proofErr w:type="spellEnd"/>
          </w:p>
        </w:tc>
        <w:tc>
          <w:tcPr>
            <w:tcW w:w="940" w:type="dxa"/>
            <w:shd w:val="clear" w:color="auto" w:fill="auto"/>
            <w:tcMar>
              <w:top w:w="0" w:type="dxa"/>
              <w:left w:w="75" w:type="dxa"/>
              <w:bottom w:w="0" w:type="dxa"/>
              <w:right w:w="75" w:type="dxa"/>
            </w:tcMar>
          </w:tcPr>
          <w:p w14:paraId="2BEA1DFA" w14:textId="77777777" w:rsidR="008A42E1" w:rsidRDefault="008A42E1" w:rsidP="00715167">
            <w:pPr>
              <w:autoSpaceDE w:val="0"/>
              <w:spacing w:line="240" w:lineRule="auto"/>
              <w:ind w:firstLineChars="0" w:firstLine="0"/>
              <w:jc w:val="center"/>
              <w:rPr>
                <w:kern w:val="0"/>
                <w:szCs w:val="21"/>
              </w:rPr>
            </w:pPr>
            <w:r>
              <w:rPr>
                <w:kern w:val="0"/>
                <w:szCs w:val="21"/>
              </w:rPr>
              <w:t>Yes</w:t>
            </w:r>
          </w:p>
        </w:tc>
        <w:tc>
          <w:tcPr>
            <w:tcW w:w="1045" w:type="dxa"/>
            <w:shd w:val="clear" w:color="auto" w:fill="auto"/>
            <w:tcMar>
              <w:top w:w="0" w:type="dxa"/>
              <w:left w:w="75" w:type="dxa"/>
              <w:bottom w:w="0" w:type="dxa"/>
              <w:right w:w="75" w:type="dxa"/>
            </w:tcMar>
          </w:tcPr>
          <w:p w14:paraId="4F8CCFB1" w14:textId="77777777" w:rsidR="008A42E1" w:rsidRDefault="008A42E1" w:rsidP="00715167">
            <w:pPr>
              <w:spacing w:line="240" w:lineRule="auto"/>
              <w:ind w:firstLineChars="0" w:firstLine="0"/>
              <w:jc w:val="center"/>
              <w:rPr>
                <w:kern w:val="0"/>
                <w:szCs w:val="21"/>
              </w:rPr>
            </w:pPr>
            <w:r>
              <w:rPr>
                <w:kern w:val="0"/>
                <w:szCs w:val="21"/>
              </w:rPr>
              <w:t>Yes</w:t>
            </w:r>
          </w:p>
        </w:tc>
        <w:tc>
          <w:tcPr>
            <w:tcW w:w="940" w:type="dxa"/>
            <w:shd w:val="clear" w:color="auto" w:fill="auto"/>
            <w:tcMar>
              <w:top w:w="0" w:type="dxa"/>
              <w:left w:w="75" w:type="dxa"/>
              <w:bottom w:w="0" w:type="dxa"/>
              <w:right w:w="75" w:type="dxa"/>
            </w:tcMar>
          </w:tcPr>
          <w:p w14:paraId="6808AB44" w14:textId="77777777" w:rsidR="008A42E1" w:rsidRDefault="008A42E1" w:rsidP="00715167">
            <w:pPr>
              <w:spacing w:line="240" w:lineRule="auto"/>
              <w:ind w:firstLineChars="0" w:firstLine="0"/>
              <w:jc w:val="center"/>
              <w:rPr>
                <w:kern w:val="0"/>
                <w:szCs w:val="21"/>
              </w:rPr>
            </w:pPr>
            <w:r>
              <w:rPr>
                <w:kern w:val="0"/>
                <w:szCs w:val="21"/>
              </w:rPr>
              <w:t>Yes</w:t>
            </w:r>
          </w:p>
        </w:tc>
        <w:tc>
          <w:tcPr>
            <w:tcW w:w="940" w:type="dxa"/>
            <w:shd w:val="clear" w:color="auto" w:fill="auto"/>
            <w:tcMar>
              <w:top w:w="0" w:type="dxa"/>
              <w:left w:w="75" w:type="dxa"/>
              <w:bottom w:w="0" w:type="dxa"/>
              <w:right w:w="75" w:type="dxa"/>
            </w:tcMar>
          </w:tcPr>
          <w:p w14:paraId="2F9F341C" w14:textId="77777777" w:rsidR="008A42E1" w:rsidRDefault="008A42E1" w:rsidP="00715167">
            <w:pPr>
              <w:spacing w:line="240" w:lineRule="auto"/>
              <w:ind w:firstLineChars="0" w:firstLine="0"/>
              <w:jc w:val="center"/>
              <w:rPr>
                <w:kern w:val="0"/>
                <w:szCs w:val="21"/>
              </w:rPr>
            </w:pPr>
            <w:r>
              <w:rPr>
                <w:kern w:val="0"/>
                <w:szCs w:val="21"/>
              </w:rPr>
              <w:t>Yes</w:t>
            </w:r>
          </w:p>
        </w:tc>
        <w:tc>
          <w:tcPr>
            <w:tcW w:w="1045" w:type="dxa"/>
            <w:shd w:val="clear" w:color="auto" w:fill="auto"/>
            <w:tcMar>
              <w:top w:w="0" w:type="dxa"/>
              <w:left w:w="75" w:type="dxa"/>
              <w:bottom w:w="0" w:type="dxa"/>
              <w:right w:w="75" w:type="dxa"/>
            </w:tcMar>
          </w:tcPr>
          <w:p w14:paraId="099ED8F0" w14:textId="77777777" w:rsidR="008A42E1" w:rsidRDefault="008A42E1" w:rsidP="00715167">
            <w:pPr>
              <w:spacing w:line="240" w:lineRule="auto"/>
              <w:ind w:firstLineChars="0" w:firstLine="0"/>
              <w:jc w:val="center"/>
              <w:rPr>
                <w:kern w:val="0"/>
                <w:szCs w:val="21"/>
              </w:rPr>
            </w:pPr>
            <w:r>
              <w:rPr>
                <w:kern w:val="0"/>
                <w:szCs w:val="21"/>
              </w:rPr>
              <w:t>Yes</w:t>
            </w:r>
          </w:p>
        </w:tc>
        <w:tc>
          <w:tcPr>
            <w:tcW w:w="940" w:type="dxa"/>
            <w:shd w:val="clear" w:color="auto" w:fill="auto"/>
            <w:tcMar>
              <w:top w:w="0" w:type="dxa"/>
              <w:left w:w="75" w:type="dxa"/>
              <w:bottom w:w="0" w:type="dxa"/>
              <w:right w:w="75" w:type="dxa"/>
            </w:tcMar>
          </w:tcPr>
          <w:p w14:paraId="2DF51C98" w14:textId="77777777" w:rsidR="008A42E1" w:rsidRDefault="008A42E1" w:rsidP="00715167">
            <w:pPr>
              <w:spacing w:line="240" w:lineRule="auto"/>
              <w:ind w:firstLineChars="0" w:firstLine="0"/>
              <w:jc w:val="center"/>
              <w:rPr>
                <w:kern w:val="0"/>
                <w:szCs w:val="21"/>
              </w:rPr>
            </w:pPr>
            <w:r>
              <w:rPr>
                <w:kern w:val="0"/>
                <w:szCs w:val="21"/>
              </w:rPr>
              <w:t>Yes</w:t>
            </w:r>
          </w:p>
        </w:tc>
        <w:tc>
          <w:tcPr>
            <w:tcW w:w="1043" w:type="dxa"/>
            <w:shd w:val="clear" w:color="auto" w:fill="auto"/>
            <w:tcMar>
              <w:top w:w="0" w:type="dxa"/>
              <w:left w:w="75" w:type="dxa"/>
              <w:bottom w:w="0" w:type="dxa"/>
              <w:right w:w="75" w:type="dxa"/>
            </w:tcMar>
          </w:tcPr>
          <w:p w14:paraId="2F56CFE8" w14:textId="77777777" w:rsidR="008A42E1" w:rsidRDefault="008A42E1" w:rsidP="00715167">
            <w:pPr>
              <w:spacing w:line="240" w:lineRule="auto"/>
              <w:ind w:firstLineChars="0" w:firstLine="0"/>
              <w:jc w:val="center"/>
              <w:rPr>
                <w:kern w:val="0"/>
                <w:szCs w:val="21"/>
              </w:rPr>
            </w:pPr>
            <w:r>
              <w:rPr>
                <w:kern w:val="0"/>
                <w:szCs w:val="21"/>
              </w:rPr>
              <w:t>Yes</w:t>
            </w:r>
          </w:p>
        </w:tc>
      </w:tr>
      <w:tr w:rsidR="008A42E1" w14:paraId="7769D938" w14:textId="77777777" w:rsidTr="00496905">
        <w:trPr>
          <w:jc w:val="center"/>
        </w:trPr>
        <w:tc>
          <w:tcPr>
            <w:tcW w:w="1413" w:type="dxa"/>
            <w:tcBorders>
              <w:bottom w:val="single" w:sz="6" w:space="0" w:color="000000"/>
            </w:tcBorders>
            <w:shd w:val="clear" w:color="auto" w:fill="auto"/>
            <w:tcMar>
              <w:top w:w="0" w:type="dxa"/>
              <w:left w:w="75" w:type="dxa"/>
              <w:bottom w:w="0" w:type="dxa"/>
              <w:right w:w="75" w:type="dxa"/>
            </w:tcMar>
          </w:tcPr>
          <w:p w14:paraId="3E04587F" w14:textId="65F6FB51" w:rsidR="008A42E1" w:rsidRDefault="008A42E1" w:rsidP="00EA6A56">
            <w:pPr>
              <w:autoSpaceDE w:val="0"/>
              <w:spacing w:line="240" w:lineRule="auto"/>
              <w:ind w:firstLineChars="0" w:firstLine="0"/>
              <w:jc w:val="left"/>
              <w:rPr>
                <w:kern w:val="0"/>
                <w:szCs w:val="21"/>
              </w:rPr>
            </w:pPr>
            <w:r>
              <w:rPr>
                <w:rFonts w:hint="eastAsia"/>
                <w:kern w:val="0"/>
                <w:szCs w:val="21"/>
              </w:rPr>
              <w:t>N</w:t>
            </w:r>
          </w:p>
        </w:tc>
        <w:tc>
          <w:tcPr>
            <w:tcW w:w="940" w:type="dxa"/>
            <w:tcBorders>
              <w:bottom w:val="single" w:sz="6" w:space="0" w:color="000000"/>
            </w:tcBorders>
            <w:shd w:val="clear" w:color="auto" w:fill="auto"/>
            <w:tcMar>
              <w:top w:w="0" w:type="dxa"/>
              <w:left w:w="75" w:type="dxa"/>
              <w:bottom w:w="0" w:type="dxa"/>
              <w:right w:w="75" w:type="dxa"/>
            </w:tcMar>
          </w:tcPr>
          <w:p w14:paraId="47C3DC99" w14:textId="77777777" w:rsidR="008A42E1" w:rsidRDefault="008A42E1" w:rsidP="00715167">
            <w:pPr>
              <w:autoSpaceDE w:val="0"/>
              <w:spacing w:line="240" w:lineRule="auto"/>
              <w:ind w:firstLineChars="0" w:firstLine="0"/>
              <w:jc w:val="center"/>
              <w:rPr>
                <w:kern w:val="0"/>
                <w:szCs w:val="21"/>
              </w:rPr>
            </w:pPr>
            <w:r>
              <w:rPr>
                <w:kern w:val="0"/>
                <w:szCs w:val="21"/>
              </w:rPr>
              <w:t>503</w:t>
            </w:r>
          </w:p>
        </w:tc>
        <w:tc>
          <w:tcPr>
            <w:tcW w:w="1045" w:type="dxa"/>
            <w:tcBorders>
              <w:bottom w:val="single" w:sz="6" w:space="0" w:color="000000"/>
            </w:tcBorders>
            <w:shd w:val="clear" w:color="auto" w:fill="auto"/>
            <w:tcMar>
              <w:top w:w="0" w:type="dxa"/>
              <w:left w:w="75" w:type="dxa"/>
              <w:bottom w:w="0" w:type="dxa"/>
              <w:right w:w="75" w:type="dxa"/>
            </w:tcMar>
          </w:tcPr>
          <w:p w14:paraId="3FF2B8F7" w14:textId="77777777" w:rsidR="008A42E1" w:rsidRDefault="008A42E1" w:rsidP="00715167">
            <w:pPr>
              <w:autoSpaceDE w:val="0"/>
              <w:spacing w:line="240" w:lineRule="auto"/>
              <w:ind w:firstLineChars="0" w:firstLine="0"/>
              <w:jc w:val="center"/>
              <w:rPr>
                <w:kern w:val="0"/>
                <w:szCs w:val="21"/>
              </w:rPr>
            </w:pPr>
            <w:r>
              <w:rPr>
                <w:kern w:val="0"/>
                <w:szCs w:val="21"/>
              </w:rPr>
              <w:t>495</w:t>
            </w:r>
          </w:p>
        </w:tc>
        <w:tc>
          <w:tcPr>
            <w:tcW w:w="940" w:type="dxa"/>
            <w:tcBorders>
              <w:bottom w:val="single" w:sz="6" w:space="0" w:color="000000"/>
            </w:tcBorders>
            <w:shd w:val="clear" w:color="auto" w:fill="auto"/>
            <w:tcMar>
              <w:top w:w="0" w:type="dxa"/>
              <w:left w:w="75" w:type="dxa"/>
              <w:bottom w:w="0" w:type="dxa"/>
              <w:right w:w="75" w:type="dxa"/>
            </w:tcMar>
          </w:tcPr>
          <w:p w14:paraId="5DAEBE56" w14:textId="77777777" w:rsidR="008A42E1" w:rsidRDefault="008A42E1" w:rsidP="00715167">
            <w:pPr>
              <w:autoSpaceDE w:val="0"/>
              <w:spacing w:line="240" w:lineRule="auto"/>
              <w:ind w:firstLineChars="0" w:firstLine="0"/>
              <w:jc w:val="center"/>
              <w:rPr>
                <w:kern w:val="0"/>
                <w:szCs w:val="21"/>
              </w:rPr>
            </w:pPr>
            <w:r>
              <w:rPr>
                <w:kern w:val="0"/>
                <w:szCs w:val="21"/>
              </w:rPr>
              <w:t>503</w:t>
            </w:r>
          </w:p>
        </w:tc>
        <w:tc>
          <w:tcPr>
            <w:tcW w:w="940" w:type="dxa"/>
            <w:tcBorders>
              <w:bottom w:val="single" w:sz="6" w:space="0" w:color="000000"/>
            </w:tcBorders>
            <w:shd w:val="clear" w:color="auto" w:fill="auto"/>
            <w:tcMar>
              <w:top w:w="0" w:type="dxa"/>
              <w:left w:w="75" w:type="dxa"/>
              <w:bottom w:w="0" w:type="dxa"/>
              <w:right w:w="75" w:type="dxa"/>
            </w:tcMar>
          </w:tcPr>
          <w:p w14:paraId="13C8C495" w14:textId="77777777" w:rsidR="008A42E1" w:rsidRDefault="008A42E1" w:rsidP="00715167">
            <w:pPr>
              <w:autoSpaceDE w:val="0"/>
              <w:spacing w:line="240" w:lineRule="auto"/>
              <w:ind w:firstLineChars="0" w:firstLine="0"/>
              <w:jc w:val="center"/>
              <w:rPr>
                <w:kern w:val="0"/>
                <w:szCs w:val="21"/>
              </w:rPr>
            </w:pPr>
            <w:r>
              <w:rPr>
                <w:kern w:val="0"/>
                <w:szCs w:val="21"/>
              </w:rPr>
              <w:t>503</w:t>
            </w:r>
          </w:p>
        </w:tc>
        <w:tc>
          <w:tcPr>
            <w:tcW w:w="1045" w:type="dxa"/>
            <w:tcBorders>
              <w:bottom w:val="single" w:sz="6" w:space="0" w:color="000000"/>
            </w:tcBorders>
            <w:shd w:val="clear" w:color="auto" w:fill="auto"/>
            <w:tcMar>
              <w:top w:w="0" w:type="dxa"/>
              <w:left w:w="75" w:type="dxa"/>
              <w:bottom w:w="0" w:type="dxa"/>
              <w:right w:w="75" w:type="dxa"/>
            </w:tcMar>
          </w:tcPr>
          <w:p w14:paraId="182A4BB8" w14:textId="77777777" w:rsidR="008A42E1" w:rsidRDefault="008A42E1" w:rsidP="00715167">
            <w:pPr>
              <w:autoSpaceDE w:val="0"/>
              <w:spacing w:line="240" w:lineRule="auto"/>
              <w:ind w:firstLineChars="0" w:firstLine="0"/>
              <w:jc w:val="center"/>
              <w:rPr>
                <w:kern w:val="0"/>
                <w:szCs w:val="21"/>
              </w:rPr>
            </w:pPr>
            <w:r>
              <w:rPr>
                <w:kern w:val="0"/>
                <w:szCs w:val="21"/>
              </w:rPr>
              <w:t>503</w:t>
            </w:r>
          </w:p>
        </w:tc>
        <w:tc>
          <w:tcPr>
            <w:tcW w:w="940" w:type="dxa"/>
            <w:tcBorders>
              <w:bottom w:val="single" w:sz="6" w:space="0" w:color="000000"/>
            </w:tcBorders>
            <w:shd w:val="clear" w:color="auto" w:fill="auto"/>
            <w:tcMar>
              <w:top w:w="0" w:type="dxa"/>
              <w:left w:w="75" w:type="dxa"/>
              <w:bottom w:w="0" w:type="dxa"/>
              <w:right w:w="75" w:type="dxa"/>
            </w:tcMar>
          </w:tcPr>
          <w:p w14:paraId="29A77F2D" w14:textId="77777777" w:rsidR="008A42E1" w:rsidRDefault="008A42E1" w:rsidP="00715167">
            <w:pPr>
              <w:autoSpaceDE w:val="0"/>
              <w:spacing w:line="240" w:lineRule="auto"/>
              <w:ind w:firstLineChars="0" w:firstLine="0"/>
              <w:jc w:val="center"/>
              <w:rPr>
                <w:kern w:val="0"/>
                <w:szCs w:val="21"/>
              </w:rPr>
            </w:pPr>
            <w:r>
              <w:rPr>
                <w:kern w:val="0"/>
                <w:szCs w:val="21"/>
              </w:rPr>
              <w:t>498</w:t>
            </w:r>
          </w:p>
        </w:tc>
        <w:tc>
          <w:tcPr>
            <w:tcW w:w="1043" w:type="dxa"/>
            <w:tcBorders>
              <w:bottom w:val="single" w:sz="6" w:space="0" w:color="000000"/>
            </w:tcBorders>
            <w:shd w:val="clear" w:color="auto" w:fill="auto"/>
            <w:tcMar>
              <w:top w:w="0" w:type="dxa"/>
              <w:left w:w="75" w:type="dxa"/>
              <w:bottom w:w="0" w:type="dxa"/>
              <w:right w:w="75" w:type="dxa"/>
            </w:tcMar>
          </w:tcPr>
          <w:p w14:paraId="19C6B711" w14:textId="77777777" w:rsidR="008A42E1" w:rsidRDefault="008A42E1" w:rsidP="00715167">
            <w:pPr>
              <w:autoSpaceDE w:val="0"/>
              <w:spacing w:line="240" w:lineRule="auto"/>
              <w:ind w:firstLineChars="0" w:firstLine="0"/>
              <w:jc w:val="center"/>
              <w:rPr>
                <w:kern w:val="0"/>
                <w:szCs w:val="21"/>
              </w:rPr>
            </w:pPr>
            <w:r>
              <w:rPr>
                <w:kern w:val="0"/>
                <w:szCs w:val="21"/>
              </w:rPr>
              <w:t>490</w:t>
            </w:r>
          </w:p>
        </w:tc>
      </w:tr>
    </w:tbl>
    <w:p w14:paraId="6C772888" w14:textId="4F14322F" w:rsidR="008A42E1" w:rsidRPr="00767B87" w:rsidRDefault="008A42E1" w:rsidP="00767B87">
      <w:pPr>
        <w:spacing w:line="240" w:lineRule="auto"/>
        <w:ind w:firstLine="360"/>
        <w:rPr>
          <w:sz w:val="18"/>
          <w:szCs w:val="18"/>
        </w:rPr>
      </w:pPr>
      <w:r w:rsidRPr="00767B87">
        <w:rPr>
          <w:sz w:val="18"/>
          <w:szCs w:val="18"/>
        </w:rPr>
        <w:t>注：</w:t>
      </w:r>
      <w:r w:rsidRPr="00767B87">
        <w:rPr>
          <w:sz w:val="18"/>
          <w:szCs w:val="18"/>
        </w:rPr>
        <w:t>*** p&lt;0.01, ** p&lt;0.05, * p&lt;0.1</w:t>
      </w:r>
      <w:r w:rsidRPr="00767B87">
        <w:rPr>
          <w:sz w:val="18"/>
          <w:szCs w:val="18"/>
        </w:rPr>
        <w:t>，括号内为聚类稳健标准误。</w:t>
      </w:r>
      <m:oMath>
        <m:sSub>
          <m:sSubPr>
            <m:ctrlPr>
              <w:rPr>
                <w:rFonts w:ascii="Cambria Math" w:hAnsi="Cambria Math"/>
                <w:sz w:val="18"/>
                <w:szCs w:val="18"/>
              </w:rPr>
            </m:ctrlPr>
          </m:sSubPr>
          <m:e>
            <m:r>
              <m:rPr>
                <m:sty m:val="p"/>
              </m:rPr>
              <w:rPr>
                <w:rFonts w:ascii="Cambria Math" w:hAnsi="Cambria Math"/>
                <w:sz w:val="18"/>
                <w:szCs w:val="18"/>
              </w:rPr>
              <m:t>Firm</m:t>
            </m:r>
          </m:e>
          <m:sub>
            <m:r>
              <m:rPr>
                <m:sty m:val="p"/>
              </m:rPr>
              <w:rPr>
                <w:rFonts w:ascii="Cambria Math" w:hAnsi="Cambria Math"/>
                <w:sz w:val="18"/>
                <w:szCs w:val="18"/>
              </w:rPr>
              <m:t>i</m:t>
            </m:r>
            <m:r>
              <w:rPr>
                <w:rFonts w:ascii="Cambria Math" w:hAnsi="Cambria Math"/>
                <w:sz w:val="18"/>
                <w:szCs w:val="18"/>
              </w:rPr>
              <m:t>,</m:t>
            </m:r>
            <m:r>
              <m:rPr>
                <m:sty m:val="p"/>
              </m:rPr>
              <w:rPr>
                <w:rFonts w:ascii="Cambria Math" w:hAnsi="Cambria Math"/>
                <w:sz w:val="18"/>
                <w:szCs w:val="18"/>
              </w:rPr>
              <m:t>j</m:t>
            </m:r>
          </m:sub>
        </m:sSub>
      </m:oMath>
      <w:r w:rsidRPr="00767B87">
        <w:rPr>
          <w:sz w:val="18"/>
          <w:szCs w:val="18"/>
        </w:rPr>
        <w:t>表示企业特征，包括企业年龄、用工规模、所有制、人工成本占比和</w:t>
      </w:r>
      <w:r w:rsidRPr="00767B87">
        <w:rPr>
          <w:sz w:val="18"/>
          <w:szCs w:val="18"/>
        </w:rPr>
        <w:t>2016</w:t>
      </w:r>
      <w:r w:rsidRPr="00767B87">
        <w:rPr>
          <w:sz w:val="18"/>
          <w:szCs w:val="18"/>
        </w:rPr>
        <w:t>年</w:t>
      </w:r>
      <w:r>
        <w:rPr>
          <w:sz w:val="18"/>
          <w:szCs w:val="18"/>
        </w:rPr>
        <w:t>利润增长率</w:t>
      </w:r>
      <w:r w:rsidRPr="00767B87">
        <w:rPr>
          <w:sz w:val="18"/>
          <w:szCs w:val="18"/>
        </w:rPr>
        <w:t>。企业年龄（</w:t>
      </w:r>
      <w:r w:rsidRPr="00767B87">
        <w:rPr>
          <w:sz w:val="18"/>
          <w:szCs w:val="18"/>
        </w:rPr>
        <w:t>age</w:t>
      </w:r>
      <w:r w:rsidRPr="00767B87">
        <w:rPr>
          <w:sz w:val="18"/>
          <w:szCs w:val="18"/>
        </w:rPr>
        <w:t>）衡量企业生存时间，使用</w:t>
      </w:r>
      <w:r w:rsidRPr="00767B87">
        <w:rPr>
          <w:sz w:val="18"/>
          <w:szCs w:val="18"/>
        </w:rPr>
        <w:t>2017</w:t>
      </w:r>
      <w:r w:rsidRPr="00767B87">
        <w:rPr>
          <w:sz w:val="18"/>
          <w:szCs w:val="18"/>
        </w:rPr>
        <w:t>年减去企业成立时间；企业用工规模（</w:t>
      </w:r>
      <w:r w:rsidRPr="00767B87">
        <w:rPr>
          <w:sz w:val="18"/>
          <w:szCs w:val="18"/>
        </w:rPr>
        <w:t>size</w:t>
      </w:r>
      <w:r w:rsidRPr="00767B87">
        <w:rPr>
          <w:sz w:val="18"/>
          <w:szCs w:val="18"/>
        </w:rPr>
        <w:t>），使用企业用工人数（取对数）来衡量；企业所有制取值</w:t>
      </w:r>
      <w:r w:rsidRPr="00767B87">
        <w:rPr>
          <w:sz w:val="18"/>
          <w:szCs w:val="18"/>
        </w:rPr>
        <w:t>1-3</w:t>
      </w:r>
      <w:r w:rsidRPr="00767B87">
        <w:rPr>
          <w:sz w:val="18"/>
          <w:szCs w:val="18"/>
        </w:rPr>
        <w:t>，分别表示国有企业（</w:t>
      </w:r>
      <w:r w:rsidRPr="00767B87">
        <w:rPr>
          <w:sz w:val="18"/>
          <w:szCs w:val="18"/>
        </w:rPr>
        <w:t>state</w:t>
      </w:r>
      <w:r w:rsidRPr="00767B87">
        <w:rPr>
          <w:sz w:val="18"/>
          <w:szCs w:val="18"/>
        </w:rPr>
        <w:t>）、</w:t>
      </w:r>
      <w:r w:rsidRPr="00767B87">
        <w:rPr>
          <w:rFonts w:hint="eastAsia"/>
          <w:sz w:val="18"/>
          <w:szCs w:val="18"/>
        </w:rPr>
        <w:t>民</w:t>
      </w:r>
      <w:r w:rsidRPr="00767B87">
        <w:rPr>
          <w:sz w:val="18"/>
          <w:szCs w:val="18"/>
        </w:rPr>
        <w:t>营企业（</w:t>
      </w:r>
      <w:r w:rsidRPr="00767B87">
        <w:rPr>
          <w:sz w:val="18"/>
          <w:szCs w:val="18"/>
        </w:rPr>
        <w:t>private</w:t>
      </w:r>
      <w:r w:rsidRPr="00767B87">
        <w:rPr>
          <w:sz w:val="18"/>
          <w:szCs w:val="18"/>
        </w:rPr>
        <w:t>）和港澳台外资企业（</w:t>
      </w:r>
      <w:r w:rsidRPr="00767B87">
        <w:rPr>
          <w:sz w:val="18"/>
          <w:szCs w:val="18"/>
        </w:rPr>
        <w:t>Foreign</w:t>
      </w:r>
      <w:r w:rsidRPr="00767B87">
        <w:rPr>
          <w:sz w:val="18"/>
          <w:szCs w:val="18"/>
        </w:rPr>
        <w:t>），以国有企业作为基准组；人工成本占比衡量企业劳动力禀赋结构，取值</w:t>
      </w:r>
      <w:r w:rsidRPr="00767B87">
        <w:rPr>
          <w:sz w:val="18"/>
          <w:szCs w:val="18"/>
        </w:rPr>
        <w:t>1-4</w:t>
      </w:r>
      <w:r w:rsidRPr="00767B87">
        <w:rPr>
          <w:sz w:val="18"/>
          <w:szCs w:val="18"/>
        </w:rPr>
        <w:t>，分别表示人工成本</w:t>
      </w:r>
      <w:r w:rsidRPr="00767B87">
        <w:rPr>
          <w:rFonts w:cs="宋体"/>
          <w:kern w:val="0"/>
          <w:sz w:val="18"/>
          <w:szCs w:val="18"/>
        </w:rPr>
        <w:t>占比</w:t>
      </w:r>
      <w:r w:rsidRPr="00767B87">
        <w:rPr>
          <w:rFonts w:cs="宋体"/>
          <w:kern w:val="0"/>
          <w:sz w:val="18"/>
          <w:szCs w:val="18"/>
        </w:rPr>
        <w:t>1-10%</w:t>
      </w:r>
      <w:r w:rsidRPr="00767B87">
        <w:rPr>
          <w:rFonts w:cs="宋体"/>
          <w:kern w:val="0"/>
          <w:sz w:val="18"/>
          <w:szCs w:val="18"/>
        </w:rPr>
        <w:t>、</w:t>
      </w:r>
      <w:r w:rsidRPr="00767B87">
        <w:rPr>
          <w:rFonts w:cs="宋体"/>
          <w:kern w:val="0"/>
          <w:sz w:val="18"/>
          <w:szCs w:val="18"/>
        </w:rPr>
        <w:t>11-20%</w:t>
      </w:r>
      <w:r w:rsidRPr="00767B87">
        <w:rPr>
          <w:rFonts w:cs="宋体"/>
          <w:kern w:val="0"/>
          <w:sz w:val="18"/>
          <w:szCs w:val="18"/>
        </w:rPr>
        <w:t>、</w:t>
      </w:r>
      <w:r w:rsidRPr="00767B87">
        <w:rPr>
          <w:rFonts w:cs="宋体"/>
          <w:kern w:val="0"/>
          <w:sz w:val="18"/>
          <w:szCs w:val="18"/>
        </w:rPr>
        <w:t>21-30%</w:t>
      </w:r>
      <w:r w:rsidRPr="00767B87">
        <w:rPr>
          <w:rFonts w:cs="宋体"/>
          <w:kern w:val="0"/>
          <w:sz w:val="18"/>
          <w:szCs w:val="18"/>
        </w:rPr>
        <w:t>和</w:t>
      </w:r>
      <w:r w:rsidRPr="00767B87">
        <w:rPr>
          <w:rFonts w:cs="宋体"/>
          <w:kern w:val="0"/>
          <w:sz w:val="18"/>
          <w:szCs w:val="18"/>
        </w:rPr>
        <w:t>30%</w:t>
      </w:r>
      <w:r w:rsidRPr="00767B87">
        <w:rPr>
          <w:rFonts w:cs="宋体"/>
          <w:kern w:val="0"/>
          <w:sz w:val="18"/>
          <w:szCs w:val="18"/>
        </w:rPr>
        <w:t>以上，使用人工成本占比</w:t>
      </w:r>
      <w:r w:rsidRPr="00767B87">
        <w:rPr>
          <w:rFonts w:cs="宋体"/>
          <w:kern w:val="0"/>
          <w:sz w:val="18"/>
          <w:szCs w:val="18"/>
        </w:rPr>
        <w:t>“30%</w:t>
      </w:r>
      <w:r w:rsidRPr="00767B87">
        <w:rPr>
          <w:rFonts w:cs="宋体"/>
          <w:kern w:val="0"/>
          <w:sz w:val="18"/>
          <w:szCs w:val="18"/>
        </w:rPr>
        <w:t>以上</w:t>
      </w:r>
      <w:r w:rsidRPr="00767B87">
        <w:rPr>
          <w:rFonts w:cs="宋体"/>
          <w:kern w:val="0"/>
          <w:sz w:val="18"/>
          <w:szCs w:val="18"/>
        </w:rPr>
        <w:t>”</w:t>
      </w:r>
      <w:r w:rsidRPr="00767B87">
        <w:rPr>
          <w:rFonts w:cs="宋体"/>
          <w:kern w:val="0"/>
          <w:sz w:val="18"/>
          <w:szCs w:val="18"/>
        </w:rPr>
        <w:t>作为基准组。</w:t>
      </w:r>
      <w:proofErr w:type="spellStart"/>
      <w:r w:rsidRPr="00767B87">
        <w:rPr>
          <w:rFonts w:cs="宋体"/>
          <w:kern w:val="0"/>
          <w:sz w:val="18"/>
          <w:szCs w:val="18"/>
        </w:rPr>
        <w:t>City_dumm</w:t>
      </w:r>
      <w:r>
        <w:rPr>
          <w:rFonts w:cs="宋体"/>
          <w:kern w:val="0"/>
          <w:sz w:val="18"/>
          <w:szCs w:val="18"/>
        </w:rPr>
        <w:t>y</w:t>
      </w:r>
      <w:proofErr w:type="spellEnd"/>
      <w:r w:rsidRPr="00767B87">
        <w:rPr>
          <w:rFonts w:cs="宋体"/>
          <w:kern w:val="0"/>
          <w:sz w:val="18"/>
          <w:szCs w:val="18"/>
        </w:rPr>
        <w:t>表示城市虚拟变量。</w:t>
      </w:r>
    </w:p>
    <w:p w14:paraId="28D05CC3" w14:textId="77777777" w:rsidR="008A42E1" w:rsidRDefault="008A42E1">
      <w:pPr>
        <w:widowControl/>
        <w:suppressAutoHyphens w:val="0"/>
        <w:autoSpaceDN/>
        <w:spacing w:line="240" w:lineRule="auto"/>
        <w:ind w:firstLineChars="0" w:firstLine="0"/>
        <w:jc w:val="left"/>
        <w:textAlignment w:val="auto"/>
      </w:pPr>
      <w:r>
        <w:br w:type="page"/>
      </w:r>
    </w:p>
    <w:p w14:paraId="55A0C7E9" w14:textId="7084918A" w:rsidR="008A42E1" w:rsidRDefault="008A42E1" w:rsidP="00526F96">
      <w:pPr>
        <w:widowControl/>
        <w:spacing w:line="240" w:lineRule="auto"/>
        <w:ind w:firstLine="420"/>
        <w:jc w:val="center"/>
      </w:pPr>
      <w:r>
        <w:lastRenderedPageBreak/>
        <w:t>表</w:t>
      </w:r>
      <w:r>
        <w:t xml:space="preserve">5 </w:t>
      </w:r>
      <w:r>
        <w:t>劳动力成本上升与制造业企业自动化：稳健性检验</w:t>
      </w:r>
    </w:p>
    <w:tbl>
      <w:tblPr>
        <w:tblW w:w="8505" w:type="dxa"/>
        <w:tblInd w:w="94" w:type="dxa"/>
        <w:tblCellMar>
          <w:left w:w="10" w:type="dxa"/>
          <w:right w:w="10" w:type="dxa"/>
        </w:tblCellMar>
        <w:tblLook w:val="04A0" w:firstRow="1" w:lastRow="0" w:firstColumn="1" w:lastColumn="0" w:noHBand="0" w:noVBand="1"/>
      </w:tblPr>
      <w:tblGrid>
        <w:gridCol w:w="1545"/>
        <w:gridCol w:w="1160"/>
        <w:gridCol w:w="1160"/>
        <w:gridCol w:w="1160"/>
        <w:gridCol w:w="1160"/>
        <w:gridCol w:w="1160"/>
        <w:gridCol w:w="1160"/>
      </w:tblGrid>
      <w:tr w:rsidR="008A42E1" w14:paraId="20CB7B7F" w14:textId="77777777" w:rsidTr="00496905">
        <w:trPr>
          <w:trHeight w:val="255"/>
        </w:trPr>
        <w:tc>
          <w:tcPr>
            <w:tcW w:w="1545" w:type="dxa"/>
            <w:tcBorders>
              <w:top w:val="single" w:sz="4" w:space="0" w:color="000000"/>
            </w:tcBorders>
            <w:shd w:val="clear" w:color="auto" w:fill="auto"/>
            <w:noWrap/>
            <w:tcMar>
              <w:top w:w="0" w:type="dxa"/>
              <w:left w:w="108" w:type="dxa"/>
              <w:bottom w:w="0" w:type="dxa"/>
              <w:right w:w="108" w:type="dxa"/>
            </w:tcMar>
            <w:vAlign w:val="bottom"/>
          </w:tcPr>
          <w:p w14:paraId="14222B36" w14:textId="77777777" w:rsidR="008A42E1" w:rsidRDefault="008A42E1" w:rsidP="00715167">
            <w:pPr>
              <w:widowControl/>
              <w:spacing w:line="240" w:lineRule="auto"/>
              <w:ind w:firstLineChars="0" w:firstLine="0"/>
              <w:jc w:val="left"/>
              <w:rPr>
                <w:kern w:val="0"/>
                <w:szCs w:val="21"/>
              </w:rPr>
            </w:pPr>
            <w:r>
              <w:rPr>
                <w:kern w:val="0"/>
                <w:szCs w:val="21"/>
              </w:rPr>
              <w:t xml:space="preserve">　</w:t>
            </w:r>
          </w:p>
        </w:tc>
        <w:tc>
          <w:tcPr>
            <w:tcW w:w="1160" w:type="dxa"/>
            <w:tcBorders>
              <w:top w:val="single" w:sz="4" w:space="0" w:color="000000"/>
            </w:tcBorders>
            <w:shd w:val="clear" w:color="auto" w:fill="auto"/>
            <w:noWrap/>
            <w:tcMar>
              <w:top w:w="0" w:type="dxa"/>
              <w:left w:w="108" w:type="dxa"/>
              <w:bottom w:w="0" w:type="dxa"/>
              <w:right w:w="108" w:type="dxa"/>
            </w:tcMar>
            <w:vAlign w:val="bottom"/>
          </w:tcPr>
          <w:p w14:paraId="7DE069DD" w14:textId="77777777" w:rsidR="008A42E1" w:rsidRDefault="008A42E1" w:rsidP="00715167">
            <w:pPr>
              <w:widowControl/>
              <w:spacing w:line="240" w:lineRule="auto"/>
              <w:ind w:firstLineChars="0" w:firstLine="0"/>
              <w:jc w:val="center"/>
              <w:rPr>
                <w:kern w:val="0"/>
                <w:szCs w:val="21"/>
              </w:rPr>
            </w:pPr>
            <w:r>
              <w:rPr>
                <w:kern w:val="0"/>
                <w:szCs w:val="21"/>
              </w:rPr>
              <w:t>(1)</w:t>
            </w:r>
          </w:p>
        </w:tc>
        <w:tc>
          <w:tcPr>
            <w:tcW w:w="1160" w:type="dxa"/>
            <w:tcBorders>
              <w:top w:val="single" w:sz="4" w:space="0" w:color="000000"/>
            </w:tcBorders>
            <w:shd w:val="clear" w:color="auto" w:fill="auto"/>
            <w:noWrap/>
            <w:tcMar>
              <w:top w:w="0" w:type="dxa"/>
              <w:left w:w="108" w:type="dxa"/>
              <w:bottom w:w="0" w:type="dxa"/>
              <w:right w:w="108" w:type="dxa"/>
            </w:tcMar>
            <w:vAlign w:val="bottom"/>
          </w:tcPr>
          <w:p w14:paraId="254A4CC8" w14:textId="77777777" w:rsidR="008A42E1" w:rsidRDefault="008A42E1" w:rsidP="00715167">
            <w:pPr>
              <w:widowControl/>
              <w:spacing w:line="240" w:lineRule="auto"/>
              <w:ind w:firstLineChars="0" w:firstLine="0"/>
              <w:jc w:val="center"/>
              <w:rPr>
                <w:kern w:val="0"/>
                <w:szCs w:val="21"/>
              </w:rPr>
            </w:pPr>
            <w:r>
              <w:rPr>
                <w:kern w:val="0"/>
                <w:szCs w:val="21"/>
              </w:rPr>
              <w:t>(2)</w:t>
            </w:r>
          </w:p>
        </w:tc>
        <w:tc>
          <w:tcPr>
            <w:tcW w:w="1160" w:type="dxa"/>
            <w:tcBorders>
              <w:top w:val="single" w:sz="4" w:space="0" w:color="000000"/>
            </w:tcBorders>
            <w:shd w:val="clear" w:color="auto" w:fill="auto"/>
            <w:noWrap/>
            <w:tcMar>
              <w:top w:w="0" w:type="dxa"/>
              <w:left w:w="108" w:type="dxa"/>
              <w:bottom w:w="0" w:type="dxa"/>
              <w:right w:w="108" w:type="dxa"/>
            </w:tcMar>
            <w:vAlign w:val="bottom"/>
          </w:tcPr>
          <w:p w14:paraId="2E70541F" w14:textId="77777777" w:rsidR="008A42E1" w:rsidRDefault="008A42E1" w:rsidP="00715167">
            <w:pPr>
              <w:widowControl/>
              <w:spacing w:line="240" w:lineRule="auto"/>
              <w:ind w:firstLineChars="0" w:firstLine="0"/>
              <w:jc w:val="center"/>
              <w:rPr>
                <w:kern w:val="0"/>
                <w:szCs w:val="21"/>
              </w:rPr>
            </w:pPr>
            <w:r>
              <w:rPr>
                <w:kern w:val="0"/>
                <w:szCs w:val="21"/>
              </w:rPr>
              <w:t>(3)</w:t>
            </w:r>
          </w:p>
        </w:tc>
        <w:tc>
          <w:tcPr>
            <w:tcW w:w="1160" w:type="dxa"/>
            <w:tcBorders>
              <w:top w:val="single" w:sz="4" w:space="0" w:color="000000"/>
            </w:tcBorders>
            <w:shd w:val="clear" w:color="auto" w:fill="auto"/>
            <w:noWrap/>
            <w:tcMar>
              <w:top w:w="0" w:type="dxa"/>
              <w:left w:w="108" w:type="dxa"/>
              <w:bottom w:w="0" w:type="dxa"/>
              <w:right w:w="108" w:type="dxa"/>
            </w:tcMar>
            <w:vAlign w:val="bottom"/>
          </w:tcPr>
          <w:p w14:paraId="2657FD55" w14:textId="77777777" w:rsidR="008A42E1" w:rsidRDefault="008A42E1" w:rsidP="00715167">
            <w:pPr>
              <w:widowControl/>
              <w:spacing w:line="240" w:lineRule="auto"/>
              <w:ind w:firstLineChars="0" w:firstLine="0"/>
              <w:jc w:val="center"/>
              <w:rPr>
                <w:kern w:val="0"/>
                <w:szCs w:val="21"/>
              </w:rPr>
            </w:pPr>
            <w:r>
              <w:rPr>
                <w:kern w:val="0"/>
                <w:szCs w:val="21"/>
              </w:rPr>
              <w:t>(4)</w:t>
            </w:r>
          </w:p>
        </w:tc>
        <w:tc>
          <w:tcPr>
            <w:tcW w:w="1160" w:type="dxa"/>
            <w:tcBorders>
              <w:top w:val="single" w:sz="4" w:space="0" w:color="000000"/>
            </w:tcBorders>
            <w:shd w:val="clear" w:color="auto" w:fill="auto"/>
            <w:noWrap/>
            <w:tcMar>
              <w:top w:w="0" w:type="dxa"/>
              <w:left w:w="108" w:type="dxa"/>
              <w:bottom w:w="0" w:type="dxa"/>
              <w:right w:w="108" w:type="dxa"/>
            </w:tcMar>
            <w:vAlign w:val="bottom"/>
          </w:tcPr>
          <w:p w14:paraId="189E7814" w14:textId="77777777" w:rsidR="008A42E1" w:rsidRDefault="008A42E1" w:rsidP="00715167">
            <w:pPr>
              <w:widowControl/>
              <w:spacing w:line="240" w:lineRule="auto"/>
              <w:ind w:firstLineChars="0" w:firstLine="0"/>
              <w:jc w:val="center"/>
              <w:rPr>
                <w:kern w:val="0"/>
                <w:szCs w:val="21"/>
              </w:rPr>
            </w:pPr>
            <w:r>
              <w:rPr>
                <w:kern w:val="0"/>
                <w:szCs w:val="21"/>
              </w:rPr>
              <w:t>(5)</w:t>
            </w:r>
          </w:p>
        </w:tc>
        <w:tc>
          <w:tcPr>
            <w:tcW w:w="1160" w:type="dxa"/>
            <w:tcBorders>
              <w:top w:val="single" w:sz="4" w:space="0" w:color="000000"/>
            </w:tcBorders>
            <w:shd w:val="clear" w:color="auto" w:fill="auto"/>
            <w:noWrap/>
            <w:tcMar>
              <w:top w:w="0" w:type="dxa"/>
              <w:left w:w="108" w:type="dxa"/>
              <w:bottom w:w="0" w:type="dxa"/>
              <w:right w:w="108" w:type="dxa"/>
            </w:tcMar>
            <w:vAlign w:val="bottom"/>
          </w:tcPr>
          <w:p w14:paraId="127154B6" w14:textId="77777777" w:rsidR="008A42E1" w:rsidRDefault="008A42E1" w:rsidP="00715167">
            <w:pPr>
              <w:widowControl/>
              <w:spacing w:line="240" w:lineRule="auto"/>
              <w:ind w:firstLineChars="0" w:firstLine="0"/>
              <w:jc w:val="center"/>
              <w:rPr>
                <w:kern w:val="0"/>
                <w:szCs w:val="21"/>
              </w:rPr>
            </w:pPr>
            <w:r>
              <w:rPr>
                <w:kern w:val="0"/>
                <w:szCs w:val="21"/>
              </w:rPr>
              <w:t>(6)</w:t>
            </w:r>
          </w:p>
        </w:tc>
      </w:tr>
      <w:tr w:rsidR="008A42E1" w14:paraId="27ABDEAE" w14:textId="77777777" w:rsidTr="00496905">
        <w:trPr>
          <w:trHeight w:val="255"/>
        </w:trPr>
        <w:tc>
          <w:tcPr>
            <w:tcW w:w="1545" w:type="dxa"/>
            <w:tcBorders>
              <w:bottom w:val="single" w:sz="4" w:space="0" w:color="000000"/>
            </w:tcBorders>
            <w:shd w:val="clear" w:color="auto" w:fill="auto"/>
            <w:noWrap/>
            <w:tcMar>
              <w:top w:w="0" w:type="dxa"/>
              <w:left w:w="108" w:type="dxa"/>
              <w:bottom w:w="0" w:type="dxa"/>
              <w:right w:w="108" w:type="dxa"/>
            </w:tcMar>
            <w:vAlign w:val="bottom"/>
          </w:tcPr>
          <w:p w14:paraId="394D8583" w14:textId="0C1BBF52" w:rsidR="008A42E1" w:rsidRDefault="008A42E1" w:rsidP="00715167">
            <w:pPr>
              <w:widowControl/>
              <w:spacing w:line="240" w:lineRule="auto"/>
              <w:ind w:firstLineChars="0" w:firstLine="0"/>
              <w:jc w:val="left"/>
              <w:rPr>
                <w:kern w:val="0"/>
                <w:szCs w:val="21"/>
              </w:rPr>
            </w:pPr>
            <w:r>
              <w:rPr>
                <w:kern w:val="0"/>
                <w:szCs w:val="21"/>
              </w:rPr>
              <w:t>VAR</w:t>
            </w:r>
          </w:p>
        </w:tc>
        <w:tc>
          <w:tcPr>
            <w:tcW w:w="1160" w:type="dxa"/>
            <w:tcBorders>
              <w:bottom w:val="single" w:sz="4" w:space="0" w:color="000000"/>
            </w:tcBorders>
            <w:shd w:val="clear" w:color="auto" w:fill="auto"/>
            <w:noWrap/>
            <w:tcMar>
              <w:top w:w="0" w:type="dxa"/>
              <w:left w:w="108" w:type="dxa"/>
              <w:bottom w:w="0" w:type="dxa"/>
              <w:right w:w="108" w:type="dxa"/>
            </w:tcMar>
            <w:vAlign w:val="bottom"/>
          </w:tcPr>
          <w:p w14:paraId="6E07CC47" w14:textId="77777777" w:rsidR="008A42E1" w:rsidRDefault="008A42E1" w:rsidP="00715167">
            <w:pPr>
              <w:widowControl/>
              <w:spacing w:line="240" w:lineRule="auto"/>
              <w:ind w:firstLineChars="0" w:firstLine="0"/>
              <w:jc w:val="center"/>
              <w:rPr>
                <w:kern w:val="0"/>
                <w:szCs w:val="21"/>
              </w:rPr>
            </w:pPr>
            <w:r>
              <w:rPr>
                <w:kern w:val="0"/>
                <w:szCs w:val="21"/>
              </w:rPr>
              <w:t>auto</w:t>
            </w:r>
          </w:p>
        </w:tc>
        <w:tc>
          <w:tcPr>
            <w:tcW w:w="1160" w:type="dxa"/>
            <w:tcBorders>
              <w:bottom w:val="single" w:sz="4" w:space="0" w:color="000000"/>
            </w:tcBorders>
            <w:shd w:val="clear" w:color="auto" w:fill="auto"/>
            <w:noWrap/>
            <w:tcMar>
              <w:top w:w="0" w:type="dxa"/>
              <w:left w:w="108" w:type="dxa"/>
              <w:bottom w:w="0" w:type="dxa"/>
              <w:right w:w="108" w:type="dxa"/>
            </w:tcMar>
            <w:vAlign w:val="bottom"/>
          </w:tcPr>
          <w:p w14:paraId="3C34A9E4" w14:textId="77777777" w:rsidR="008A42E1" w:rsidRDefault="008A42E1" w:rsidP="00715167">
            <w:pPr>
              <w:widowControl/>
              <w:spacing w:line="240" w:lineRule="auto"/>
              <w:ind w:firstLineChars="0" w:firstLine="0"/>
              <w:jc w:val="center"/>
              <w:rPr>
                <w:kern w:val="0"/>
                <w:szCs w:val="21"/>
              </w:rPr>
            </w:pPr>
            <w:r>
              <w:rPr>
                <w:kern w:val="0"/>
                <w:szCs w:val="21"/>
              </w:rPr>
              <w:t>auto</w:t>
            </w:r>
          </w:p>
        </w:tc>
        <w:tc>
          <w:tcPr>
            <w:tcW w:w="1160" w:type="dxa"/>
            <w:tcBorders>
              <w:bottom w:val="single" w:sz="4" w:space="0" w:color="000000"/>
            </w:tcBorders>
            <w:shd w:val="clear" w:color="auto" w:fill="auto"/>
            <w:noWrap/>
            <w:tcMar>
              <w:top w:w="0" w:type="dxa"/>
              <w:left w:w="108" w:type="dxa"/>
              <w:bottom w:w="0" w:type="dxa"/>
              <w:right w:w="108" w:type="dxa"/>
            </w:tcMar>
            <w:vAlign w:val="bottom"/>
          </w:tcPr>
          <w:p w14:paraId="4B667176" w14:textId="77777777" w:rsidR="008A42E1" w:rsidRDefault="008A42E1" w:rsidP="00715167">
            <w:pPr>
              <w:widowControl/>
              <w:spacing w:line="240" w:lineRule="auto"/>
              <w:ind w:firstLineChars="0" w:firstLine="0"/>
              <w:jc w:val="center"/>
              <w:rPr>
                <w:kern w:val="0"/>
                <w:szCs w:val="21"/>
              </w:rPr>
            </w:pPr>
            <w:r>
              <w:rPr>
                <w:kern w:val="0"/>
                <w:szCs w:val="21"/>
              </w:rPr>
              <w:t>auto</w:t>
            </w:r>
          </w:p>
        </w:tc>
        <w:tc>
          <w:tcPr>
            <w:tcW w:w="1160" w:type="dxa"/>
            <w:tcBorders>
              <w:bottom w:val="single" w:sz="4" w:space="0" w:color="000000"/>
            </w:tcBorders>
            <w:shd w:val="clear" w:color="auto" w:fill="auto"/>
            <w:noWrap/>
            <w:tcMar>
              <w:top w:w="0" w:type="dxa"/>
              <w:left w:w="108" w:type="dxa"/>
              <w:bottom w:w="0" w:type="dxa"/>
              <w:right w:w="108" w:type="dxa"/>
            </w:tcMar>
            <w:vAlign w:val="bottom"/>
          </w:tcPr>
          <w:p w14:paraId="341B8958" w14:textId="77777777" w:rsidR="008A42E1" w:rsidRDefault="008A42E1" w:rsidP="00715167">
            <w:pPr>
              <w:widowControl/>
              <w:spacing w:line="240" w:lineRule="auto"/>
              <w:ind w:firstLineChars="0" w:firstLine="0"/>
              <w:jc w:val="center"/>
              <w:rPr>
                <w:kern w:val="0"/>
                <w:szCs w:val="21"/>
              </w:rPr>
            </w:pPr>
            <w:r>
              <w:rPr>
                <w:kern w:val="0"/>
                <w:szCs w:val="21"/>
              </w:rPr>
              <w:t>auto</w:t>
            </w:r>
          </w:p>
        </w:tc>
        <w:tc>
          <w:tcPr>
            <w:tcW w:w="1160" w:type="dxa"/>
            <w:tcBorders>
              <w:bottom w:val="single" w:sz="4" w:space="0" w:color="000000"/>
            </w:tcBorders>
            <w:shd w:val="clear" w:color="auto" w:fill="auto"/>
            <w:noWrap/>
            <w:tcMar>
              <w:top w:w="0" w:type="dxa"/>
              <w:left w:w="108" w:type="dxa"/>
              <w:bottom w:w="0" w:type="dxa"/>
              <w:right w:w="108" w:type="dxa"/>
            </w:tcMar>
            <w:vAlign w:val="bottom"/>
          </w:tcPr>
          <w:p w14:paraId="1F70C7C4" w14:textId="77777777" w:rsidR="008A42E1" w:rsidRDefault="008A42E1" w:rsidP="00715167">
            <w:pPr>
              <w:widowControl/>
              <w:spacing w:line="240" w:lineRule="auto"/>
              <w:ind w:firstLineChars="0" w:firstLine="0"/>
              <w:jc w:val="center"/>
              <w:rPr>
                <w:kern w:val="0"/>
                <w:szCs w:val="21"/>
              </w:rPr>
            </w:pPr>
            <w:r>
              <w:rPr>
                <w:kern w:val="0"/>
                <w:szCs w:val="21"/>
              </w:rPr>
              <w:t>auto</w:t>
            </w:r>
          </w:p>
        </w:tc>
        <w:tc>
          <w:tcPr>
            <w:tcW w:w="1160" w:type="dxa"/>
            <w:tcBorders>
              <w:bottom w:val="single" w:sz="4" w:space="0" w:color="000000"/>
            </w:tcBorders>
            <w:shd w:val="clear" w:color="auto" w:fill="auto"/>
            <w:noWrap/>
            <w:tcMar>
              <w:top w:w="0" w:type="dxa"/>
              <w:left w:w="108" w:type="dxa"/>
              <w:bottom w:w="0" w:type="dxa"/>
              <w:right w:w="108" w:type="dxa"/>
            </w:tcMar>
            <w:vAlign w:val="bottom"/>
          </w:tcPr>
          <w:p w14:paraId="44AC7907" w14:textId="77777777" w:rsidR="008A42E1" w:rsidRDefault="008A42E1" w:rsidP="00715167">
            <w:pPr>
              <w:widowControl/>
              <w:spacing w:line="240" w:lineRule="auto"/>
              <w:ind w:firstLineChars="0" w:firstLine="0"/>
              <w:jc w:val="center"/>
              <w:rPr>
                <w:kern w:val="0"/>
                <w:szCs w:val="21"/>
              </w:rPr>
            </w:pPr>
            <w:r>
              <w:rPr>
                <w:kern w:val="0"/>
                <w:szCs w:val="21"/>
              </w:rPr>
              <w:t>auto</w:t>
            </w:r>
          </w:p>
        </w:tc>
      </w:tr>
      <w:tr w:rsidR="008A42E1" w14:paraId="3543EC2A" w14:textId="77777777" w:rsidTr="00496905">
        <w:trPr>
          <w:trHeight w:val="255"/>
        </w:trPr>
        <w:tc>
          <w:tcPr>
            <w:tcW w:w="1545" w:type="dxa"/>
            <w:tcBorders>
              <w:top w:val="single" w:sz="4" w:space="0" w:color="000000"/>
            </w:tcBorders>
            <w:shd w:val="clear" w:color="auto" w:fill="auto"/>
            <w:noWrap/>
            <w:tcMar>
              <w:top w:w="0" w:type="dxa"/>
              <w:left w:w="108" w:type="dxa"/>
              <w:bottom w:w="0" w:type="dxa"/>
              <w:right w:w="108" w:type="dxa"/>
            </w:tcMar>
            <w:vAlign w:val="bottom"/>
          </w:tcPr>
          <w:p w14:paraId="078A8A96" w14:textId="77777777" w:rsidR="008A42E1" w:rsidRDefault="008A42E1" w:rsidP="00715167">
            <w:pPr>
              <w:widowControl/>
              <w:spacing w:line="240" w:lineRule="auto"/>
              <w:ind w:firstLineChars="0" w:firstLine="0"/>
              <w:jc w:val="left"/>
              <w:rPr>
                <w:kern w:val="0"/>
                <w:szCs w:val="21"/>
              </w:rPr>
            </w:pPr>
            <w:proofErr w:type="spellStart"/>
            <w:r>
              <w:rPr>
                <w:kern w:val="0"/>
                <w:szCs w:val="21"/>
              </w:rPr>
              <w:t>lc_gr</w:t>
            </w:r>
            <w:proofErr w:type="spellEnd"/>
          </w:p>
        </w:tc>
        <w:tc>
          <w:tcPr>
            <w:tcW w:w="1160" w:type="dxa"/>
            <w:tcBorders>
              <w:top w:val="single" w:sz="4" w:space="0" w:color="000000"/>
            </w:tcBorders>
            <w:shd w:val="clear" w:color="auto" w:fill="auto"/>
            <w:noWrap/>
            <w:tcMar>
              <w:top w:w="0" w:type="dxa"/>
              <w:left w:w="108" w:type="dxa"/>
              <w:bottom w:w="0" w:type="dxa"/>
              <w:right w:w="108" w:type="dxa"/>
            </w:tcMar>
            <w:vAlign w:val="bottom"/>
          </w:tcPr>
          <w:p w14:paraId="68F35A02" w14:textId="77777777" w:rsidR="008A42E1" w:rsidRDefault="008A42E1" w:rsidP="00715167">
            <w:pPr>
              <w:widowControl/>
              <w:spacing w:line="240" w:lineRule="auto"/>
              <w:ind w:firstLineChars="0" w:firstLine="0"/>
              <w:jc w:val="center"/>
              <w:rPr>
                <w:kern w:val="0"/>
                <w:szCs w:val="21"/>
              </w:rPr>
            </w:pPr>
            <w:r>
              <w:rPr>
                <w:kern w:val="0"/>
                <w:szCs w:val="21"/>
              </w:rPr>
              <w:t>0.024***</w:t>
            </w:r>
          </w:p>
        </w:tc>
        <w:tc>
          <w:tcPr>
            <w:tcW w:w="1160" w:type="dxa"/>
            <w:tcBorders>
              <w:top w:val="single" w:sz="4" w:space="0" w:color="000000"/>
            </w:tcBorders>
            <w:shd w:val="clear" w:color="auto" w:fill="auto"/>
            <w:noWrap/>
            <w:tcMar>
              <w:top w:w="0" w:type="dxa"/>
              <w:left w:w="108" w:type="dxa"/>
              <w:bottom w:w="0" w:type="dxa"/>
              <w:right w:w="108" w:type="dxa"/>
            </w:tcMar>
            <w:vAlign w:val="bottom"/>
          </w:tcPr>
          <w:p w14:paraId="5AD0DD6F" w14:textId="77777777" w:rsidR="008A42E1" w:rsidRDefault="008A42E1" w:rsidP="00715167">
            <w:pPr>
              <w:widowControl/>
              <w:spacing w:line="240" w:lineRule="auto"/>
              <w:ind w:firstLineChars="0" w:firstLine="0"/>
              <w:jc w:val="left"/>
              <w:rPr>
                <w:rFonts w:cs="宋体"/>
              </w:rPr>
            </w:pPr>
          </w:p>
        </w:tc>
        <w:tc>
          <w:tcPr>
            <w:tcW w:w="1160" w:type="dxa"/>
            <w:tcBorders>
              <w:top w:val="single" w:sz="4" w:space="0" w:color="000000"/>
            </w:tcBorders>
            <w:shd w:val="clear" w:color="auto" w:fill="auto"/>
            <w:noWrap/>
            <w:tcMar>
              <w:top w:w="0" w:type="dxa"/>
              <w:left w:w="108" w:type="dxa"/>
              <w:bottom w:w="0" w:type="dxa"/>
              <w:right w:w="108" w:type="dxa"/>
            </w:tcMar>
            <w:vAlign w:val="bottom"/>
          </w:tcPr>
          <w:p w14:paraId="19CBDBF2" w14:textId="77777777" w:rsidR="008A42E1" w:rsidRDefault="008A42E1" w:rsidP="00715167">
            <w:pPr>
              <w:widowControl/>
              <w:spacing w:line="240" w:lineRule="auto"/>
              <w:ind w:firstLineChars="0" w:firstLine="0"/>
              <w:jc w:val="left"/>
              <w:rPr>
                <w:rFonts w:cs="宋体"/>
              </w:rPr>
            </w:pPr>
          </w:p>
        </w:tc>
        <w:tc>
          <w:tcPr>
            <w:tcW w:w="1160" w:type="dxa"/>
            <w:tcBorders>
              <w:top w:val="single" w:sz="4" w:space="0" w:color="000000"/>
            </w:tcBorders>
            <w:shd w:val="clear" w:color="auto" w:fill="auto"/>
            <w:noWrap/>
            <w:tcMar>
              <w:top w:w="0" w:type="dxa"/>
              <w:left w:w="108" w:type="dxa"/>
              <w:bottom w:w="0" w:type="dxa"/>
              <w:right w:w="108" w:type="dxa"/>
            </w:tcMar>
            <w:vAlign w:val="bottom"/>
          </w:tcPr>
          <w:p w14:paraId="3CC1869D" w14:textId="77777777" w:rsidR="008A42E1" w:rsidRDefault="008A42E1" w:rsidP="00715167">
            <w:pPr>
              <w:widowControl/>
              <w:spacing w:line="240" w:lineRule="auto"/>
              <w:ind w:firstLineChars="0" w:firstLine="0"/>
              <w:jc w:val="center"/>
              <w:rPr>
                <w:kern w:val="0"/>
                <w:szCs w:val="21"/>
              </w:rPr>
            </w:pPr>
            <w:r>
              <w:rPr>
                <w:kern w:val="0"/>
                <w:szCs w:val="21"/>
              </w:rPr>
              <w:t>0.023***</w:t>
            </w:r>
          </w:p>
        </w:tc>
        <w:tc>
          <w:tcPr>
            <w:tcW w:w="1160" w:type="dxa"/>
            <w:tcBorders>
              <w:top w:val="single" w:sz="4" w:space="0" w:color="000000"/>
            </w:tcBorders>
            <w:shd w:val="clear" w:color="auto" w:fill="auto"/>
            <w:noWrap/>
            <w:tcMar>
              <w:top w:w="0" w:type="dxa"/>
              <w:left w:w="108" w:type="dxa"/>
              <w:bottom w:w="0" w:type="dxa"/>
              <w:right w:w="108" w:type="dxa"/>
            </w:tcMar>
            <w:vAlign w:val="bottom"/>
          </w:tcPr>
          <w:p w14:paraId="67561B9C" w14:textId="77777777" w:rsidR="008A42E1" w:rsidRDefault="008A42E1" w:rsidP="00715167">
            <w:pPr>
              <w:widowControl/>
              <w:spacing w:line="240" w:lineRule="auto"/>
              <w:ind w:firstLineChars="0" w:firstLine="0"/>
              <w:jc w:val="center"/>
              <w:rPr>
                <w:kern w:val="0"/>
                <w:szCs w:val="21"/>
              </w:rPr>
            </w:pPr>
            <w:r>
              <w:rPr>
                <w:kern w:val="0"/>
                <w:szCs w:val="21"/>
              </w:rPr>
              <w:t>0.022***</w:t>
            </w:r>
          </w:p>
        </w:tc>
        <w:tc>
          <w:tcPr>
            <w:tcW w:w="1160" w:type="dxa"/>
            <w:tcBorders>
              <w:top w:val="single" w:sz="4" w:space="0" w:color="000000"/>
            </w:tcBorders>
            <w:shd w:val="clear" w:color="auto" w:fill="auto"/>
            <w:noWrap/>
            <w:tcMar>
              <w:top w:w="0" w:type="dxa"/>
              <w:left w:w="108" w:type="dxa"/>
              <w:bottom w:w="0" w:type="dxa"/>
              <w:right w:w="108" w:type="dxa"/>
            </w:tcMar>
            <w:vAlign w:val="bottom"/>
          </w:tcPr>
          <w:p w14:paraId="6D6E230F" w14:textId="77777777" w:rsidR="008A42E1" w:rsidRDefault="008A42E1" w:rsidP="00715167">
            <w:pPr>
              <w:widowControl/>
              <w:spacing w:line="240" w:lineRule="auto"/>
              <w:ind w:firstLineChars="0" w:firstLine="0"/>
              <w:jc w:val="center"/>
              <w:rPr>
                <w:kern w:val="0"/>
                <w:szCs w:val="21"/>
              </w:rPr>
            </w:pPr>
            <w:r>
              <w:rPr>
                <w:kern w:val="0"/>
                <w:szCs w:val="21"/>
              </w:rPr>
              <w:t>0.023***</w:t>
            </w:r>
          </w:p>
        </w:tc>
      </w:tr>
      <w:tr w:rsidR="008A42E1" w14:paraId="3736CCAE" w14:textId="77777777" w:rsidTr="00496905">
        <w:trPr>
          <w:trHeight w:val="255"/>
        </w:trPr>
        <w:tc>
          <w:tcPr>
            <w:tcW w:w="1545" w:type="dxa"/>
            <w:shd w:val="clear" w:color="auto" w:fill="auto"/>
            <w:noWrap/>
            <w:tcMar>
              <w:top w:w="0" w:type="dxa"/>
              <w:left w:w="108" w:type="dxa"/>
              <w:bottom w:w="0" w:type="dxa"/>
              <w:right w:w="108" w:type="dxa"/>
            </w:tcMar>
            <w:vAlign w:val="bottom"/>
          </w:tcPr>
          <w:p w14:paraId="09C7C886"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5064782C" w14:textId="77777777" w:rsidR="008A42E1" w:rsidRDefault="008A42E1" w:rsidP="00715167">
            <w:pPr>
              <w:widowControl/>
              <w:spacing w:line="240" w:lineRule="auto"/>
              <w:ind w:firstLineChars="0" w:firstLine="0"/>
              <w:jc w:val="center"/>
              <w:rPr>
                <w:kern w:val="0"/>
                <w:szCs w:val="21"/>
              </w:rPr>
            </w:pPr>
            <w:r>
              <w:rPr>
                <w:kern w:val="0"/>
                <w:szCs w:val="21"/>
              </w:rPr>
              <w:t>(0.007)</w:t>
            </w:r>
          </w:p>
        </w:tc>
        <w:tc>
          <w:tcPr>
            <w:tcW w:w="1160" w:type="dxa"/>
            <w:shd w:val="clear" w:color="auto" w:fill="auto"/>
            <w:noWrap/>
            <w:tcMar>
              <w:top w:w="0" w:type="dxa"/>
              <w:left w:w="108" w:type="dxa"/>
              <w:bottom w:w="0" w:type="dxa"/>
              <w:right w:w="108" w:type="dxa"/>
            </w:tcMar>
            <w:vAlign w:val="bottom"/>
          </w:tcPr>
          <w:p w14:paraId="3963125E"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28C46695"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11A03215" w14:textId="77777777" w:rsidR="008A42E1" w:rsidRDefault="008A42E1" w:rsidP="00715167">
            <w:pPr>
              <w:widowControl/>
              <w:spacing w:line="240" w:lineRule="auto"/>
              <w:ind w:firstLineChars="0" w:firstLine="0"/>
              <w:jc w:val="center"/>
              <w:rPr>
                <w:kern w:val="0"/>
                <w:szCs w:val="21"/>
              </w:rPr>
            </w:pPr>
            <w:r>
              <w:rPr>
                <w:kern w:val="0"/>
                <w:szCs w:val="21"/>
              </w:rPr>
              <w:t>(0.007)</w:t>
            </w:r>
          </w:p>
        </w:tc>
        <w:tc>
          <w:tcPr>
            <w:tcW w:w="1160" w:type="dxa"/>
            <w:shd w:val="clear" w:color="auto" w:fill="auto"/>
            <w:noWrap/>
            <w:tcMar>
              <w:top w:w="0" w:type="dxa"/>
              <w:left w:w="108" w:type="dxa"/>
              <w:bottom w:w="0" w:type="dxa"/>
              <w:right w:w="108" w:type="dxa"/>
            </w:tcMar>
            <w:vAlign w:val="bottom"/>
          </w:tcPr>
          <w:p w14:paraId="49ADFBD6" w14:textId="77777777" w:rsidR="008A42E1" w:rsidRDefault="008A42E1" w:rsidP="00715167">
            <w:pPr>
              <w:widowControl/>
              <w:spacing w:line="240" w:lineRule="auto"/>
              <w:ind w:firstLineChars="0" w:firstLine="0"/>
              <w:jc w:val="center"/>
              <w:rPr>
                <w:kern w:val="0"/>
                <w:szCs w:val="21"/>
              </w:rPr>
            </w:pPr>
            <w:r>
              <w:rPr>
                <w:kern w:val="0"/>
                <w:szCs w:val="21"/>
              </w:rPr>
              <w:t>(0.007)</w:t>
            </w:r>
          </w:p>
        </w:tc>
        <w:tc>
          <w:tcPr>
            <w:tcW w:w="1160" w:type="dxa"/>
            <w:shd w:val="clear" w:color="auto" w:fill="auto"/>
            <w:noWrap/>
            <w:tcMar>
              <w:top w:w="0" w:type="dxa"/>
              <w:left w:w="108" w:type="dxa"/>
              <w:bottom w:w="0" w:type="dxa"/>
              <w:right w:w="108" w:type="dxa"/>
            </w:tcMar>
            <w:vAlign w:val="bottom"/>
          </w:tcPr>
          <w:p w14:paraId="32A32107" w14:textId="77777777" w:rsidR="008A42E1" w:rsidRDefault="008A42E1" w:rsidP="00715167">
            <w:pPr>
              <w:widowControl/>
              <w:spacing w:line="240" w:lineRule="auto"/>
              <w:ind w:firstLineChars="0" w:firstLine="0"/>
              <w:jc w:val="center"/>
              <w:rPr>
                <w:kern w:val="0"/>
                <w:szCs w:val="21"/>
              </w:rPr>
            </w:pPr>
            <w:r>
              <w:rPr>
                <w:kern w:val="0"/>
                <w:szCs w:val="21"/>
              </w:rPr>
              <w:t>(0.007)</w:t>
            </w:r>
          </w:p>
        </w:tc>
      </w:tr>
      <w:tr w:rsidR="008A42E1" w14:paraId="0C887852" w14:textId="77777777" w:rsidTr="00496905">
        <w:trPr>
          <w:trHeight w:val="270"/>
        </w:trPr>
        <w:tc>
          <w:tcPr>
            <w:tcW w:w="1545" w:type="dxa"/>
            <w:shd w:val="clear" w:color="auto" w:fill="auto"/>
            <w:noWrap/>
            <w:tcMar>
              <w:top w:w="0" w:type="dxa"/>
              <w:left w:w="108" w:type="dxa"/>
              <w:bottom w:w="0" w:type="dxa"/>
              <w:right w:w="108" w:type="dxa"/>
            </w:tcMar>
            <w:vAlign w:val="bottom"/>
          </w:tcPr>
          <w:p w14:paraId="4C56FF75" w14:textId="77777777" w:rsidR="008A42E1" w:rsidRDefault="008A42E1" w:rsidP="00715167">
            <w:pPr>
              <w:widowControl/>
              <w:spacing w:line="240" w:lineRule="auto"/>
              <w:ind w:firstLineChars="0" w:firstLine="0"/>
              <w:rPr>
                <w:kern w:val="0"/>
                <w:szCs w:val="21"/>
              </w:rPr>
            </w:pPr>
            <w:proofErr w:type="spellStart"/>
            <w:r>
              <w:rPr>
                <w:kern w:val="0"/>
                <w:szCs w:val="21"/>
              </w:rPr>
              <w:t>Salenum_inc</w:t>
            </w:r>
            <w:proofErr w:type="spellEnd"/>
          </w:p>
        </w:tc>
        <w:tc>
          <w:tcPr>
            <w:tcW w:w="1160" w:type="dxa"/>
            <w:shd w:val="clear" w:color="auto" w:fill="auto"/>
            <w:noWrap/>
            <w:tcMar>
              <w:top w:w="0" w:type="dxa"/>
              <w:left w:w="108" w:type="dxa"/>
              <w:bottom w:w="0" w:type="dxa"/>
              <w:right w:w="108" w:type="dxa"/>
            </w:tcMar>
            <w:vAlign w:val="bottom"/>
          </w:tcPr>
          <w:p w14:paraId="409319F3" w14:textId="77777777" w:rsidR="008A42E1" w:rsidRDefault="008A42E1" w:rsidP="00715167">
            <w:pPr>
              <w:widowControl/>
              <w:spacing w:line="240" w:lineRule="auto"/>
              <w:ind w:firstLineChars="0" w:firstLine="0"/>
              <w:jc w:val="center"/>
              <w:rPr>
                <w:kern w:val="0"/>
                <w:szCs w:val="21"/>
              </w:rPr>
            </w:pPr>
            <w:r>
              <w:rPr>
                <w:kern w:val="0"/>
                <w:szCs w:val="21"/>
              </w:rPr>
              <w:t>0.271</w:t>
            </w:r>
          </w:p>
        </w:tc>
        <w:tc>
          <w:tcPr>
            <w:tcW w:w="1160" w:type="dxa"/>
            <w:shd w:val="clear" w:color="auto" w:fill="auto"/>
            <w:noWrap/>
            <w:tcMar>
              <w:top w:w="0" w:type="dxa"/>
              <w:left w:w="108" w:type="dxa"/>
              <w:bottom w:w="0" w:type="dxa"/>
              <w:right w:w="108" w:type="dxa"/>
            </w:tcMar>
            <w:vAlign w:val="bottom"/>
          </w:tcPr>
          <w:p w14:paraId="66574F13"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3E8176E6"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07BB3E15"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35496E04"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5D0E66BE" w14:textId="77777777" w:rsidR="008A42E1" w:rsidRDefault="008A42E1" w:rsidP="00715167">
            <w:pPr>
              <w:widowControl/>
              <w:spacing w:line="240" w:lineRule="auto"/>
              <w:ind w:firstLineChars="0" w:firstLine="0"/>
              <w:jc w:val="center"/>
              <w:rPr>
                <w:kern w:val="0"/>
                <w:szCs w:val="21"/>
              </w:rPr>
            </w:pPr>
            <w:r>
              <w:rPr>
                <w:kern w:val="0"/>
                <w:szCs w:val="21"/>
              </w:rPr>
              <w:t>0.161</w:t>
            </w:r>
          </w:p>
        </w:tc>
      </w:tr>
      <w:tr w:rsidR="008A42E1" w14:paraId="1AF41E23" w14:textId="77777777" w:rsidTr="00496905">
        <w:trPr>
          <w:trHeight w:val="285"/>
        </w:trPr>
        <w:tc>
          <w:tcPr>
            <w:tcW w:w="1545" w:type="dxa"/>
            <w:shd w:val="clear" w:color="auto" w:fill="auto"/>
            <w:noWrap/>
            <w:tcMar>
              <w:top w:w="0" w:type="dxa"/>
              <w:left w:w="108" w:type="dxa"/>
              <w:bottom w:w="0" w:type="dxa"/>
              <w:right w:w="108" w:type="dxa"/>
            </w:tcMar>
            <w:vAlign w:val="bottom"/>
          </w:tcPr>
          <w:p w14:paraId="6A7C877A"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46663B2C" w14:textId="77777777" w:rsidR="008A42E1" w:rsidRDefault="008A42E1" w:rsidP="00715167">
            <w:pPr>
              <w:widowControl/>
              <w:spacing w:line="240" w:lineRule="auto"/>
              <w:ind w:firstLineChars="0" w:firstLine="0"/>
              <w:jc w:val="center"/>
              <w:rPr>
                <w:kern w:val="0"/>
                <w:szCs w:val="21"/>
              </w:rPr>
            </w:pPr>
            <w:r>
              <w:rPr>
                <w:kern w:val="0"/>
                <w:szCs w:val="21"/>
              </w:rPr>
              <w:t>(0.165)</w:t>
            </w:r>
          </w:p>
        </w:tc>
        <w:tc>
          <w:tcPr>
            <w:tcW w:w="1160" w:type="dxa"/>
            <w:shd w:val="clear" w:color="auto" w:fill="auto"/>
            <w:noWrap/>
            <w:tcMar>
              <w:top w:w="0" w:type="dxa"/>
              <w:left w:w="108" w:type="dxa"/>
              <w:bottom w:w="0" w:type="dxa"/>
              <w:right w:w="108" w:type="dxa"/>
            </w:tcMar>
            <w:vAlign w:val="bottom"/>
          </w:tcPr>
          <w:p w14:paraId="5AF8D762"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176BA09F"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16FDBB52"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1F07FE2D"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10AEBF78" w14:textId="77777777" w:rsidR="008A42E1" w:rsidRDefault="008A42E1" w:rsidP="00715167">
            <w:pPr>
              <w:widowControl/>
              <w:spacing w:line="240" w:lineRule="auto"/>
              <w:ind w:firstLineChars="0" w:firstLine="0"/>
              <w:jc w:val="center"/>
              <w:rPr>
                <w:kern w:val="0"/>
                <w:szCs w:val="21"/>
              </w:rPr>
            </w:pPr>
            <w:r>
              <w:rPr>
                <w:kern w:val="0"/>
                <w:szCs w:val="21"/>
              </w:rPr>
              <w:t>(0.178)</w:t>
            </w:r>
          </w:p>
        </w:tc>
      </w:tr>
      <w:tr w:rsidR="008A42E1" w14:paraId="07C120F6" w14:textId="77777777" w:rsidTr="00496905">
        <w:trPr>
          <w:trHeight w:val="270"/>
        </w:trPr>
        <w:tc>
          <w:tcPr>
            <w:tcW w:w="1545" w:type="dxa"/>
            <w:shd w:val="clear" w:color="auto" w:fill="auto"/>
            <w:noWrap/>
            <w:tcMar>
              <w:top w:w="0" w:type="dxa"/>
              <w:left w:w="108" w:type="dxa"/>
              <w:bottom w:w="0" w:type="dxa"/>
              <w:right w:w="108" w:type="dxa"/>
            </w:tcMar>
            <w:vAlign w:val="bottom"/>
          </w:tcPr>
          <w:p w14:paraId="2234D964" w14:textId="77777777" w:rsidR="008A42E1" w:rsidRDefault="008A42E1" w:rsidP="00715167">
            <w:pPr>
              <w:widowControl/>
              <w:spacing w:line="240" w:lineRule="auto"/>
              <w:ind w:firstLineChars="0" w:firstLine="0"/>
              <w:rPr>
                <w:kern w:val="0"/>
                <w:szCs w:val="21"/>
              </w:rPr>
            </w:pPr>
            <w:proofErr w:type="spellStart"/>
            <w:r>
              <w:rPr>
                <w:kern w:val="0"/>
                <w:szCs w:val="21"/>
              </w:rPr>
              <w:t>Salenum_con</w:t>
            </w:r>
            <w:proofErr w:type="spellEnd"/>
          </w:p>
        </w:tc>
        <w:tc>
          <w:tcPr>
            <w:tcW w:w="1160" w:type="dxa"/>
            <w:shd w:val="clear" w:color="auto" w:fill="auto"/>
            <w:noWrap/>
            <w:tcMar>
              <w:top w:w="0" w:type="dxa"/>
              <w:left w:w="108" w:type="dxa"/>
              <w:bottom w:w="0" w:type="dxa"/>
              <w:right w:w="108" w:type="dxa"/>
            </w:tcMar>
            <w:vAlign w:val="bottom"/>
          </w:tcPr>
          <w:p w14:paraId="60849F67" w14:textId="77777777" w:rsidR="008A42E1" w:rsidRDefault="008A42E1" w:rsidP="00715167">
            <w:pPr>
              <w:widowControl/>
              <w:spacing w:line="240" w:lineRule="auto"/>
              <w:ind w:firstLineChars="0" w:firstLine="0"/>
              <w:jc w:val="center"/>
              <w:rPr>
                <w:kern w:val="0"/>
                <w:szCs w:val="21"/>
              </w:rPr>
            </w:pPr>
            <w:r>
              <w:rPr>
                <w:kern w:val="0"/>
                <w:szCs w:val="21"/>
              </w:rPr>
              <w:t>0.087</w:t>
            </w:r>
          </w:p>
        </w:tc>
        <w:tc>
          <w:tcPr>
            <w:tcW w:w="1160" w:type="dxa"/>
            <w:shd w:val="clear" w:color="auto" w:fill="auto"/>
            <w:noWrap/>
            <w:tcMar>
              <w:top w:w="0" w:type="dxa"/>
              <w:left w:w="108" w:type="dxa"/>
              <w:bottom w:w="0" w:type="dxa"/>
              <w:right w:w="108" w:type="dxa"/>
            </w:tcMar>
            <w:vAlign w:val="bottom"/>
          </w:tcPr>
          <w:p w14:paraId="5AE41699"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7B43BFCC"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7121FB9A"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3FBE44F2"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0167D774" w14:textId="77777777" w:rsidR="008A42E1" w:rsidRDefault="008A42E1" w:rsidP="00715167">
            <w:pPr>
              <w:widowControl/>
              <w:spacing w:line="240" w:lineRule="auto"/>
              <w:ind w:firstLineChars="0" w:firstLine="0"/>
              <w:jc w:val="center"/>
              <w:rPr>
                <w:kern w:val="0"/>
                <w:szCs w:val="21"/>
              </w:rPr>
            </w:pPr>
            <w:r>
              <w:rPr>
                <w:kern w:val="0"/>
                <w:szCs w:val="21"/>
              </w:rPr>
              <w:t>-0.026</w:t>
            </w:r>
          </w:p>
        </w:tc>
      </w:tr>
      <w:tr w:rsidR="008A42E1" w14:paraId="44E7AF70" w14:textId="77777777" w:rsidTr="00496905">
        <w:trPr>
          <w:trHeight w:val="285"/>
        </w:trPr>
        <w:tc>
          <w:tcPr>
            <w:tcW w:w="1545" w:type="dxa"/>
            <w:shd w:val="clear" w:color="auto" w:fill="auto"/>
            <w:noWrap/>
            <w:tcMar>
              <w:top w:w="0" w:type="dxa"/>
              <w:left w:w="108" w:type="dxa"/>
              <w:bottom w:w="0" w:type="dxa"/>
              <w:right w:w="108" w:type="dxa"/>
            </w:tcMar>
            <w:vAlign w:val="bottom"/>
          </w:tcPr>
          <w:p w14:paraId="171A2A1A"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61CDF748" w14:textId="77777777" w:rsidR="008A42E1" w:rsidRDefault="008A42E1" w:rsidP="00715167">
            <w:pPr>
              <w:widowControl/>
              <w:spacing w:line="240" w:lineRule="auto"/>
              <w:ind w:firstLineChars="0" w:firstLine="0"/>
              <w:jc w:val="center"/>
              <w:rPr>
                <w:kern w:val="0"/>
                <w:szCs w:val="21"/>
              </w:rPr>
            </w:pPr>
            <w:r>
              <w:rPr>
                <w:kern w:val="0"/>
                <w:szCs w:val="21"/>
              </w:rPr>
              <w:t>(0.166)</w:t>
            </w:r>
          </w:p>
        </w:tc>
        <w:tc>
          <w:tcPr>
            <w:tcW w:w="1160" w:type="dxa"/>
            <w:shd w:val="clear" w:color="auto" w:fill="auto"/>
            <w:noWrap/>
            <w:tcMar>
              <w:top w:w="0" w:type="dxa"/>
              <w:left w:w="108" w:type="dxa"/>
              <w:bottom w:w="0" w:type="dxa"/>
              <w:right w:w="108" w:type="dxa"/>
            </w:tcMar>
            <w:vAlign w:val="bottom"/>
          </w:tcPr>
          <w:p w14:paraId="35946075"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18453BD4"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3314E6E5"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43EA9F7B"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1AF505AE" w14:textId="77777777" w:rsidR="008A42E1" w:rsidRDefault="008A42E1" w:rsidP="00715167">
            <w:pPr>
              <w:widowControl/>
              <w:spacing w:line="240" w:lineRule="auto"/>
              <w:ind w:firstLineChars="0" w:firstLine="0"/>
              <w:jc w:val="center"/>
              <w:rPr>
                <w:kern w:val="0"/>
                <w:szCs w:val="21"/>
              </w:rPr>
            </w:pPr>
            <w:r>
              <w:rPr>
                <w:kern w:val="0"/>
                <w:szCs w:val="21"/>
              </w:rPr>
              <w:t>(0.164)</w:t>
            </w:r>
          </w:p>
        </w:tc>
      </w:tr>
      <w:tr w:rsidR="008A42E1" w14:paraId="62E63806" w14:textId="77777777" w:rsidTr="00496905">
        <w:trPr>
          <w:trHeight w:val="270"/>
        </w:trPr>
        <w:tc>
          <w:tcPr>
            <w:tcW w:w="1545" w:type="dxa"/>
            <w:shd w:val="clear" w:color="auto" w:fill="auto"/>
            <w:noWrap/>
            <w:tcMar>
              <w:top w:w="0" w:type="dxa"/>
              <w:left w:w="108" w:type="dxa"/>
              <w:bottom w:w="0" w:type="dxa"/>
              <w:right w:w="108" w:type="dxa"/>
            </w:tcMar>
            <w:vAlign w:val="bottom"/>
          </w:tcPr>
          <w:p w14:paraId="0742439E" w14:textId="77777777" w:rsidR="008A42E1" w:rsidRDefault="008A42E1" w:rsidP="00715167">
            <w:pPr>
              <w:widowControl/>
              <w:spacing w:line="240" w:lineRule="auto"/>
              <w:ind w:firstLineChars="0" w:firstLine="0"/>
              <w:jc w:val="left"/>
              <w:rPr>
                <w:kern w:val="0"/>
                <w:szCs w:val="21"/>
              </w:rPr>
            </w:pPr>
            <w:r>
              <w:rPr>
                <w:kern w:val="0"/>
                <w:szCs w:val="21"/>
              </w:rPr>
              <w:t>wagegr6-10%</w:t>
            </w:r>
          </w:p>
        </w:tc>
        <w:tc>
          <w:tcPr>
            <w:tcW w:w="1160" w:type="dxa"/>
            <w:shd w:val="clear" w:color="auto" w:fill="auto"/>
            <w:noWrap/>
            <w:tcMar>
              <w:top w:w="0" w:type="dxa"/>
              <w:left w:w="108" w:type="dxa"/>
              <w:bottom w:w="0" w:type="dxa"/>
              <w:right w:w="108" w:type="dxa"/>
            </w:tcMar>
            <w:vAlign w:val="bottom"/>
          </w:tcPr>
          <w:p w14:paraId="1428B568"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78C40250" w14:textId="77777777" w:rsidR="008A42E1" w:rsidRDefault="008A42E1" w:rsidP="00715167">
            <w:pPr>
              <w:widowControl/>
              <w:spacing w:line="240" w:lineRule="auto"/>
              <w:ind w:firstLineChars="0" w:firstLine="0"/>
              <w:jc w:val="center"/>
              <w:rPr>
                <w:kern w:val="0"/>
                <w:szCs w:val="21"/>
              </w:rPr>
            </w:pPr>
            <w:r>
              <w:rPr>
                <w:kern w:val="0"/>
                <w:szCs w:val="21"/>
              </w:rPr>
              <w:t>0.240**</w:t>
            </w:r>
          </w:p>
        </w:tc>
        <w:tc>
          <w:tcPr>
            <w:tcW w:w="1160" w:type="dxa"/>
            <w:shd w:val="clear" w:color="auto" w:fill="auto"/>
            <w:noWrap/>
            <w:tcMar>
              <w:top w:w="0" w:type="dxa"/>
              <w:left w:w="108" w:type="dxa"/>
              <w:bottom w:w="0" w:type="dxa"/>
              <w:right w:w="108" w:type="dxa"/>
            </w:tcMar>
            <w:vAlign w:val="bottom"/>
          </w:tcPr>
          <w:p w14:paraId="1299A55C"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2B697C49"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08D1C966"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73280F77" w14:textId="77777777" w:rsidR="008A42E1" w:rsidRDefault="008A42E1" w:rsidP="00715167">
            <w:pPr>
              <w:widowControl/>
              <w:spacing w:line="240" w:lineRule="auto"/>
              <w:ind w:firstLineChars="0" w:firstLine="0"/>
              <w:jc w:val="left"/>
              <w:rPr>
                <w:rFonts w:cs="宋体"/>
              </w:rPr>
            </w:pPr>
          </w:p>
        </w:tc>
      </w:tr>
      <w:tr w:rsidR="008A42E1" w14:paraId="361A6482" w14:textId="77777777" w:rsidTr="00496905">
        <w:trPr>
          <w:trHeight w:val="285"/>
        </w:trPr>
        <w:tc>
          <w:tcPr>
            <w:tcW w:w="1545" w:type="dxa"/>
            <w:shd w:val="clear" w:color="auto" w:fill="auto"/>
            <w:noWrap/>
            <w:tcMar>
              <w:top w:w="0" w:type="dxa"/>
              <w:left w:w="108" w:type="dxa"/>
              <w:bottom w:w="0" w:type="dxa"/>
              <w:right w:w="108" w:type="dxa"/>
            </w:tcMar>
            <w:vAlign w:val="bottom"/>
          </w:tcPr>
          <w:p w14:paraId="35001852"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5FB1C8F8"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4277C15D" w14:textId="77777777" w:rsidR="008A42E1" w:rsidRDefault="008A42E1" w:rsidP="00715167">
            <w:pPr>
              <w:widowControl/>
              <w:spacing w:line="240" w:lineRule="auto"/>
              <w:ind w:firstLineChars="0" w:firstLine="0"/>
              <w:jc w:val="center"/>
              <w:rPr>
                <w:kern w:val="0"/>
                <w:szCs w:val="21"/>
              </w:rPr>
            </w:pPr>
            <w:r>
              <w:rPr>
                <w:kern w:val="0"/>
                <w:szCs w:val="21"/>
              </w:rPr>
              <w:t>(0.118)</w:t>
            </w:r>
          </w:p>
        </w:tc>
        <w:tc>
          <w:tcPr>
            <w:tcW w:w="1160" w:type="dxa"/>
            <w:shd w:val="clear" w:color="auto" w:fill="auto"/>
            <w:noWrap/>
            <w:tcMar>
              <w:top w:w="0" w:type="dxa"/>
              <w:left w:w="108" w:type="dxa"/>
              <w:bottom w:w="0" w:type="dxa"/>
              <w:right w:w="108" w:type="dxa"/>
            </w:tcMar>
            <w:vAlign w:val="bottom"/>
          </w:tcPr>
          <w:p w14:paraId="0741DC83"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04B54B43"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3A14E943"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4F45715A" w14:textId="77777777" w:rsidR="008A42E1" w:rsidRDefault="008A42E1" w:rsidP="00715167">
            <w:pPr>
              <w:widowControl/>
              <w:spacing w:line="240" w:lineRule="auto"/>
              <w:ind w:firstLineChars="0" w:firstLine="0"/>
              <w:jc w:val="left"/>
              <w:rPr>
                <w:rFonts w:cs="宋体"/>
              </w:rPr>
            </w:pPr>
          </w:p>
        </w:tc>
      </w:tr>
      <w:tr w:rsidR="008A42E1" w14:paraId="26FD60B3" w14:textId="77777777" w:rsidTr="00496905">
        <w:trPr>
          <w:trHeight w:val="270"/>
        </w:trPr>
        <w:tc>
          <w:tcPr>
            <w:tcW w:w="1545" w:type="dxa"/>
            <w:shd w:val="clear" w:color="auto" w:fill="auto"/>
            <w:noWrap/>
            <w:tcMar>
              <w:top w:w="0" w:type="dxa"/>
              <w:left w:w="108" w:type="dxa"/>
              <w:bottom w:w="0" w:type="dxa"/>
              <w:right w:w="108" w:type="dxa"/>
            </w:tcMar>
            <w:vAlign w:val="bottom"/>
          </w:tcPr>
          <w:p w14:paraId="2D8EAEC3" w14:textId="77777777" w:rsidR="008A42E1" w:rsidRDefault="008A42E1" w:rsidP="00715167">
            <w:pPr>
              <w:widowControl/>
              <w:spacing w:line="240" w:lineRule="auto"/>
              <w:ind w:firstLineChars="0" w:firstLine="0"/>
              <w:jc w:val="left"/>
              <w:rPr>
                <w:kern w:val="0"/>
                <w:szCs w:val="21"/>
              </w:rPr>
            </w:pPr>
            <w:proofErr w:type="spellStart"/>
            <w:r>
              <w:rPr>
                <w:kern w:val="0"/>
                <w:szCs w:val="21"/>
              </w:rPr>
              <w:t>wagegr</w:t>
            </w:r>
            <w:proofErr w:type="spellEnd"/>
            <w:r>
              <w:rPr>
                <w:kern w:val="0"/>
                <w:szCs w:val="21"/>
              </w:rPr>
              <w:t>&gt;10%</w:t>
            </w:r>
          </w:p>
        </w:tc>
        <w:tc>
          <w:tcPr>
            <w:tcW w:w="1160" w:type="dxa"/>
            <w:shd w:val="clear" w:color="auto" w:fill="auto"/>
            <w:noWrap/>
            <w:tcMar>
              <w:top w:w="0" w:type="dxa"/>
              <w:left w:w="108" w:type="dxa"/>
              <w:bottom w:w="0" w:type="dxa"/>
              <w:right w:w="108" w:type="dxa"/>
            </w:tcMar>
            <w:vAlign w:val="bottom"/>
          </w:tcPr>
          <w:p w14:paraId="55D33905"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233F47EA" w14:textId="77777777" w:rsidR="008A42E1" w:rsidRDefault="008A42E1" w:rsidP="00715167">
            <w:pPr>
              <w:widowControl/>
              <w:spacing w:line="240" w:lineRule="auto"/>
              <w:ind w:firstLineChars="0" w:firstLine="0"/>
              <w:jc w:val="center"/>
              <w:rPr>
                <w:kern w:val="0"/>
                <w:szCs w:val="21"/>
              </w:rPr>
            </w:pPr>
            <w:r>
              <w:rPr>
                <w:kern w:val="0"/>
                <w:szCs w:val="21"/>
              </w:rPr>
              <w:t>0.349**</w:t>
            </w:r>
          </w:p>
        </w:tc>
        <w:tc>
          <w:tcPr>
            <w:tcW w:w="1160" w:type="dxa"/>
            <w:shd w:val="clear" w:color="auto" w:fill="auto"/>
            <w:noWrap/>
            <w:tcMar>
              <w:top w:w="0" w:type="dxa"/>
              <w:left w:w="108" w:type="dxa"/>
              <w:bottom w:w="0" w:type="dxa"/>
              <w:right w:w="108" w:type="dxa"/>
            </w:tcMar>
            <w:vAlign w:val="bottom"/>
          </w:tcPr>
          <w:p w14:paraId="4DB6A058"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72321C9E"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0780D2A3"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741D66CB" w14:textId="77777777" w:rsidR="008A42E1" w:rsidRDefault="008A42E1" w:rsidP="00715167">
            <w:pPr>
              <w:widowControl/>
              <w:spacing w:line="240" w:lineRule="auto"/>
              <w:ind w:firstLineChars="0" w:firstLine="0"/>
              <w:jc w:val="left"/>
              <w:rPr>
                <w:rFonts w:cs="宋体"/>
              </w:rPr>
            </w:pPr>
          </w:p>
        </w:tc>
      </w:tr>
      <w:tr w:rsidR="008A42E1" w14:paraId="28AF160B" w14:textId="77777777" w:rsidTr="00496905">
        <w:trPr>
          <w:trHeight w:val="255"/>
        </w:trPr>
        <w:tc>
          <w:tcPr>
            <w:tcW w:w="1545" w:type="dxa"/>
            <w:shd w:val="clear" w:color="auto" w:fill="auto"/>
            <w:noWrap/>
            <w:tcMar>
              <w:top w:w="0" w:type="dxa"/>
              <w:left w:w="108" w:type="dxa"/>
              <w:bottom w:w="0" w:type="dxa"/>
              <w:right w:w="108" w:type="dxa"/>
            </w:tcMar>
            <w:vAlign w:val="bottom"/>
          </w:tcPr>
          <w:p w14:paraId="61737CAE"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26830E42"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0CC6B4CC" w14:textId="77777777" w:rsidR="008A42E1" w:rsidRDefault="008A42E1" w:rsidP="00715167">
            <w:pPr>
              <w:widowControl/>
              <w:spacing w:line="240" w:lineRule="auto"/>
              <w:ind w:firstLineChars="0" w:firstLine="0"/>
              <w:jc w:val="center"/>
              <w:rPr>
                <w:kern w:val="0"/>
                <w:szCs w:val="21"/>
              </w:rPr>
            </w:pPr>
            <w:r>
              <w:rPr>
                <w:kern w:val="0"/>
                <w:szCs w:val="21"/>
              </w:rPr>
              <w:t>(0.148)</w:t>
            </w:r>
          </w:p>
        </w:tc>
        <w:tc>
          <w:tcPr>
            <w:tcW w:w="1160" w:type="dxa"/>
            <w:shd w:val="clear" w:color="auto" w:fill="auto"/>
            <w:noWrap/>
            <w:tcMar>
              <w:top w:w="0" w:type="dxa"/>
              <w:left w:w="108" w:type="dxa"/>
              <w:bottom w:w="0" w:type="dxa"/>
              <w:right w:w="108" w:type="dxa"/>
            </w:tcMar>
            <w:vAlign w:val="bottom"/>
          </w:tcPr>
          <w:p w14:paraId="3E12C024"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7061EA3C"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7763F2BC"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506408B6" w14:textId="77777777" w:rsidR="008A42E1" w:rsidRDefault="008A42E1" w:rsidP="00715167">
            <w:pPr>
              <w:widowControl/>
              <w:spacing w:line="240" w:lineRule="auto"/>
              <w:ind w:firstLineChars="0" w:firstLine="0"/>
              <w:jc w:val="left"/>
              <w:rPr>
                <w:rFonts w:cs="宋体"/>
              </w:rPr>
            </w:pPr>
          </w:p>
        </w:tc>
      </w:tr>
      <w:tr w:rsidR="008A42E1" w14:paraId="063B3F81" w14:textId="77777777" w:rsidTr="00496905">
        <w:trPr>
          <w:trHeight w:val="255"/>
        </w:trPr>
        <w:tc>
          <w:tcPr>
            <w:tcW w:w="1545" w:type="dxa"/>
            <w:shd w:val="clear" w:color="auto" w:fill="auto"/>
            <w:noWrap/>
            <w:tcMar>
              <w:top w:w="0" w:type="dxa"/>
              <w:left w:w="108" w:type="dxa"/>
              <w:bottom w:w="0" w:type="dxa"/>
              <w:right w:w="108" w:type="dxa"/>
            </w:tcMar>
            <w:vAlign w:val="bottom"/>
          </w:tcPr>
          <w:p w14:paraId="5FED7B5C" w14:textId="77777777" w:rsidR="008A42E1" w:rsidRDefault="008A42E1" w:rsidP="00715167">
            <w:pPr>
              <w:widowControl/>
              <w:spacing w:line="240" w:lineRule="auto"/>
              <w:ind w:firstLineChars="0" w:firstLine="0"/>
              <w:jc w:val="left"/>
              <w:rPr>
                <w:kern w:val="0"/>
                <w:szCs w:val="21"/>
              </w:rPr>
            </w:pPr>
            <w:r>
              <w:rPr>
                <w:kern w:val="0"/>
                <w:szCs w:val="21"/>
              </w:rPr>
              <w:t>lc16</w:t>
            </w:r>
          </w:p>
        </w:tc>
        <w:tc>
          <w:tcPr>
            <w:tcW w:w="1160" w:type="dxa"/>
            <w:shd w:val="clear" w:color="auto" w:fill="auto"/>
            <w:noWrap/>
            <w:tcMar>
              <w:top w:w="0" w:type="dxa"/>
              <w:left w:w="108" w:type="dxa"/>
              <w:bottom w:w="0" w:type="dxa"/>
              <w:right w:w="108" w:type="dxa"/>
            </w:tcMar>
            <w:vAlign w:val="bottom"/>
          </w:tcPr>
          <w:p w14:paraId="34A270AF"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56C9B181"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12AB8A17" w14:textId="77777777" w:rsidR="008A42E1" w:rsidRDefault="008A42E1" w:rsidP="00715167">
            <w:pPr>
              <w:widowControl/>
              <w:spacing w:line="240" w:lineRule="auto"/>
              <w:ind w:firstLineChars="0" w:firstLine="0"/>
              <w:jc w:val="center"/>
              <w:rPr>
                <w:kern w:val="0"/>
                <w:szCs w:val="21"/>
              </w:rPr>
            </w:pPr>
            <w:r>
              <w:rPr>
                <w:kern w:val="0"/>
                <w:szCs w:val="21"/>
              </w:rPr>
              <w:t>-0.026</w:t>
            </w:r>
          </w:p>
        </w:tc>
        <w:tc>
          <w:tcPr>
            <w:tcW w:w="1160" w:type="dxa"/>
            <w:shd w:val="clear" w:color="auto" w:fill="auto"/>
            <w:noWrap/>
            <w:tcMar>
              <w:top w:w="0" w:type="dxa"/>
              <w:left w:w="108" w:type="dxa"/>
              <w:bottom w:w="0" w:type="dxa"/>
              <w:right w:w="108" w:type="dxa"/>
            </w:tcMar>
            <w:vAlign w:val="bottom"/>
          </w:tcPr>
          <w:p w14:paraId="59DD613B" w14:textId="77777777" w:rsidR="008A42E1" w:rsidRDefault="008A42E1" w:rsidP="00715167">
            <w:pPr>
              <w:widowControl/>
              <w:spacing w:line="240" w:lineRule="auto"/>
              <w:ind w:firstLineChars="0" w:firstLine="0"/>
              <w:jc w:val="center"/>
              <w:rPr>
                <w:kern w:val="0"/>
                <w:szCs w:val="21"/>
              </w:rPr>
            </w:pPr>
            <w:r>
              <w:rPr>
                <w:kern w:val="0"/>
                <w:szCs w:val="21"/>
              </w:rPr>
              <w:t>-0.038</w:t>
            </w:r>
          </w:p>
        </w:tc>
        <w:tc>
          <w:tcPr>
            <w:tcW w:w="1160" w:type="dxa"/>
            <w:shd w:val="clear" w:color="auto" w:fill="auto"/>
            <w:noWrap/>
            <w:tcMar>
              <w:top w:w="0" w:type="dxa"/>
              <w:left w:w="108" w:type="dxa"/>
              <w:bottom w:w="0" w:type="dxa"/>
              <w:right w:w="108" w:type="dxa"/>
            </w:tcMar>
            <w:vAlign w:val="bottom"/>
          </w:tcPr>
          <w:p w14:paraId="1CE7FC36"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0AC36D0D" w14:textId="77777777" w:rsidR="008A42E1" w:rsidRDefault="008A42E1" w:rsidP="00715167">
            <w:pPr>
              <w:widowControl/>
              <w:spacing w:line="240" w:lineRule="auto"/>
              <w:ind w:firstLineChars="0" w:firstLine="0"/>
              <w:jc w:val="left"/>
              <w:rPr>
                <w:rFonts w:cs="宋体"/>
              </w:rPr>
            </w:pPr>
          </w:p>
        </w:tc>
      </w:tr>
      <w:tr w:rsidR="008A42E1" w14:paraId="3A5BF679" w14:textId="77777777" w:rsidTr="00496905">
        <w:trPr>
          <w:trHeight w:val="255"/>
        </w:trPr>
        <w:tc>
          <w:tcPr>
            <w:tcW w:w="1545" w:type="dxa"/>
            <w:shd w:val="clear" w:color="auto" w:fill="auto"/>
            <w:noWrap/>
            <w:tcMar>
              <w:top w:w="0" w:type="dxa"/>
              <w:left w:w="108" w:type="dxa"/>
              <w:bottom w:w="0" w:type="dxa"/>
              <w:right w:w="108" w:type="dxa"/>
            </w:tcMar>
            <w:vAlign w:val="bottom"/>
          </w:tcPr>
          <w:p w14:paraId="29FFD8AF"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57287A7A"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46EF9068"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6F83C9CF" w14:textId="77777777" w:rsidR="008A42E1" w:rsidRDefault="008A42E1" w:rsidP="00715167">
            <w:pPr>
              <w:widowControl/>
              <w:spacing w:line="240" w:lineRule="auto"/>
              <w:ind w:firstLineChars="0" w:firstLine="0"/>
              <w:jc w:val="center"/>
              <w:rPr>
                <w:kern w:val="0"/>
                <w:szCs w:val="21"/>
              </w:rPr>
            </w:pPr>
            <w:r>
              <w:rPr>
                <w:kern w:val="0"/>
                <w:szCs w:val="21"/>
              </w:rPr>
              <w:t>(0.043)</w:t>
            </w:r>
          </w:p>
        </w:tc>
        <w:tc>
          <w:tcPr>
            <w:tcW w:w="1160" w:type="dxa"/>
            <w:shd w:val="clear" w:color="auto" w:fill="auto"/>
            <w:noWrap/>
            <w:tcMar>
              <w:top w:w="0" w:type="dxa"/>
              <w:left w:w="108" w:type="dxa"/>
              <w:bottom w:w="0" w:type="dxa"/>
              <w:right w:w="108" w:type="dxa"/>
            </w:tcMar>
            <w:vAlign w:val="bottom"/>
          </w:tcPr>
          <w:p w14:paraId="2DE1F6D9" w14:textId="77777777" w:rsidR="008A42E1" w:rsidRDefault="008A42E1" w:rsidP="00715167">
            <w:pPr>
              <w:widowControl/>
              <w:spacing w:line="240" w:lineRule="auto"/>
              <w:ind w:firstLineChars="0" w:firstLine="0"/>
              <w:jc w:val="center"/>
              <w:rPr>
                <w:kern w:val="0"/>
                <w:szCs w:val="21"/>
              </w:rPr>
            </w:pPr>
            <w:r>
              <w:rPr>
                <w:kern w:val="0"/>
                <w:szCs w:val="21"/>
              </w:rPr>
              <w:t>(0.046)</w:t>
            </w:r>
          </w:p>
        </w:tc>
        <w:tc>
          <w:tcPr>
            <w:tcW w:w="1160" w:type="dxa"/>
            <w:shd w:val="clear" w:color="auto" w:fill="auto"/>
            <w:noWrap/>
            <w:tcMar>
              <w:top w:w="0" w:type="dxa"/>
              <w:left w:w="108" w:type="dxa"/>
              <w:bottom w:w="0" w:type="dxa"/>
              <w:right w:w="108" w:type="dxa"/>
            </w:tcMar>
            <w:vAlign w:val="bottom"/>
          </w:tcPr>
          <w:p w14:paraId="50C7A4FE"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16118D07" w14:textId="77777777" w:rsidR="008A42E1" w:rsidRDefault="008A42E1" w:rsidP="00715167">
            <w:pPr>
              <w:widowControl/>
              <w:spacing w:line="240" w:lineRule="auto"/>
              <w:ind w:firstLineChars="0" w:firstLine="0"/>
              <w:jc w:val="left"/>
              <w:rPr>
                <w:rFonts w:cs="宋体"/>
              </w:rPr>
            </w:pPr>
          </w:p>
        </w:tc>
      </w:tr>
      <w:tr w:rsidR="008A42E1" w14:paraId="77F33D84" w14:textId="77777777" w:rsidTr="00496905">
        <w:trPr>
          <w:trHeight w:val="255"/>
        </w:trPr>
        <w:tc>
          <w:tcPr>
            <w:tcW w:w="1545" w:type="dxa"/>
            <w:shd w:val="clear" w:color="auto" w:fill="auto"/>
            <w:noWrap/>
            <w:tcMar>
              <w:top w:w="0" w:type="dxa"/>
              <w:left w:w="108" w:type="dxa"/>
              <w:bottom w:w="0" w:type="dxa"/>
              <w:right w:w="108" w:type="dxa"/>
            </w:tcMar>
            <w:vAlign w:val="bottom"/>
          </w:tcPr>
          <w:p w14:paraId="750B4AE2" w14:textId="77777777" w:rsidR="008A42E1" w:rsidRDefault="008A42E1" w:rsidP="00715167">
            <w:pPr>
              <w:widowControl/>
              <w:spacing w:line="240" w:lineRule="auto"/>
              <w:ind w:firstLineChars="0" w:firstLine="0"/>
              <w:jc w:val="left"/>
              <w:rPr>
                <w:kern w:val="0"/>
                <w:szCs w:val="21"/>
              </w:rPr>
            </w:pPr>
            <w:proofErr w:type="spellStart"/>
            <w:r>
              <w:rPr>
                <w:kern w:val="0"/>
                <w:szCs w:val="21"/>
              </w:rPr>
              <w:t>lnfinance</w:t>
            </w:r>
            <w:proofErr w:type="spellEnd"/>
          </w:p>
        </w:tc>
        <w:tc>
          <w:tcPr>
            <w:tcW w:w="1160" w:type="dxa"/>
            <w:shd w:val="clear" w:color="auto" w:fill="auto"/>
            <w:noWrap/>
            <w:tcMar>
              <w:top w:w="0" w:type="dxa"/>
              <w:left w:w="108" w:type="dxa"/>
              <w:bottom w:w="0" w:type="dxa"/>
              <w:right w:w="108" w:type="dxa"/>
            </w:tcMar>
            <w:vAlign w:val="bottom"/>
          </w:tcPr>
          <w:p w14:paraId="4D44B284"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5F8159E1"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0061E41C"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4678B1B5"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1F4634B0" w14:textId="77777777" w:rsidR="008A42E1" w:rsidRDefault="008A42E1" w:rsidP="00715167">
            <w:pPr>
              <w:widowControl/>
              <w:spacing w:line="240" w:lineRule="auto"/>
              <w:ind w:firstLineChars="0" w:firstLine="0"/>
              <w:jc w:val="center"/>
              <w:rPr>
                <w:kern w:val="0"/>
                <w:szCs w:val="21"/>
              </w:rPr>
            </w:pPr>
            <w:r>
              <w:rPr>
                <w:kern w:val="0"/>
                <w:szCs w:val="21"/>
              </w:rPr>
              <w:t>0.276*</w:t>
            </w:r>
          </w:p>
        </w:tc>
        <w:tc>
          <w:tcPr>
            <w:tcW w:w="1160" w:type="dxa"/>
            <w:shd w:val="clear" w:color="auto" w:fill="auto"/>
            <w:noWrap/>
            <w:tcMar>
              <w:top w:w="0" w:type="dxa"/>
              <w:left w:w="108" w:type="dxa"/>
              <w:bottom w:w="0" w:type="dxa"/>
              <w:right w:w="108" w:type="dxa"/>
            </w:tcMar>
            <w:vAlign w:val="bottom"/>
          </w:tcPr>
          <w:p w14:paraId="6360142F" w14:textId="77777777" w:rsidR="008A42E1" w:rsidRDefault="008A42E1" w:rsidP="00715167">
            <w:pPr>
              <w:widowControl/>
              <w:spacing w:line="240" w:lineRule="auto"/>
              <w:ind w:firstLineChars="0" w:firstLine="0"/>
              <w:jc w:val="center"/>
              <w:rPr>
                <w:kern w:val="0"/>
                <w:szCs w:val="21"/>
              </w:rPr>
            </w:pPr>
            <w:r>
              <w:rPr>
                <w:kern w:val="0"/>
                <w:szCs w:val="21"/>
              </w:rPr>
              <w:t>0.398**</w:t>
            </w:r>
          </w:p>
        </w:tc>
      </w:tr>
      <w:tr w:rsidR="008A42E1" w14:paraId="1B463DE0" w14:textId="77777777" w:rsidTr="00496905">
        <w:trPr>
          <w:trHeight w:val="255"/>
        </w:trPr>
        <w:tc>
          <w:tcPr>
            <w:tcW w:w="1545" w:type="dxa"/>
            <w:shd w:val="clear" w:color="auto" w:fill="auto"/>
            <w:noWrap/>
            <w:tcMar>
              <w:top w:w="0" w:type="dxa"/>
              <w:left w:w="108" w:type="dxa"/>
              <w:bottom w:w="0" w:type="dxa"/>
              <w:right w:w="108" w:type="dxa"/>
            </w:tcMar>
            <w:vAlign w:val="bottom"/>
          </w:tcPr>
          <w:p w14:paraId="498BE71D"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172E2E9C"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61BEDFCD"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729CA019"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7DB6DD1C"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6B4D6917" w14:textId="77777777" w:rsidR="008A42E1" w:rsidRDefault="008A42E1" w:rsidP="00715167">
            <w:pPr>
              <w:widowControl/>
              <w:spacing w:line="240" w:lineRule="auto"/>
              <w:ind w:firstLineChars="0" w:firstLine="0"/>
              <w:jc w:val="center"/>
              <w:rPr>
                <w:kern w:val="0"/>
                <w:szCs w:val="21"/>
              </w:rPr>
            </w:pPr>
            <w:r>
              <w:rPr>
                <w:kern w:val="0"/>
                <w:szCs w:val="21"/>
              </w:rPr>
              <w:t>(0.157)</w:t>
            </w:r>
          </w:p>
        </w:tc>
        <w:tc>
          <w:tcPr>
            <w:tcW w:w="1160" w:type="dxa"/>
            <w:shd w:val="clear" w:color="auto" w:fill="auto"/>
            <w:noWrap/>
            <w:tcMar>
              <w:top w:w="0" w:type="dxa"/>
              <w:left w:w="108" w:type="dxa"/>
              <w:bottom w:w="0" w:type="dxa"/>
              <w:right w:w="108" w:type="dxa"/>
            </w:tcMar>
            <w:vAlign w:val="bottom"/>
          </w:tcPr>
          <w:p w14:paraId="13C5832E" w14:textId="77777777" w:rsidR="008A42E1" w:rsidRDefault="008A42E1" w:rsidP="00715167">
            <w:pPr>
              <w:widowControl/>
              <w:spacing w:line="240" w:lineRule="auto"/>
              <w:ind w:firstLineChars="0" w:firstLine="0"/>
              <w:jc w:val="center"/>
              <w:rPr>
                <w:kern w:val="0"/>
                <w:szCs w:val="21"/>
              </w:rPr>
            </w:pPr>
            <w:r>
              <w:rPr>
                <w:kern w:val="0"/>
                <w:szCs w:val="21"/>
              </w:rPr>
              <w:t>(0.167)</w:t>
            </w:r>
          </w:p>
        </w:tc>
      </w:tr>
      <w:tr w:rsidR="008A42E1" w14:paraId="743524E4" w14:textId="77777777" w:rsidTr="00496905">
        <w:trPr>
          <w:trHeight w:val="255"/>
        </w:trPr>
        <w:tc>
          <w:tcPr>
            <w:tcW w:w="1545" w:type="dxa"/>
            <w:shd w:val="clear" w:color="auto" w:fill="auto"/>
            <w:noWrap/>
            <w:tcMar>
              <w:top w:w="0" w:type="dxa"/>
              <w:left w:w="108" w:type="dxa"/>
              <w:bottom w:w="0" w:type="dxa"/>
              <w:right w:w="108" w:type="dxa"/>
            </w:tcMar>
            <w:vAlign w:val="bottom"/>
          </w:tcPr>
          <w:p w14:paraId="70C07CC2" w14:textId="77777777" w:rsidR="008A42E1" w:rsidRDefault="008A42E1" w:rsidP="00715167">
            <w:pPr>
              <w:widowControl/>
              <w:spacing w:line="240" w:lineRule="auto"/>
              <w:ind w:firstLineChars="0" w:firstLine="0"/>
              <w:jc w:val="left"/>
              <w:rPr>
                <w:kern w:val="0"/>
                <w:szCs w:val="21"/>
              </w:rPr>
            </w:pPr>
            <w:proofErr w:type="spellStart"/>
            <w:r>
              <w:rPr>
                <w:kern w:val="0"/>
                <w:szCs w:val="21"/>
              </w:rPr>
              <w:t>lngdp</w:t>
            </w:r>
            <w:proofErr w:type="spellEnd"/>
          </w:p>
        </w:tc>
        <w:tc>
          <w:tcPr>
            <w:tcW w:w="1160" w:type="dxa"/>
            <w:shd w:val="clear" w:color="auto" w:fill="auto"/>
            <w:noWrap/>
            <w:tcMar>
              <w:top w:w="0" w:type="dxa"/>
              <w:left w:w="108" w:type="dxa"/>
              <w:bottom w:w="0" w:type="dxa"/>
              <w:right w:w="108" w:type="dxa"/>
            </w:tcMar>
            <w:vAlign w:val="bottom"/>
          </w:tcPr>
          <w:p w14:paraId="237F1C22"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5E670F5A"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32C4E915"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472E87FF"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5F241268"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05E318A5" w14:textId="77777777" w:rsidR="008A42E1" w:rsidRDefault="008A42E1" w:rsidP="00715167">
            <w:pPr>
              <w:widowControl/>
              <w:spacing w:line="240" w:lineRule="auto"/>
              <w:ind w:firstLineChars="0" w:firstLine="0"/>
              <w:jc w:val="center"/>
              <w:rPr>
                <w:kern w:val="0"/>
                <w:szCs w:val="21"/>
              </w:rPr>
            </w:pPr>
            <w:r>
              <w:rPr>
                <w:kern w:val="0"/>
                <w:szCs w:val="21"/>
              </w:rPr>
              <w:t>-0.020</w:t>
            </w:r>
          </w:p>
        </w:tc>
      </w:tr>
      <w:tr w:rsidR="008A42E1" w14:paraId="22C70C4A" w14:textId="77777777" w:rsidTr="00496905">
        <w:trPr>
          <w:trHeight w:val="255"/>
        </w:trPr>
        <w:tc>
          <w:tcPr>
            <w:tcW w:w="1545" w:type="dxa"/>
            <w:shd w:val="clear" w:color="auto" w:fill="auto"/>
            <w:noWrap/>
            <w:tcMar>
              <w:top w:w="0" w:type="dxa"/>
              <w:left w:w="108" w:type="dxa"/>
              <w:bottom w:w="0" w:type="dxa"/>
              <w:right w:w="108" w:type="dxa"/>
            </w:tcMar>
            <w:vAlign w:val="bottom"/>
          </w:tcPr>
          <w:p w14:paraId="35D52C73"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4E1707BA"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64903D24"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0C866E5D"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1C44A8EC"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111135FC"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5C50CCA0" w14:textId="77777777" w:rsidR="008A42E1" w:rsidRDefault="008A42E1" w:rsidP="00715167">
            <w:pPr>
              <w:widowControl/>
              <w:spacing w:line="240" w:lineRule="auto"/>
              <w:ind w:firstLineChars="0" w:firstLine="0"/>
              <w:jc w:val="center"/>
              <w:rPr>
                <w:kern w:val="0"/>
                <w:szCs w:val="21"/>
              </w:rPr>
            </w:pPr>
            <w:r>
              <w:rPr>
                <w:kern w:val="0"/>
                <w:szCs w:val="21"/>
              </w:rPr>
              <w:t>(0.052)</w:t>
            </w:r>
          </w:p>
        </w:tc>
      </w:tr>
      <w:tr w:rsidR="008A42E1" w14:paraId="76AA667D" w14:textId="77777777" w:rsidTr="00496905">
        <w:trPr>
          <w:trHeight w:val="255"/>
        </w:trPr>
        <w:tc>
          <w:tcPr>
            <w:tcW w:w="1545" w:type="dxa"/>
            <w:shd w:val="clear" w:color="auto" w:fill="auto"/>
            <w:noWrap/>
            <w:tcMar>
              <w:top w:w="0" w:type="dxa"/>
              <w:left w:w="108" w:type="dxa"/>
              <w:bottom w:w="0" w:type="dxa"/>
              <w:right w:w="108" w:type="dxa"/>
            </w:tcMar>
            <w:vAlign w:val="bottom"/>
          </w:tcPr>
          <w:p w14:paraId="492F3784" w14:textId="77777777" w:rsidR="008A42E1" w:rsidRDefault="008A42E1" w:rsidP="00715167">
            <w:pPr>
              <w:widowControl/>
              <w:spacing w:line="240" w:lineRule="auto"/>
              <w:ind w:firstLineChars="0" w:firstLine="0"/>
              <w:jc w:val="left"/>
              <w:rPr>
                <w:kern w:val="0"/>
                <w:szCs w:val="21"/>
              </w:rPr>
            </w:pPr>
            <w:proofErr w:type="spellStart"/>
            <w:r>
              <w:rPr>
                <w:kern w:val="0"/>
                <w:szCs w:val="21"/>
              </w:rPr>
              <w:t>ind_gdps</w:t>
            </w:r>
            <w:proofErr w:type="spellEnd"/>
          </w:p>
        </w:tc>
        <w:tc>
          <w:tcPr>
            <w:tcW w:w="1160" w:type="dxa"/>
            <w:shd w:val="clear" w:color="auto" w:fill="auto"/>
            <w:noWrap/>
            <w:tcMar>
              <w:top w:w="0" w:type="dxa"/>
              <w:left w:w="108" w:type="dxa"/>
              <w:bottom w:w="0" w:type="dxa"/>
              <w:right w:w="108" w:type="dxa"/>
            </w:tcMar>
            <w:vAlign w:val="bottom"/>
          </w:tcPr>
          <w:p w14:paraId="3371AB7B"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2ACC5012"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7B2899D4"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5FA24B4E"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702FE1C0"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77F46A99" w14:textId="77777777" w:rsidR="008A42E1" w:rsidRDefault="008A42E1" w:rsidP="00715167">
            <w:pPr>
              <w:widowControl/>
              <w:spacing w:line="240" w:lineRule="auto"/>
              <w:ind w:firstLineChars="0" w:firstLine="0"/>
              <w:jc w:val="center"/>
              <w:rPr>
                <w:kern w:val="0"/>
                <w:szCs w:val="21"/>
              </w:rPr>
            </w:pPr>
            <w:r>
              <w:rPr>
                <w:kern w:val="0"/>
                <w:szCs w:val="21"/>
              </w:rPr>
              <w:t>0.011**</w:t>
            </w:r>
          </w:p>
        </w:tc>
      </w:tr>
      <w:tr w:rsidR="008A42E1" w14:paraId="7D750E56" w14:textId="77777777" w:rsidTr="00496905">
        <w:trPr>
          <w:trHeight w:val="255"/>
        </w:trPr>
        <w:tc>
          <w:tcPr>
            <w:tcW w:w="1545" w:type="dxa"/>
            <w:shd w:val="clear" w:color="auto" w:fill="auto"/>
            <w:noWrap/>
            <w:tcMar>
              <w:top w:w="0" w:type="dxa"/>
              <w:left w:w="108" w:type="dxa"/>
              <w:bottom w:w="0" w:type="dxa"/>
              <w:right w:w="108" w:type="dxa"/>
            </w:tcMar>
            <w:vAlign w:val="bottom"/>
          </w:tcPr>
          <w:p w14:paraId="022AD3CF"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400C4C32"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32D3E326"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05BDF024"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62B2458E"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6C23466E"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2051CEBE" w14:textId="77777777" w:rsidR="008A42E1" w:rsidRDefault="008A42E1" w:rsidP="00715167">
            <w:pPr>
              <w:widowControl/>
              <w:spacing w:line="240" w:lineRule="auto"/>
              <w:ind w:firstLineChars="0" w:firstLine="0"/>
              <w:jc w:val="center"/>
              <w:rPr>
                <w:kern w:val="0"/>
                <w:szCs w:val="21"/>
              </w:rPr>
            </w:pPr>
            <w:r>
              <w:rPr>
                <w:kern w:val="0"/>
                <w:szCs w:val="21"/>
              </w:rPr>
              <w:t>(0.006)</w:t>
            </w:r>
          </w:p>
        </w:tc>
      </w:tr>
      <w:tr w:rsidR="008A42E1" w14:paraId="76932AFA" w14:textId="77777777" w:rsidTr="00496905">
        <w:trPr>
          <w:trHeight w:val="255"/>
        </w:trPr>
        <w:tc>
          <w:tcPr>
            <w:tcW w:w="1545" w:type="dxa"/>
            <w:shd w:val="clear" w:color="auto" w:fill="auto"/>
            <w:noWrap/>
            <w:tcMar>
              <w:top w:w="0" w:type="dxa"/>
              <w:left w:w="108" w:type="dxa"/>
              <w:bottom w:w="0" w:type="dxa"/>
              <w:right w:w="108" w:type="dxa"/>
            </w:tcMar>
            <w:vAlign w:val="bottom"/>
          </w:tcPr>
          <w:p w14:paraId="0EB3E5BE" w14:textId="77777777" w:rsidR="008A42E1" w:rsidRDefault="008A42E1" w:rsidP="00715167">
            <w:pPr>
              <w:widowControl/>
              <w:spacing w:line="240" w:lineRule="auto"/>
              <w:ind w:firstLineChars="0" w:firstLine="0"/>
              <w:jc w:val="left"/>
              <w:rPr>
                <w:kern w:val="0"/>
                <w:szCs w:val="21"/>
              </w:rPr>
            </w:pPr>
            <w:proofErr w:type="spellStart"/>
            <w:r>
              <w:rPr>
                <w:kern w:val="0"/>
                <w:szCs w:val="21"/>
              </w:rPr>
              <w:t>kintensity</w:t>
            </w:r>
            <w:proofErr w:type="spellEnd"/>
          </w:p>
        </w:tc>
        <w:tc>
          <w:tcPr>
            <w:tcW w:w="1160" w:type="dxa"/>
            <w:shd w:val="clear" w:color="auto" w:fill="auto"/>
            <w:noWrap/>
            <w:tcMar>
              <w:top w:w="0" w:type="dxa"/>
              <w:left w:w="108" w:type="dxa"/>
              <w:bottom w:w="0" w:type="dxa"/>
              <w:right w:w="108" w:type="dxa"/>
            </w:tcMar>
            <w:vAlign w:val="bottom"/>
          </w:tcPr>
          <w:p w14:paraId="26815E1A"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4C03C823"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4821C580"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52A290B9"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4196DF26"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53FB9BC1" w14:textId="77777777" w:rsidR="008A42E1" w:rsidRDefault="008A42E1" w:rsidP="00715167">
            <w:pPr>
              <w:widowControl/>
              <w:spacing w:line="240" w:lineRule="auto"/>
              <w:ind w:firstLineChars="0" w:firstLine="0"/>
              <w:jc w:val="center"/>
              <w:rPr>
                <w:kern w:val="0"/>
                <w:szCs w:val="21"/>
              </w:rPr>
            </w:pPr>
            <w:r>
              <w:rPr>
                <w:kern w:val="0"/>
                <w:szCs w:val="21"/>
              </w:rPr>
              <w:t>0.006</w:t>
            </w:r>
          </w:p>
        </w:tc>
      </w:tr>
      <w:tr w:rsidR="008A42E1" w14:paraId="69BF9A62" w14:textId="77777777" w:rsidTr="00496905">
        <w:trPr>
          <w:trHeight w:val="255"/>
        </w:trPr>
        <w:tc>
          <w:tcPr>
            <w:tcW w:w="1545" w:type="dxa"/>
            <w:shd w:val="clear" w:color="auto" w:fill="auto"/>
            <w:noWrap/>
            <w:tcMar>
              <w:top w:w="0" w:type="dxa"/>
              <w:left w:w="108" w:type="dxa"/>
              <w:bottom w:w="0" w:type="dxa"/>
              <w:right w:w="108" w:type="dxa"/>
            </w:tcMar>
            <w:vAlign w:val="bottom"/>
          </w:tcPr>
          <w:p w14:paraId="06E4C04B"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10B1C04F"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0E2B5FFC"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310DEC63"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7E326163"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6DCF017B"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3978C8E4" w14:textId="77777777" w:rsidR="008A42E1" w:rsidRDefault="008A42E1" w:rsidP="00715167">
            <w:pPr>
              <w:widowControl/>
              <w:spacing w:line="240" w:lineRule="auto"/>
              <w:ind w:firstLineChars="0" w:firstLine="0"/>
              <w:jc w:val="center"/>
              <w:rPr>
                <w:kern w:val="0"/>
                <w:szCs w:val="21"/>
              </w:rPr>
            </w:pPr>
            <w:r>
              <w:rPr>
                <w:kern w:val="0"/>
                <w:szCs w:val="21"/>
              </w:rPr>
              <w:t>(0.009)</w:t>
            </w:r>
          </w:p>
        </w:tc>
      </w:tr>
      <w:tr w:rsidR="008A42E1" w14:paraId="7C35B792" w14:textId="77777777" w:rsidTr="00496905">
        <w:trPr>
          <w:trHeight w:val="255"/>
        </w:trPr>
        <w:tc>
          <w:tcPr>
            <w:tcW w:w="1545" w:type="dxa"/>
            <w:shd w:val="clear" w:color="auto" w:fill="auto"/>
            <w:noWrap/>
            <w:tcMar>
              <w:top w:w="0" w:type="dxa"/>
              <w:left w:w="108" w:type="dxa"/>
              <w:bottom w:w="0" w:type="dxa"/>
              <w:right w:w="108" w:type="dxa"/>
            </w:tcMar>
            <w:vAlign w:val="bottom"/>
          </w:tcPr>
          <w:p w14:paraId="76928D58" w14:textId="77777777" w:rsidR="008A42E1" w:rsidRDefault="008A42E1" w:rsidP="00715167">
            <w:pPr>
              <w:widowControl/>
              <w:spacing w:line="240" w:lineRule="auto"/>
              <w:ind w:firstLineChars="0" w:firstLine="0"/>
              <w:jc w:val="left"/>
              <w:rPr>
                <w:kern w:val="0"/>
                <w:szCs w:val="21"/>
              </w:rPr>
            </w:pPr>
            <w:r>
              <w:rPr>
                <w:kern w:val="0"/>
                <w:szCs w:val="21"/>
              </w:rPr>
              <w:t>size</w:t>
            </w:r>
          </w:p>
        </w:tc>
        <w:tc>
          <w:tcPr>
            <w:tcW w:w="1160" w:type="dxa"/>
            <w:shd w:val="clear" w:color="auto" w:fill="auto"/>
            <w:noWrap/>
            <w:tcMar>
              <w:top w:w="0" w:type="dxa"/>
              <w:left w:w="108" w:type="dxa"/>
              <w:bottom w:w="0" w:type="dxa"/>
              <w:right w:w="108" w:type="dxa"/>
            </w:tcMar>
            <w:vAlign w:val="bottom"/>
          </w:tcPr>
          <w:p w14:paraId="6F4570D0" w14:textId="77777777" w:rsidR="008A42E1" w:rsidRDefault="008A42E1" w:rsidP="00715167">
            <w:pPr>
              <w:widowControl/>
              <w:spacing w:line="240" w:lineRule="auto"/>
              <w:ind w:firstLineChars="0" w:firstLine="0"/>
              <w:jc w:val="center"/>
              <w:rPr>
                <w:kern w:val="0"/>
                <w:szCs w:val="21"/>
              </w:rPr>
            </w:pPr>
            <w:r>
              <w:rPr>
                <w:kern w:val="0"/>
                <w:szCs w:val="21"/>
              </w:rPr>
              <w:t>0.229***</w:t>
            </w:r>
          </w:p>
        </w:tc>
        <w:tc>
          <w:tcPr>
            <w:tcW w:w="1160" w:type="dxa"/>
            <w:shd w:val="clear" w:color="auto" w:fill="auto"/>
            <w:noWrap/>
            <w:tcMar>
              <w:top w:w="0" w:type="dxa"/>
              <w:left w:w="108" w:type="dxa"/>
              <w:bottom w:w="0" w:type="dxa"/>
              <w:right w:w="108" w:type="dxa"/>
            </w:tcMar>
            <w:vAlign w:val="bottom"/>
          </w:tcPr>
          <w:p w14:paraId="5605C18A" w14:textId="77777777" w:rsidR="008A42E1" w:rsidRDefault="008A42E1" w:rsidP="00715167">
            <w:pPr>
              <w:widowControl/>
              <w:spacing w:line="240" w:lineRule="auto"/>
              <w:ind w:firstLineChars="0" w:firstLine="0"/>
              <w:jc w:val="center"/>
              <w:rPr>
                <w:kern w:val="0"/>
                <w:szCs w:val="21"/>
              </w:rPr>
            </w:pPr>
            <w:r>
              <w:rPr>
                <w:kern w:val="0"/>
                <w:szCs w:val="21"/>
              </w:rPr>
              <w:t>0.239***</w:t>
            </w:r>
          </w:p>
        </w:tc>
        <w:tc>
          <w:tcPr>
            <w:tcW w:w="1160" w:type="dxa"/>
            <w:shd w:val="clear" w:color="auto" w:fill="auto"/>
            <w:noWrap/>
            <w:tcMar>
              <w:top w:w="0" w:type="dxa"/>
              <w:left w:w="108" w:type="dxa"/>
              <w:bottom w:w="0" w:type="dxa"/>
              <w:right w:w="108" w:type="dxa"/>
            </w:tcMar>
            <w:vAlign w:val="bottom"/>
          </w:tcPr>
          <w:p w14:paraId="35DEAD37" w14:textId="77777777" w:rsidR="008A42E1" w:rsidRDefault="008A42E1" w:rsidP="00715167">
            <w:pPr>
              <w:widowControl/>
              <w:spacing w:line="240" w:lineRule="auto"/>
              <w:ind w:firstLineChars="0" w:firstLine="0"/>
              <w:jc w:val="center"/>
              <w:rPr>
                <w:kern w:val="0"/>
                <w:szCs w:val="21"/>
              </w:rPr>
            </w:pPr>
            <w:r>
              <w:rPr>
                <w:kern w:val="0"/>
                <w:szCs w:val="21"/>
              </w:rPr>
              <w:t>0.270***</w:t>
            </w:r>
          </w:p>
        </w:tc>
        <w:tc>
          <w:tcPr>
            <w:tcW w:w="1160" w:type="dxa"/>
            <w:shd w:val="clear" w:color="auto" w:fill="auto"/>
            <w:noWrap/>
            <w:tcMar>
              <w:top w:w="0" w:type="dxa"/>
              <w:left w:w="108" w:type="dxa"/>
              <w:bottom w:w="0" w:type="dxa"/>
              <w:right w:w="108" w:type="dxa"/>
            </w:tcMar>
            <w:vAlign w:val="bottom"/>
          </w:tcPr>
          <w:p w14:paraId="3AA7E7E7" w14:textId="77777777" w:rsidR="008A42E1" w:rsidRDefault="008A42E1" w:rsidP="00715167">
            <w:pPr>
              <w:widowControl/>
              <w:spacing w:line="240" w:lineRule="auto"/>
              <w:ind w:firstLineChars="0" w:firstLine="0"/>
              <w:jc w:val="center"/>
              <w:rPr>
                <w:kern w:val="0"/>
                <w:szCs w:val="21"/>
              </w:rPr>
            </w:pPr>
            <w:r>
              <w:rPr>
                <w:kern w:val="0"/>
                <w:szCs w:val="21"/>
              </w:rPr>
              <w:t>0.277***</w:t>
            </w:r>
          </w:p>
        </w:tc>
        <w:tc>
          <w:tcPr>
            <w:tcW w:w="1160" w:type="dxa"/>
            <w:shd w:val="clear" w:color="auto" w:fill="auto"/>
            <w:noWrap/>
            <w:tcMar>
              <w:top w:w="0" w:type="dxa"/>
              <w:left w:w="108" w:type="dxa"/>
              <w:bottom w:w="0" w:type="dxa"/>
              <w:right w:w="108" w:type="dxa"/>
            </w:tcMar>
            <w:vAlign w:val="bottom"/>
          </w:tcPr>
          <w:p w14:paraId="5678695A" w14:textId="77777777" w:rsidR="008A42E1" w:rsidRDefault="008A42E1" w:rsidP="00715167">
            <w:pPr>
              <w:widowControl/>
              <w:spacing w:line="240" w:lineRule="auto"/>
              <w:ind w:firstLineChars="0" w:firstLine="0"/>
              <w:jc w:val="center"/>
              <w:rPr>
                <w:kern w:val="0"/>
                <w:szCs w:val="21"/>
              </w:rPr>
            </w:pPr>
            <w:r>
              <w:rPr>
                <w:kern w:val="0"/>
                <w:szCs w:val="21"/>
              </w:rPr>
              <w:t>0.274***</w:t>
            </w:r>
          </w:p>
        </w:tc>
        <w:tc>
          <w:tcPr>
            <w:tcW w:w="1160" w:type="dxa"/>
            <w:shd w:val="clear" w:color="auto" w:fill="auto"/>
            <w:noWrap/>
            <w:tcMar>
              <w:top w:w="0" w:type="dxa"/>
              <w:left w:w="108" w:type="dxa"/>
              <w:bottom w:w="0" w:type="dxa"/>
              <w:right w:w="108" w:type="dxa"/>
            </w:tcMar>
            <w:vAlign w:val="bottom"/>
          </w:tcPr>
          <w:p w14:paraId="646E72C4" w14:textId="77777777" w:rsidR="008A42E1" w:rsidRDefault="008A42E1" w:rsidP="00715167">
            <w:pPr>
              <w:widowControl/>
              <w:spacing w:line="240" w:lineRule="auto"/>
              <w:ind w:firstLineChars="0" w:firstLine="0"/>
              <w:jc w:val="center"/>
              <w:rPr>
                <w:kern w:val="0"/>
                <w:szCs w:val="21"/>
              </w:rPr>
            </w:pPr>
            <w:r>
              <w:rPr>
                <w:kern w:val="0"/>
                <w:szCs w:val="21"/>
              </w:rPr>
              <w:t>0.259***</w:t>
            </w:r>
          </w:p>
        </w:tc>
      </w:tr>
      <w:tr w:rsidR="008A42E1" w14:paraId="64988AF2" w14:textId="77777777" w:rsidTr="00496905">
        <w:trPr>
          <w:trHeight w:val="255"/>
        </w:trPr>
        <w:tc>
          <w:tcPr>
            <w:tcW w:w="1545" w:type="dxa"/>
            <w:shd w:val="clear" w:color="auto" w:fill="auto"/>
            <w:noWrap/>
            <w:tcMar>
              <w:top w:w="0" w:type="dxa"/>
              <w:left w:w="108" w:type="dxa"/>
              <w:bottom w:w="0" w:type="dxa"/>
              <w:right w:w="108" w:type="dxa"/>
            </w:tcMar>
            <w:vAlign w:val="bottom"/>
          </w:tcPr>
          <w:p w14:paraId="33D04B3C"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58E3058D" w14:textId="77777777" w:rsidR="008A42E1" w:rsidRDefault="008A42E1" w:rsidP="00715167">
            <w:pPr>
              <w:widowControl/>
              <w:spacing w:line="240" w:lineRule="auto"/>
              <w:ind w:firstLineChars="0" w:firstLine="0"/>
              <w:jc w:val="center"/>
              <w:rPr>
                <w:kern w:val="0"/>
                <w:szCs w:val="21"/>
              </w:rPr>
            </w:pPr>
            <w:r>
              <w:rPr>
                <w:kern w:val="0"/>
                <w:szCs w:val="21"/>
              </w:rPr>
              <w:t>(0.060)</w:t>
            </w:r>
          </w:p>
        </w:tc>
        <w:tc>
          <w:tcPr>
            <w:tcW w:w="1160" w:type="dxa"/>
            <w:shd w:val="clear" w:color="auto" w:fill="auto"/>
            <w:noWrap/>
            <w:tcMar>
              <w:top w:w="0" w:type="dxa"/>
              <w:left w:w="108" w:type="dxa"/>
              <w:bottom w:w="0" w:type="dxa"/>
              <w:right w:w="108" w:type="dxa"/>
            </w:tcMar>
            <w:vAlign w:val="bottom"/>
          </w:tcPr>
          <w:p w14:paraId="1858DA60" w14:textId="77777777" w:rsidR="008A42E1" w:rsidRDefault="008A42E1" w:rsidP="00715167">
            <w:pPr>
              <w:widowControl/>
              <w:spacing w:line="240" w:lineRule="auto"/>
              <w:ind w:firstLineChars="0" w:firstLine="0"/>
              <w:jc w:val="center"/>
              <w:rPr>
                <w:kern w:val="0"/>
                <w:szCs w:val="21"/>
              </w:rPr>
            </w:pPr>
            <w:r>
              <w:rPr>
                <w:kern w:val="0"/>
                <w:szCs w:val="21"/>
              </w:rPr>
              <w:t>(0.051)</w:t>
            </w:r>
          </w:p>
        </w:tc>
        <w:tc>
          <w:tcPr>
            <w:tcW w:w="1160" w:type="dxa"/>
            <w:shd w:val="clear" w:color="auto" w:fill="auto"/>
            <w:noWrap/>
            <w:tcMar>
              <w:top w:w="0" w:type="dxa"/>
              <w:left w:w="108" w:type="dxa"/>
              <w:bottom w:w="0" w:type="dxa"/>
              <w:right w:w="108" w:type="dxa"/>
            </w:tcMar>
            <w:vAlign w:val="bottom"/>
          </w:tcPr>
          <w:p w14:paraId="23BE5AC9" w14:textId="77777777" w:rsidR="008A42E1" w:rsidRDefault="008A42E1" w:rsidP="00715167">
            <w:pPr>
              <w:widowControl/>
              <w:spacing w:line="240" w:lineRule="auto"/>
              <w:ind w:firstLineChars="0" w:firstLine="0"/>
              <w:jc w:val="center"/>
              <w:rPr>
                <w:kern w:val="0"/>
                <w:szCs w:val="21"/>
              </w:rPr>
            </w:pPr>
            <w:r>
              <w:rPr>
                <w:kern w:val="0"/>
                <w:szCs w:val="21"/>
              </w:rPr>
              <w:t>(0.068)</w:t>
            </w:r>
          </w:p>
        </w:tc>
        <w:tc>
          <w:tcPr>
            <w:tcW w:w="1160" w:type="dxa"/>
            <w:shd w:val="clear" w:color="auto" w:fill="auto"/>
            <w:noWrap/>
            <w:tcMar>
              <w:top w:w="0" w:type="dxa"/>
              <w:left w:w="108" w:type="dxa"/>
              <w:bottom w:w="0" w:type="dxa"/>
              <w:right w:w="108" w:type="dxa"/>
            </w:tcMar>
            <w:vAlign w:val="bottom"/>
          </w:tcPr>
          <w:p w14:paraId="58AD968D" w14:textId="77777777" w:rsidR="008A42E1" w:rsidRDefault="008A42E1" w:rsidP="00715167">
            <w:pPr>
              <w:widowControl/>
              <w:spacing w:line="240" w:lineRule="auto"/>
              <w:ind w:firstLineChars="0" w:firstLine="0"/>
              <w:jc w:val="center"/>
              <w:rPr>
                <w:kern w:val="0"/>
                <w:szCs w:val="21"/>
              </w:rPr>
            </w:pPr>
            <w:r>
              <w:rPr>
                <w:kern w:val="0"/>
                <w:szCs w:val="21"/>
              </w:rPr>
              <w:t>(0.069)</w:t>
            </w:r>
          </w:p>
        </w:tc>
        <w:tc>
          <w:tcPr>
            <w:tcW w:w="1160" w:type="dxa"/>
            <w:shd w:val="clear" w:color="auto" w:fill="auto"/>
            <w:noWrap/>
            <w:tcMar>
              <w:top w:w="0" w:type="dxa"/>
              <w:left w:w="108" w:type="dxa"/>
              <w:bottom w:w="0" w:type="dxa"/>
              <w:right w:w="108" w:type="dxa"/>
            </w:tcMar>
            <w:vAlign w:val="bottom"/>
          </w:tcPr>
          <w:p w14:paraId="16758EA5" w14:textId="77777777" w:rsidR="008A42E1" w:rsidRDefault="008A42E1" w:rsidP="00715167">
            <w:pPr>
              <w:widowControl/>
              <w:spacing w:line="240" w:lineRule="auto"/>
              <w:ind w:firstLineChars="0" w:firstLine="0"/>
              <w:jc w:val="center"/>
              <w:rPr>
                <w:kern w:val="0"/>
                <w:szCs w:val="21"/>
              </w:rPr>
            </w:pPr>
            <w:r>
              <w:rPr>
                <w:kern w:val="0"/>
                <w:szCs w:val="21"/>
              </w:rPr>
              <w:t>(0.054)</w:t>
            </w:r>
          </w:p>
        </w:tc>
        <w:tc>
          <w:tcPr>
            <w:tcW w:w="1160" w:type="dxa"/>
            <w:shd w:val="clear" w:color="auto" w:fill="auto"/>
            <w:noWrap/>
            <w:tcMar>
              <w:top w:w="0" w:type="dxa"/>
              <w:left w:w="108" w:type="dxa"/>
              <w:bottom w:w="0" w:type="dxa"/>
              <w:right w:w="108" w:type="dxa"/>
            </w:tcMar>
            <w:vAlign w:val="bottom"/>
          </w:tcPr>
          <w:p w14:paraId="36EE073D" w14:textId="77777777" w:rsidR="008A42E1" w:rsidRDefault="008A42E1" w:rsidP="00715167">
            <w:pPr>
              <w:widowControl/>
              <w:spacing w:line="240" w:lineRule="auto"/>
              <w:ind w:firstLineChars="0" w:firstLine="0"/>
              <w:jc w:val="center"/>
              <w:rPr>
                <w:kern w:val="0"/>
                <w:szCs w:val="21"/>
              </w:rPr>
            </w:pPr>
            <w:r>
              <w:rPr>
                <w:kern w:val="0"/>
                <w:szCs w:val="21"/>
              </w:rPr>
              <w:t>(0.056)</w:t>
            </w:r>
          </w:p>
        </w:tc>
      </w:tr>
      <w:tr w:rsidR="008A42E1" w14:paraId="0003240B" w14:textId="77777777" w:rsidTr="00496905">
        <w:trPr>
          <w:trHeight w:val="255"/>
        </w:trPr>
        <w:tc>
          <w:tcPr>
            <w:tcW w:w="1545" w:type="dxa"/>
            <w:shd w:val="clear" w:color="auto" w:fill="auto"/>
            <w:noWrap/>
            <w:tcMar>
              <w:top w:w="0" w:type="dxa"/>
              <w:left w:w="108" w:type="dxa"/>
              <w:bottom w:w="0" w:type="dxa"/>
              <w:right w:w="108" w:type="dxa"/>
            </w:tcMar>
            <w:vAlign w:val="bottom"/>
          </w:tcPr>
          <w:p w14:paraId="4B17534F" w14:textId="54BFF8F2" w:rsidR="008A42E1" w:rsidRDefault="008A42E1" w:rsidP="00715167">
            <w:pPr>
              <w:widowControl/>
              <w:spacing w:line="240" w:lineRule="auto"/>
              <w:ind w:firstLineChars="0" w:firstLine="0"/>
              <w:jc w:val="left"/>
              <w:rPr>
                <w:kern w:val="0"/>
                <w:szCs w:val="21"/>
              </w:rPr>
            </w:pPr>
            <w:r>
              <w:rPr>
                <w:kern w:val="0"/>
                <w:szCs w:val="21"/>
              </w:rPr>
              <w:t>profitgr1-5%</w:t>
            </w:r>
          </w:p>
        </w:tc>
        <w:tc>
          <w:tcPr>
            <w:tcW w:w="1160" w:type="dxa"/>
            <w:shd w:val="clear" w:color="auto" w:fill="auto"/>
            <w:noWrap/>
            <w:tcMar>
              <w:top w:w="0" w:type="dxa"/>
              <w:left w:w="108" w:type="dxa"/>
              <w:bottom w:w="0" w:type="dxa"/>
              <w:right w:w="108" w:type="dxa"/>
            </w:tcMar>
            <w:vAlign w:val="bottom"/>
          </w:tcPr>
          <w:p w14:paraId="58E3DF08" w14:textId="77777777" w:rsidR="008A42E1" w:rsidRDefault="008A42E1" w:rsidP="00715167">
            <w:pPr>
              <w:widowControl/>
              <w:spacing w:line="240" w:lineRule="auto"/>
              <w:ind w:firstLineChars="0" w:firstLine="0"/>
              <w:jc w:val="center"/>
              <w:rPr>
                <w:kern w:val="0"/>
                <w:szCs w:val="21"/>
              </w:rPr>
            </w:pPr>
            <w:r>
              <w:rPr>
                <w:kern w:val="0"/>
                <w:szCs w:val="21"/>
              </w:rPr>
              <w:t>0.508**</w:t>
            </w:r>
          </w:p>
        </w:tc>
        <w:tc>
          <w:tcPr>
            <w:tcW w:w="1160" w:type="dxa"/>
            <w:shd w:val="clear" w:color="auto" w:fill="auto"/>
            <w:noWrap/>
            <w:tcMar>
              <w:top w:w="0" w:type="dxa"/>
              <w:left w:w="108" w:type="dxa"/>
              <w:bottom w:w="0" w:type="dxa"/>
              <w:right w:w="108" w:type="dxa"/>
            </w:tcMar>
            <w:vAlign w:val="bottom"/>
          </w:tcPr>
          <w:p w14:paraId="38F00DDF" w14:textId="77777777" w:rsidR="008A42E1" w:rsidRDefault="008A42E1" w:rsidP="00715167">
            <w:pPr>
              <w:widowControl/>
              <w:spacing w:line="240" w:lineRule="auto"/>
              <w:ind w:firstLineChars="0" w:firstLine="0"/>
              <w:jc w:val="center"/>
              <w:rPr>
                <w:kern w:val="0"/>
                <w:szCs w:val="21"/>
              </w:rPr>
            </w:pPr>
            <w:r>
              <w:rPr>
                <w:kern w:val="0"/>
                <w:szCs w:val="21"/>
              </w:rPr>
              <w:t>0.514***</w:t>
            </w:r>
          </w:p>
        </w:tc>
        <w:tc>
          <w:tcPr>
            <w:tcW w:w="1160" w:type="dxa"/>
            <w:shd w:val="clear" w:color="auto" w:fill="auto"/>
            <w:noWrap/>
            <w:tcMar>
              <w:top w:w="0" w:type="dxa"/>
              <w:left w:w="108" w:type="dxa"/>
              <w:bottom w:w="0" w:type="dxa"/>
              <w:right w:w="108" w:type="dxa"/>
            </w:tcMar>
            <w:vAlign w:val="bottom"/>
          </w:tcPr>
          <w:p w14:paraId="6C51074A" w14:textId="77777777" w:rsidR="008A42E1" w:rsidRDefault="008A42E1" w:rsidP="00715167">
            <w:pPr>
              <w:widowControl/>
              <w:spacing w:line="240" w:lineRule="auto"/>
              <w:ind w:firstLineChars="0" w:firstLine="0"/>
              <w:jc w:val="center"/>
              <w:rPr>
                <w:kern w:val="0"/>
                <w:szCs w:val="21"/>
              </w:rPr>
            </w:pPr>
            <w:r>
              <w:rPr>
                <w:kern w:val="0"/>
                <w:szCs w:val="21"/>
              </w:rPr>
              <w:t>0.494**</w:t>
            </w:r>
          </w:p>
        </w:tc>
        <w:tc>
          <w:tcPr>
            <w:tcW w:w="1160" w:type="dxa"/>
            <w:shd w:val="clear" w:color="auto" w:fill="auto"/>
            <w:noWrap/>
            <w:tcMar>
              <w:top w:w="0" w:type="dxa"/>
              <w:left w:w="108" w:type="dxa"/>
              <w:bottom w:w="0" w:type="dxa"/>
              <w:right w:w="108" w:type="dxa"/>
            </w:tcMar>
            <w:vAlign w:val="bottom"/>
          </w:tcPr>
          <w:p w14:paraId="7B919592" w14:textId="77777777" w:rsidR="008A42E1" w:rsidRDefault="008A42E1" w:rsidP="00715167">
            <w:pPr>
              <w:widowControl/>
              <w:spacing w:line="240" w:lineRule="auto"/>
              <w:ind w:firstLineChars="0" w:firstLine="0"/>
              <w:jc w:val="center"/>
              <w:rPr>
                <w:kern w:val="0"/>
                <w:szCs w:val="21"/>
              </w:rPr>
            </w:pPr>
            <w:r>
              <w:rPr>
                <w:kern w:val="0"/>
                <w:szCs w:val="21"/>
              </w:rPr>
              <w:t>0.532**</w:t>
            </w:r>
          </w:p>
        </w:tc>
        <w:tc>
          <w:tcPr>
            <w:tcW w:w="1160" w:type="dxa"/>
            <w:shd w:val="clear" w:color="auto" w:fill="auto"/>
            <w:noWrap/>
            <w:tcMar>
              <w:top w:w="0" w:type="dxa"/>
              <w:left w:w="108" w:type="dxa"/>
              <w:bottom w:w="0" w:type="dxa"/>
              <w:right w:w="108" w:type="dxa"/>
            </w:tcMar>
            <w:vAlign w:val="bottom"/>
          </w:tcPr>
          <w:p w14:paraId="1B23ED44" w14:textId="77777777" w:rsidR="008A42E1" w:rsidRDefault="008A42E1" w:rsidP="00715167">
            <w:pPr>
              <w:widowControl/>
              <w:spacing w:line="240" w:lineRule="auto"/>
              <w:ind w:firstLineChars="0" w:firstLine="0"/>
              <w:jc w:val="center"/>
              <w:rPr>
                <w:kern w:val="0"/>
                <w:szCs w:val="21"/>
              </w:rPr>
            </w:pPr>
            <w:r>
              <w:rPr>
                <w:kern w:val="0"/>
                <w:szCs w:val="21"/>
              </w:rPr>
              <w:t>0.484**</w:t>
            </w:r>
          </w:p>
        </w:tc>
        <w:tc>
          <w:tcPr>
            <w:tcW w:w="1160" w:type="dxa"/>
            <w:shd w:val="clear" w:color="auto" w:fill="auto"/>
            <w:noWrap/>
            <w:tcMar>
              <w:top w:w="0" w:type="dxa"/>
              <w:left w:w="108" w:type="dxa"/>
              <w:bottom w:w="0" w:type="dxa"/>
              <w:right w:w="108" w:type="dxa"/>
            </w:tcMar>
            <w:vAlign w:val="bottom"/>
          </w:tcPr>
          <w:p w14:paraId="4C51FA7B" w14:textId="77777777" w:rsidR="008A42E1" w:rsidRDefault="008A42E1" w:rsidP="00715167">
            <w:pPr>
              <w:widowControl/>
              <w:spacing w:line="240" w:lineRule="auto"/>
              <w:ind w:firstLineChars="0" w:firstLine="0"/>
              <w:jc w:val="center"/>
              <w:rPr>
                <w:kern w:val="0"/>
                <w:szCs w:val="21"/>
              </w:rPr>
            </w:pPr>
            <w:r>
              <w:rPr>
                <w:kern w:val="0"/>
                <w:szCs w:val="21"/>
              </w:rPr>
              <w:t>0.482**</w:t>
            </w:r>
          </w:p>
        </w:tc>
      </w:tr>
      <w:tr w:rsidR="008A42E1" w14:paraId="416E4F93" w14:textId="77777777" w:rsidTr="00496905">
        <w:trPr>
          <w:trHeight w:val="255"/>
        </w:trPr>
        <w:tc>
          <w:tcPr>
            <w:tcW w:w="1545" w:type="dxa"/>
            <w:shd w:val="clear" w:color="auto" w:fill="auto"/>
            <w:noWrap/>
            <w:tcMar>
              <w:top w:w="0" w:type="dxa"/>
              <w:left w:w="108" w:type="dxa"/>
              <w:bottom w:w="0" w:type="dxa"/>
              <w:right w:w="108" w:type="dxa"/>
            </w:tcMar>
            <w:vAlign w:val="bottom"/>
          </w:tcPr>
          <w:p w14:paraId="138A67EE"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3FC1D633" w14:textId="77777777" w:rsidR="008A42E1" w:rsidRDefault="008A42E1" w:rsidP="00715167">
            <w:pPr>
              <w:widowControl/>
              <w:spacing w:line="240" w:lineRule="auto"/>
              <w:ind w:firstLineChars="0" w:firstLine="0"/>
              <w:jc w:val="center"/>
              <w:rPr>
                <w:kern w:val="0"/>
                <w:szCs w:val="21"/>
              </w:rPr>
            </w:pPr>
            <w:r>
              <w:rPr>
                <w:kern w:val="0"/>
                <w:szCs w:val="21"/>
              </w:rPr>
              <w:t>(0.217)</w:t>
            </w:r>
          </w:p>
        </w:tc>
        <w:tc>
          <w:tcPr>
            <w:tcW w:w="1160" w:type="dxa"/>
            <w:shd w:val="clear" w:color="auto" w:fill="auto"/>
            <w:noWrap/>
            <w:tcMar>
              <w:top w:w="0" w:type="dxa"/>
              <w:left w:w="108" w:type="dxa"/>
              <w:bottom w:w="0" w:type="dxa"/>
              <w:right w:w="108" w:type="dxa"/>
            </w:tcMar>
            <w:vAlign w:val="bottom"/>
          </w:tcPr>
          <w:p w14:paraId="0A4347CC" w14:textId="77777777" w:rsidR="008A42E1" w:rsidRDefault="008A42E1" w:rsidP="00715167">
            <w:pPr>
              <w:widowControl/>
              <w:spacing w:line="240" w:lineRule="auto"/>
              <w:ind w:firstLineChars="0" w:firstLine="0"/>
              <w:jc w:val="center"/>
              <w:rPr>
                <w:kern w:val="0"/>
                <w:szCs w:val="21"/>
              </w:rPr>
            </w:pPr>
            <w:r>
              <w:rPr>
                <w:kern w:val="0"/>
                <w:szCs w:val="21"/>
              </w:rPr>
              <w:t>(0.185)</w:t>
            </w:r>
          </w:p>
        </w:tc>
        <w:tc>
          <w:tcPr>
            <w:tcW w:w="1160" w:type="dxa"/>
            <w:shd w:val="clear" w:color="auto" w:fill="auto"/>
            <w:noWrap/>
            <w:tcMar>
              <w:top w:w="0" w:type="dxa"/>
              <w:left w:w="108" w:type="dxa"/>
              <w:bottom w:w="0" w:type="dxa"/>
              <w:right w:w="108" w:type="dxa"/>
            </w:tcMar>
            <w:vAlign w:val="bottom"/>
          </w:tcPr>
          <w:p w14:paraId="5226100F" w14:textId="77777777" w:rsidR="008A42E1" w:rsidRDefault="008A42E1" w:rsidP="00715167">
            <w:pPr>
              <w:widowControl/>
              <w:spacing w:line="240" w:lineRule="auto"/>
              <w:ind w:firstLineChars="0" w:firstLine="0"/>
              <w:jc w:val="center"/>
              <w:rPr>
                <w:kern w:val="0"/>
                <w:szCs w:val="21"/>
              </w:rPr>
            </w:pPr>
            <w:r>
              <w:rPr>
                <w:kern w:val="0"/>
                <w:szCs w:val="21"/>
              </w:rPr>
              <w:t>(0.206)</w:t>
            </w:r>
          </w:p>
        </w:tc>
        <w:tc>
          <w:tcPr>
            <w:tcW w:w="1160" w:type="dxa"/>
            <w:shd w:val="clear" w:color="auto" w:fill="auto"/>
            <w:noWrap/>
            <w:tcMar>
              <w:top w:w="0" w:type="dxa"/>
              <w:left w:w="108" w:type="dxa"/>
              <w:bottom w:w="0" w:type="dxa"/>
              <w:right w:w="108" w:type="dxa"/>
            </w:tcMar>
            <w:vAlign w:val="bottom"/>
          </w:tcPr>
          <w:p w14:paraId="1942FD12" w14:textId="77777777" w:rsidR="008A42E1" w:rsidRDefault="008A42E1" w:rsidP="00715167">
            <w:pPr>
              <w:widowControl/>
              <w:spacing w:line="240" w:lineRule="auto"/>
              <w:ind w:firstLineChars="0" w:firstLine="0"/>
              <w:jc w:val="center"/>
              <w:rPr>
                <w:kern w:val="0"/>
                <w:szCs w:val="21"/>
              </w:rPr>
            </w:pPr>
            <w:r>
              <w:rPr>
                <w:kern w:val="0"/>
                <w:szCs w:val="21"/>
              </w:rPr>
              <w:t>(0.217)</w:t>
            </w:r>
          </w:p>
        </w:tc>
        <w:tc>
          <w:tcPr>
            <w:tcW w:w="1160" w:type="dxa"/>
            <w:shd w:val="clear" w:color="auto" w:fill="auto"/>
            <w:noWrap/>
            <w:tcMar>
              <w:top w:w="0" w:type="dxa"/>
              <w:left w:w="108" w:type="dxa"/>
              <w:bottom w:w="0" w:type="dxa"/>
              <w:right w:w="108" w:type="dxa"/>
            </w:tcMar>
            <w:vAlign w:val="bottom"/>
          </w:tcPr>
          <w:p w14:paraId="39F36B6A" w14:textId="77777777" w:rsidR="008A42E1" w:rsidRDefault="008A42E1" w:rsidP="00715167">
            <w:pPr>
              <w:widowControl/>
              <w:spacing w:line="240" w:lineRule="auto"/>
              <w:ind w:firstLineChars="0" w:firstLine="0"/>
              <w:jc w:val="center"/>
              <w:rPr>
                <w:kern w:val="0"/>
                <w:szCs w:val="21"/>
              </w:rPr>
            </w:pPr>
            <w:r>
              <w:rPr>
                <w:kern w:val="0"/>
                <w:szCs w:val="21"/>
              </w:rPr>
              <w:t>(0.242)</w:t>
            </w:r>
          </w:p>
        </w:tc>
        <w:tc>
          <w:tcPr>
            <w:tcW w:w="1160" w:type="dxa"/>
            <w:shd w:val="clear" w:color="auto" w:fill="auto"/>
            <w:noWrap/>
            <w:tcMar>
              <w:top w:w="0" w:type="dxa"/>
              <w:left w:w="108" w:type="dxa"/>
              <w:bottom w:w="0" w:type="dxa"/>
              <w:right w:w="108" w:type="dxa"/>
            </w:tcMar>
            <w:vAlign w:val="bottom"/>
          </w:tcPr>
          <w:p w14:paraId="4A6C8D1C" w14:textId="77777777" w:rsidR="008A42E1" w:rsidRDefault="008A42E1" w:rsidP="00715167">
            <w:pPr>
              <w:widowControl/>
              <w:spacing w:line="240" w:lineRule="auto"/>
              <w:ind w:firstLineChars="0" w:firstLine="0"/>
              <w:jc w:val="center"/>
              <w:rPr>
                <w:kern w:val="0"/>
                <w:szCs w:val="21"/>
              </w:rPr>
            </w:pPr>
            <w:r>
              <w:rPr>
                <w:kern w:val="0"/>
                <w:szCs w:val="21"/>
              </w:rPr>
              <w:t>(0.237)</w:t>
            </w:r>
          </w:p>
        </w:tc>
      </w:tr>
      <w:tr w:rsidR="008A42E1" w14:paraId="531D8E91" w14:textId="77777777" w:rsidTr="00496905">
        <w:trPr>
          <w:trHeight w:val="255"/>
        </w:trPr>
        <w:tc>
          <w:tcPr>
            <w:tcW w:w="1545" w:type="dxa"/>
            <w:shd w:val="clear" w:color="auto" w:fill="auto"/>
            <w:noWrap/>
            <w:tcMar>
              <w:top w:w="0" w:type="dxa"/>
              <w:left w:w="108" w:type="dxa"/>
              <w:bottom w:w="0" w:type="dxa"/>
              <w:right w:w="108" w:type="dxa"/>
            </w:tcMar>
            <w:vAlign w:val="bottom"/>
          </w:tcPr>
          <w:p w14:paraId="3FEFA387" w14:textId="737DE716" w:rsidR="008A42E1" w:rsidRDefault="008A42E1" w:rsidP="00715167">
            <w:pPr>
              <w:widowControl/>
              <w:spacing w:line="240" w:lineRule="auto"/>
              <w:ind w:firstLineChars="0" w:firstLine="0"/>
              <w:jc w:val="left"/>
              <w:rPr>
                <w:kern w:val="0"/>
                <w:szCs w:val="21"/>
              </w:rPr>
            </w:pPr>
            <w:r>
              <w:rPr>
                <w:kern w:val="0"/>
                <w:szCs w:val="21"/>
              </w:rPr>
              <w:t>profitgr5-10%</w:t>
            </w:r>
          </w:p>
        </w:tc>
        <w:tc>
          <w:tcPr>
            <w:tcW w:w="1160" w:type="dxa"/>
            <w:shd w:val="clear" w:color="auto" w:fill="auto"/>
            <w:noWrap/>
            <w:tcMar>
              <w:top w:w="0" w:type="dxa"/>
              <w:left w:w="108" w:type="dxa"/>
              <w:bottom w:w="0" w:type="dxa"/>
              <w:right w:w="108" w:type="dxa"/>
            </w:tcMar>
            <w:vAlign w:val="bottom"/>
          </w:tcPr>
          <w:p w14:paraId="676145D0" w14:textId="77777777" w:rsidR="008A42E1" w:rsidRDefault="008A42E1" w:rsidP="00715167">
            <w:pPr>
              <w:widowControl/>
              <w:spacing w:line="240" w:lineRule="auto"/>
              <w:ind w:firstLineChars="0" w:firstLine="0"/>
              <w:jc w:val="center"/>
              <w:rPr>
                <w:kern w:val="0"/>
                <w:szCs w:val="21"/>
              </w:rPr>
            </w:pPr>
            <w:r>
              <w:rPr>
                <w:kern w:val="0"/>
                <w:szCs w:val="21"/>
              </w:rPr>
              <w:t>0.621**</w:t>
            </w:r>
          </w:p>
        </w:tc>
        <w:tc>
          <w:tcPr>
            <w:tcW w:w="1160" w:type="dxa"/>
            <w:shd w:val="clear" w:color="auto" w:fill="auto"/>
            <w:noWrap/>
            <w:tcMar>
              <w:top w:w="0" w:type="dxa"/>
              <w:left w:w="108" w:type="dxa"/>
              <w:bottom w:w="0" w:type="dxa"/>
              <w:right w:w="108" w:type="dxa"/>
            </w:tcMar>
            <w:vAlign w:val="bottom"/>
          </w:tcPr>
          <w:p w14:paraId="19C01940" w14:textId="77777777" w:rsidR="008A42E1" w:rsidRDefault="008A42E1" w:rsidP="00715167">
            <w:pPr>
              <w:widowControl/>
              <w:spacing w:line="240" w:lineRule="auto"/>
              <w:ind w:firstLineChars="0" w:firstLine="0"/>
              <w:jc w:val="center"/>
              <w:rPr>
                <w:kern w:val="0"/>
                <w:szCs w:val="21"/>
              </w:rPr>
            </w:pPr>
            <w:r>
              <w:rPr>
                <w:kern w:val="0"/>
                <w:szCs w:val="21"/>
              </w:rPr>
              <w:t>0.541**</w:t>
            </w:r>
          </w:p>
        </w:tc>
        <w:tc>
          <w:tcPr>
            <w:tcW w:w="1160" w:type="dxa"/>
            <w:shd w:val="clear" w:color="auto" w:fill="auto"/>
            <w:noWrap/>
            <w:tcMar>
              <w:top w:w="0" w:type="dxa"/>
              <w:left w:w="108" w:type="dxa"/>
              <w:bottom w:w="0" w:type="dxa"/>
              <w:right w:w="108" w:type="dxa"/>
            </w:tcMar>
            <w:vAlign w:val="bottom"/>
          </w:tcPr>
          <w:p w14:paraId="79957A2C" w14:textId="77777777" w:rsidR="008A42E1" w:rsidRDefault="008A42E1" w:rsidP="00715167">
            <w:pPr>
              <w:widowControl/>
              <w:spacing w:line="240" w:lineRule="auto"/>
              <w:ind w:firstLineChars="0" w:firstLine="0"/>
              <w:jc w:val="center"/>
              <w:rPr>
                <w:kern w:val="0"/>
                <w:szCs w:val="21"/>
              </w:rPr>
            </w:pPr>
            <w:r>
              <w:rPr>
                <w:kern w:val="0"/>
                <w:szCs w:val="21"/>
              </w:rPr>
              <w:t>0.643**</w:t>
            </w:r>
          </w:p>
        </w:tc>
        <w:tc>
          <w:tcPr>
            <w:tcW w:w="1160" w:type="dxa"/>
            <w:shd w:val="clear" w:color="auto" w:fill="auto"/>
            <w:noWrap/>
            <w:tcMar>
              <w:top w:w="0" w:type="dxa"/>
              <w:left w:w="108" w:type="dxa"/>
              <w:bottom w:w="0" w:type="dxa"/>
              <w:right w:w="108" w:type="dxa"/>
            </w:tcMar>
            <w:vAlign w:val="bottom"/>
          </w:tcPr>
          <w:p w14:paraId="767CE696" w14:textId="77777777" w:rsidR="008A42E1" w:rsidRDefault="008A42E1" w:rsidP="00715167">
            <w:pPr>
              <w:widowControl/>
              <w:spacing w:line="240" w:lineRule="auto"/>
              <w:ind w:firstLineChars="0" w:firstLine="0"/>
              <w:jc w:val="center"/>
              <w:rPr>
                <w:kern w:val="0"/>
                <w:szCs w:val="21"/>
              </w:rPr>
            </w:pPr>
            <w:r>
              <w:rPr>
                <w:kern w:val="0"/>
                <w:szCs w:val="21"/>
              </w:rPr>
              <w:t>0.707**</w:t>
            </w:r>
          </w:p>
        </w:tc>
        <w:tc>
          <w:tcPr>
            <w:tcW w:w="1160" w:type="dxa"/>
            <w:shd w:val="clear" w:color="auto" w:fill="auto"/>
            <w:noWrap/>
            <w:tcMar>
              <w:top w:w="0" w:type="dxa"/>
              <w:left w:w="108" w:type="dxa"/>
              <w:bottom w:w="0" w:type="dxa"/>
              <w:right w:w="108" w:type="dxa"/>
            </w:tcMar>
            <w:vAlign w:val="bottom"/>
          </w:tcPr>
          <w:p w14:paraId="30A70B65" w14:textId="77777777" w:rsidR="008A42E1" w:rsidRDefault="008A42E1" w:rsidP="00715167">
            <w:pPr>
              <w:widowControl/>
              <w:spacing w:line="240" w:lineRule="auto"/>
              <w:ind w:firstLineChars="0" w:firstLine="0"/>
              <w:jc w:val="center"/>
              <w:rPr>
                <w:kern w:val="0"/>
                <w:szCs w:val="21"/>
              </w:rPr>
            </w:pPr>
            <w:r>
              <w:rPr>
                <w:kern w:val="0"/>
                <w:szCs w:val="21"/>
              </w:rPr>
              <w:t>0.584*</w:t>
            </w:r>
          </w:p>
        </w:tc>
        <w:tc>
          <w:tcPr>
            <w:tcW w:w="1160" w:type="dxa"/>
            <w:shd w:val="clear" w:color="auto" w:fill="auto"/>
            <w:noWrap/>
            <w:tcMar>
              <w:top w:w="0" w:type="dxa"/>
              <w:left w:w="108" w:type="dxa"/>
              <w:bottom w:w="0" w:type="dxa"/>
              <w:right w:w="108" w:type="dxa"/>
            </w:tcMar>
            <w:vAlign w:val="bottom"/>
          </w:tcPr>
          <w:p w14:paraId="136CE1C2" w14:textId="77777777" w:rsidR="008A42E1" w:rsidRDefault="008A42E1" w:rsidP="00715167">
            <w:pPr>
              <w:widowControl/>
              <w:spacing w:line="240" w:lineRule="auto"/>
              <w:ind w:firstLineChars="0" w:firstLine="0"/>
              <w:jc w:val="center"/>
              <w:rPr>
                <w:kern w:val="0"/>
                <w:szCs w:val="21"/>
              </w:rPr>
            </w:pPr>
            <w:r>
              <w:rPr>
                <w:kern w:val="0"/>
                <w:szCs w:val="21"/>
              </w:rPr>
              <w:t>0.531</w:t>
            </w:r>
          </w:p>
        </w:tc>
      </w:tr>
      <w:tr w:rsidR="008A42E1" w14:paraId="6D2B228A" w14:textId="77777777" w:rsidTr="00496905">
        <w:trPr>
          <w:trHeight w:val="255"/>
        </w:trPr>
        <w:tc>
          <w:tcPr>
            <w:tcW w:w="1545" w:type="dxa"/>
            <w:shd w:val="clear" w:color="auto" w:fill="auto"/>
            <w:noWrap/>
            <w:tcMar>
              <w:top w:w="0" w:type="dxa"/>
              <w:left w:w="108" w:type="dxa"/>
              <w:bottom w:w="0" w:type="dxa"/>
              <w:right w:w="108" w:type="dxa"/>
            </w:tcMar>
            <w:vAlign w:val="bottom"/>
          </w:tcPr>
          <w:p w14:paraId="2FF32845"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1E5C9F82" w14:textId="77777777" w:rsidR="008A42E1" w:rsidRDefault="008A42E1" w:rsidP="00715167">
            <w:pPr>
              <w:widowControl/>
              <w:spacing w:line="240" w:lineRule="auto"/>
              <w:ind w:firstLineChars="0" w:firstLine="0"/>
              <w:jc w:val="center"/>
              <w:rPr>
                <w:kern w:val="0"/>
                <w:szCs w:val="21"/>
              </w:rPr>
            </w:pPr>
            <w:r>
              <w:rPr>
                <w:kern w:val="0"/>
                <w:szCs w:val="21"/>
              </w:rPr>
              <w:t>(0.296)</w:t>
            </w:r>
          </w:p>
        </w:tc>
        <w:tc>
          <w:tcPr>
            <w:tcW w:w="1160" w:type="dxa"/>
            <w:shd w:val="clear" w:color="auto" w:fill="auto"/>
            <w:noWrap/>
            <w:tcMar>
              <w:top w:w="0" w:type="dxa"/>
              <w:left w:w="108" w:type="dxa"/>
              <w:bottom w:w="0" w:type="dxa"/>
              <w:right w:w="108" w:type="dxa"/>
            </w:tcMar>
            <w:vAlign w:val="bottom"/>
          </w:tcPr>
          <w:p w14:paraId="625FF9CB" w14:textId="77777777" w:rsidR="008A42E1" w:rsidRDefault="008A42E1" w:rsidP="00715167">
            <w:pPr>
              <w:widowControl/>
              <w:spacing w:line="240" w:lineRule="auto"/>
              <w:ind w:firstLineChars="0" w:firstLine="0"/>
              <w:jc w:val="center"/>
              <w:rPr>
                <w:kern w:val="0"/>
                <w:szCs w:val="21"/>
              </w:rPr>
            </w:pPr>
            <w:r>
              <w:rPr>
                <w:kern w:val="0"/>
                <w:szCs w:val="21"/>
              </w:rPr>
              <w:t>(0.254)</w:t>
            </w:r>
          </w:p>
        </w:tc>
        <w:tc>
          <w:tcPr>
            <w:tcW w:w="1160" w:type="dxa"/>
            <w:shd w:val="clear" w:color="auto" w:fill="auto"/>
            <w:noWrap/>
            <w:tcMar>
              <w:top w:w="0" w:type="dxa"/>
              <w:left w:w="108" w:type="dxa"/>
              <w:bottom w:w="0" w:type="dxa"/>
              <w:right w:w="108" w:type="dxa"/>
            </w:tcMar>
            <w:vAlign w:val="bottom"/>
          </w:tcPr>
          <w:p w14:paraId="16FECA19" w14:textId="77777777" w:rsidR="008A42E1" w:rsidRDefault="008A42E1" w:rsidP="00715167">
            <w:pPr>
              <w:widowControl/>
              <w:spacing w:line="240" w:lineRule="auto"/>
              <w:ind w:firstLineChars="0" w:firstLine="0"/>
              <w:jc w:val="center"/>
              <w:rPr>
                <w:kern w:val="0"/>
                <w:szCs w:val="21"/>
              </w:rPr>
            </w:pPr>
            <w:r>
              <w:rPr>
                <w:kern w:val="0"/>
                <w:szCs w:val="21"/>
              </w:rPr>
              <w:t>(0.264)</w:t>
            </w:r>
          </w:p>
        </w:tc>
        <w:tc>
          <w:tcPr>
            <w:tcW w:w="1160" w:type="dxa"/>
            <w:shd w:val="clear" w:color="auto" w:fill="auto"/>
            <w:noWrap/>
            <w:tcMar>
              <w:top w:w="0" w:type="dxa"/>
              <w:left w:w="108" w:type="dxa"/>
              <w:bottom w:w="0" w:type="dxa"/>
              <w:right w:w="108" w:type="dxa"/>
            </w:tcMar>
            <w:vAlign w:val="bottom"/>
          </w:tcPr>
          <w:p w14:paraId="479BE365" w14:textId="77777777" w:rsidR="008A42E1" w:rsidRDefault="008A42E1" w:rsidP="00715167">
            <w:pPr>
              <w:widowControl/>
              <w:spacing w:line="240" w:lineRule="auto"/>
              <w:ind w:firstLineChars="0" w:firstLine="0"/>
              <w:jc w:val="center"/>
              <w:rPr>
                <w:kern w:val="0"/>
                <w:szCs w:val="21"/>
              </w:rPr>
            </w:pPr>
            <w:r>
              <w:rPr>
                <w:kern w:val="0"/>
                <w:szCs w:val="21"/>
              </w:rPr>
              <w:t>(0.299)</w:t>
            </w:r>
          </w:p>
        </w:tc>
        <w:tc>
          <w:tcPr>
            <w:tcW w:w="1160" w:type="dxa"/>
            <w:shd w:val="clear" w:color="auto" w:fill="auto"/>
            <w:noWrap/>
            <w:tcMar>
              <w:top w:w="0" w:type="dxa"/>
              <w:left w:w="108" w:type="dxa"/>
              <w:bottom w:w="0" w:type="dxa"/>
              <w:right w:w="108" w:type="dxa"/>
            </w:tcMar>
            <w:vAlign w:val="bottom"/>
          </w:tcPr>
          <w:p w14:paraId="426F6A04" w14:textId="77777777" w:rsidR="008A42E1" w:rsidRDefault="008A42E1" w:rsidP="00715167">
            <w:pPr>
              <w:widowControl/>
              <w:spacing w:line="240" w:lineRule="auto"/>
              <w:ind w:firstLineChars="0" w:firstLine="0"/>
              <w:jc w:val="center"/>
              <w:rPr>
                <w:kern w:val="0"/>
                <w:szCs w:val="21"/>
              </w:rPr>
            </w:pPr>
            <w:r>
              <w:rPr>
                <w:kern w:val="0"/>
                <w:szCs w:val="21"/>
              </w:rPr>
              <w:t>(0.339)</w:t>
            </w:r>
          </w:p>
        </w:tc>
        <w:tc>
          <w:tcPr>
            <w:tcW w:w="1160" w:type="dxa"/>
            <w:shd w:val="clear" w:color="auto" w:fill="auto"/>
            <w:noWrap/>
            <w:tcMar>
              <w:top w:w="0" w:type="dxa"/>
              <w:left w:w="108" w:type="dxa"/>
              <w:bottom w:w="0" w:type="dxa"/>
              <w:right w:w="108" w:type="dxa"/>
            </w:tcMar>
            <w:vAlign w:val="bottom"/>
          </w:tcPr>
          <w:p w14:paraId="4742EA81" w14:textId="77777777" w:rsidR="008A42E1" w:rsidRDefault="008A42E1" w:rsidP="00715167">
            <w:pPr>
              <w:widowControl/>
              <w:spacing w:line="240" w:lineRule="auto"/>
              <w:ind w:firstLineChars="0" w:firstLine="0"/>
              <w:jc w:val="center"/>
              <w:rPr>
                <w:kern w:val="0"/>
                <w:szCs w:val="21"/>
              </w:rPr>
            </w:pPr>
            <w:r>
              <w:rPr>
                <w:kern w:val="0"/>
                <w:szCs w:val="21"/>
              </w:rPr>
              <w:t>(0.334)</w:t>
            </w:r>
          </w:p>
        </w:tc>
      </w:tr>
      <w:tr w:rsidR="008A42E1" w14:paraId="1CEC31C7" w14:textId="77777777" w:rsidTr="00496905">
        <w:trPr>
          <w:trHeight w:val="255"/>
        </w:trPr>
        <w:tc>
          <w:tcPr>
            <w:tcW w:w="1545" w:type="dxa"/>
            <w:shd w:val="clear" w:color="auto" w:fill="auto"/>
            <w:noWrap/>
            <w:tcMar>
              <w:top w:w="0" w:type="dxa"/>
              <w:left w:w="108" w:type="dxa"/>
              <w:bottom w:w="0" w:type="dxa"/>
              <w:right w:w="108" w:type="dxa"/>
            </w:tcMar>
            <w:vAlign w:val="bottom"/>
          </w:tcPr>
          <w:p w14:paraId="2AD8F382" w14:textId="4A824CC0" w:rsidR="008A42E1" w:rsidRDefault="008A42E1" w:rsidP="00715167">
            <w:pPr>
              <w:widowControl/>
              <w:spacing w:line="240" w:lineRule="auto"/>
              <w:ind w:firstLineChars="0" w:firstLine="0"/>
              <w:jc w:val="left"/>
              <w:rPr>
                <w:kern w:val="0"/>
                <w:szCs w:val="21"/>
              </w:rPr>
            </w:pPr>
            <w:proofErr w:type="spellStart"/>
            <w:r>
              <w:rPr>
                <w:kern w:val="0"/>
                <w:szCs w:val="21"/>
              </w:rPr>
              <w:t>Profitgr</w:t>
            </w:r>
            <w:proofErr w:type="spellEnd"/>
            <w:r>
              <w:rPr>
                <w:kern w:val="0"/>
                <w:szCs w:val="21"/>
              </w:rPr>
              <w:t xml:space="preserve"> &gt;10%</w:t>
            </w:r>
          </w:p>
        </w:tc>
        <w:tc>
          <w:tcPr>
            <w:tcW w:w="1160" w:type="dxa"/>
            <w:shd w:val="clear" w:color="auto" w:fill="auto"/>
            <w:noWrap/>
            <w:tcMar>
              <w:top w:w="0" w:type="dxa"/>
              <w:left w:w="108" w:type="dxa"/>
              <w:bottom w:w="0" w:type="dxa"/>
              <w:right w:w="108" w:type="dxa"/>
            </w:tcMar>
            <w:vAlign w:val="bottom"/>
          </w:tcPr>
          <w:p w14:paraId="600280F1" w14:textId="77777777" w:rsidR="008A42E1" w:rsidRDefault="008A42E1" w:rsidP="00715167">
            <w:pPr>
              <w:widowControl/>
              <w:spacing w:line="240" w:lineRule="auto"/>
              <w:ind w:firstLineChars="0" w:firstLine="0"/>
              <w:jc w:val="center"/>
              <w:rPr>
                <w:kern w:val="0"/>
                <w:szCs w:val="21"/>
              </w:rPr>
            </w:pPr>
            <w:r>
              <w:rPr>
                <w:kern w:val="0"/>
                <w:szCs w:val="21"/>
              </w:rPr>
              <w:t>0.606**</w:t>
            </w:r>
          </w:p>
        </w:tc>
        <w:tc>
          <w:tcPr>
            <w:tcW w:w="1160" w:type="dxa"/>
            <w:shd w:val="clear" w:color="auto" w:fill="auto"/>
            <w:noWrap/>
            <w:tcMar>
              <w:top w:w="0" w:type="dxa"/>
              <w:left w:w="108" w:type="dxa"/>
              <w:bottom w:w="0" w:type="dxa"/>
              <w:right w:w="108" w:type="dxa"/>
            </w:tcMar>
            <w:vAlign w:val="bottom"/>
          </w:tcPr>
          <w:p w14:paraId="5B1978AA" w14:textId="77777777" w:rsidR="008A42E1" w:rsidRDefault="008A42E1" w:rsidP="00715167">
            <w:pPr>
              <w:widowControl/>
              <w:spacing w:line="240" w:lineRule="auto"/>
              <w:ind w:firstLineChars="0" w:firstLine="0"/>
              <w:jc w:val="center"/>
              <w:rPr>
                <w:kern w:val="0"/>
                <w:szCs w:val="21"/>
              </w:rPr>
            </w:pPr>
            <w:r>
              <w:rPr>
                <w:kern w:val="0"/>
                <w:szCs w:val="21"/>
              </w:rPr>
              <w:t>0.468*</w:t>
            </w:r>
          </w:p>
        </w:tc>
        <w:tc>
          <w:tcPr>
            <w:tcW w:w="1160" w:type="dxa"/>
            <w:shd w:val="clear" w:color="auto" w:fill="auto"/>
            <w:noWrap/>
            <w:tcMar>
              <w:top w:w="0" w:type="dxa"/>
              <w:left w:w="108" w:type="dxa"/>
              <w:bottom w:w="0" w:type="dxa"/>
              <w:right w:w="108" w:type="dxa"/>
            </w:tcMar>
            <w:vAlign w:val="bottom"/>
          </w:tcPr>
          <w:p w14:paraId="7B36E6CC" w14:textId="77777777" w:rsidR="008A42E1" w:rsidRDefault="008A42E1" w:rsidP="00715167">
            <w:pPr>
              <w:widowControl/>
              <w:spacing w:line="240" w:lineRule="auto"/>
              <w:ind w:firstLineChars="0" w:firstLine="0"/>
              <w:jc w:val="center"/>
              <w:rPr>
                <w:kern w:val="0"/>
                <w:szCs w:val="21"/>
              </w:rPr>
            </w:pPr>
            <w:r>
              <w:rPr>
                <w:kern w:val="0"/>
                <w:szCs w:val="21"/>
              </w:rPr>
              <w:t>0.595**</w:t>
            </w:r>
          </w:p>
        </w:tc>
        <w:tc>
          <w:tcPr>
            <w:tcW w:w="1160" w:type="dxa"/>
            <w:shd w:val="clear" w:color="auto" w:fill="auto"/>
            <w:noWrap/>
            <w:tcMar>
              <w:top w:w="0" w:type="dxa"/>
              <w:left w:w="108" w:type="dxa"/>
              <w:bottom w:w="0" w:type="dxa"/>
              <w:right w:w="108" w:type="dxa"/>
            </w:tcMar>
            <w:vAlign w:val="bottom"/>
          </w:tcPr>
          <w:p w14:paraId="04412689" w14:textId="77777777" w:rsidR="008A42E1" w:rsidRDefault="008A42E1" w:rsidP="00715167">
            <w:pPr>
              <w:widowControl/>
              <w:spacing w:line="240" w:lineRule="auto"/>
              <w:ind w:firstLineChars="0" w:firstLine="0"/>
              <w:jc w:val="center"/>
              <w:rPr>
                <w:kern w:val="0"/>
                <w:szCs w:val="21"/>
              </w:rPr>
            </w:pPr>
            <w:r>
              <w:rPr>
                <w:kern w:val="0"/>
                <w:szCs w:val="21"/>
              </w:rPr>
              <w:t>0.688**</w:t>
            </w:r>
          </w:p>
        </w:tc>
        <w:tc>
          <w:tcPr>
            <w:tcW w:w="1160" w:type="dxa"/>
            <w:shd w:val="clear" w:color="auto" w:fill="auto"/>
            <w:noWrap/>
            <w:tcMar>
              <w:top w:w="0" w:type="dxa"/>
              <w:left w:w="108" w:type="dxa"/>
              <w:bottom w:w="0" w:type="dxa"/>
              <w:right w:w="108" w:type="dxa"/>
            </w:tcMar>
            <w:vAlign w:val="bottom"/>
          </w:tcPr>
          <w:p w14:paraId="52700426" w14:textId="77777777" w:rsidR="008A42E1" w:rsidRDefault="008A42E1" w:rsidP="00715167">
            <w:pPr>
              <w:widowControl/>
              <w:spacing w:line="240" w:lineRule="auto"/>
              <w:ind w:firstLineChars="0" w:firstLine="0"/>
              <w:jc w:val="center"/>
              <w:rPr>
                <w:kern w:val="0"/>
                <w:szCs w:val="21"/>
              </w:rPr>
            </w:pPr>
            <w:r>
              <w:rPr>
                <w:kern w:val="0"/>
                <w:szCs w:val="21"/>
              </w:rPr>
              <w:t>0.551*</w:t>
            </w:r>
          </w:p>
        </w:tc>
        <w:tc>
          <w:tcPr>
            <w:tcW w:w="1160" w:type="dxa"/>
            <w:shd w:val="clear" w:color="auto" w:fill="auto"/>
            <w:noWrap/>
            <w:tcMar>
              <w:top w:w="0" w:type="dxa"/>
              <w:left w:w="108" w:type="dxa"/>
              <w:bottom w:w="0" w:type="dxa"/>
              <w:right w:w="108" w:type="dxa"/>
            </w:tcMar>
            <w:vAlign w:val="bottom"/>
          </w:tcPr>
          <w:p w14:paraId="2E5C105B" w14:textId="77777777" w:rsidR="008A42E1" w:rsidRDefault="008A42E1" w:rsidP="00715167">
            <w:pPr>
              <w:widowControl/>
              <w:spacing w:line="240" w:lineRule="auto"/>
              <w:ind w:firstLineChars="0" w:firstLine="0"/>
              <w:jc w:val="center"/>
              <w:rPr>
                <w:kern w:val="0"/>
                <w:szCs w:val="21"/>
              </w:rPr>
            </w:pPr>
            <w:r>
              <w:rPr>
                <w:kern w:val="0"/>
                <w:szCs w:val="21"/>
              </w:rPr>
              <w:t>0.523*</w:t>
            </w:r>
          </w:p>
        </w:tc>
      </w:tr>
      <w:tr w:rsidR="008A42E1" w14:paraId="6DD4E96E" w14:textId="77777777" w:rsidTr="00496905">
        <w:trPr>
          <w:trHeight w:val="255"/>
        </w:trPr>
        <w:tc>
          <w:tcPr>
            <w:tcW w:w="1545" w:type="dxa"/>
            <w:shd w:val="clear" w:color="auto" w:fill="auto"/>
            <w:noWrap/>
            <w:tcMar>
              <w:top w:w="0" w:type="dxa"/>
              <w:left w:w="108" w:type="dxa"/>
              <w:bottom w:w="0" w:type="dxa"/>
              <w:right w:w="108" w:type="dxa"/>
            </w:tcMar>
            <w:vAlign w:val="bottom"/>
          </w:tcPr>
          <w:p w14:paraId="2C3E540B" w14:textId="77777777" w:rsidR="008A42E1" w:rsidRDefault="008A42E1" w:rsidP="00715167">
            <w:pPr>
              <w:widowControl/>
              <w:spacing w:line="240" w:lineRule="auto"/>
              <w:ind w:firstLineChars="0" w:firstLine="0"/>
              <w:jc w:val="left"/>
              <w:rPr>
                <w:rFonts w:cs="宋体"/>
              </w:rPr>
            </w:pPr>
          </w:p>
        </w:tc>
        <w:tc>
          <w:tcPr>
            <w:tcW w:w="1160" w:type="dxa"/>
            <w:shd w:val="clear" w:color="auto" w:fill="auto"/>
            <w:noWrap/>
            <w:tcMar>
              <w:top w:w="0" w:type="dxa"/>
              <w:left w:w="108" w:type="dxa"/>
              <w:bottom w:w="0" w:type="dxa"/>
              <w:right w:w="108" w:type="dxa"/>
            </w:tcMar>
            <w:vAlign w:val="bottom"/>
          </w:tcPr>
          <w:p w14:paraId="6E2AFF0A" w14:textId="77777777" w:rsidR="008A42E1" w:rsidRDefault="008A42E1" w:rsidP="00715167">
            <w:pPr>
              <w:widowControl/>
              <w:spacing w:line="240" w:lineRule="auto"/>
              <w:ind w:firstLineChars="0" w:firstLine="0"/>
              <w:jc w:val="center"/>
              <w:rPr>
                <w:kern w:val="0"/>
                <w:szCs w:val="21"/>
              </w:rPr>
            </w:pPr>
            <w:r>
              <w:rPr>
                <w:kern w:val="0"/>
                <w:szCs w:val="21"/>
              </w:rPr>
              <w:t>(0.270)</w:t>
            </w:r>
          </w:p>
        </w:tc>
        <w:tc>
          <w:tcPr>
            <w:tcW w:w="1160" w:type="dxa"/>
            <w:shd w:val="clear" w:color="auto" w:fill="auto"/>
            <w:noWrap/>
            <w:tcMar>
              <w:top w:w="0" w:type="dxa"/>
              <w:left w:w="108" w:type="dxa"/>
              <w:bottom w:w="0" w:type="dxa"/>
              <w:right w:w="108" w:type="dxa"/>
            </w:tcMar>
            <w:vAlign w:val="bottom"/>
          </w:tcPr>
          <w:p w14:paraId="028702B2" w14:textId="77777777" w:rsidR="008A42E1" w:rsidRDefault="008A42E1" w:rsidP="00715167">
            <w:pPr>
              <w:widowControl/>
              <w:spacing w:line="240" w:lineRule="auto"/>
              <w:ind w:firstLineChars="0" w:firstLine="0"/>
              <w:jc w:val="center"/>
              <w:rPr>
                <w:kern w:val="0"/>
                <w:szCs w:val="21"/>
              </w:rPr>
            </w:pPr>
            <w:r>
              <w:rPr>
                <w:kern w:val="0"/>
                <w:szCs w:val="21"/>
              </w:rPr>
              <w:t>(0.248)</w:t>
            </w:r>
          </w:p>
        </w:tc>
        <w:tc>
          <w:tcPr>
            <w:tcW w:w="1160" w:type="dxa"/>
            <w:shd w:val="clear" w:color="auto" w:fill="auto"/>
            <w:noWrap/>
            <w:tcMar>
              <w:top w:w="0" w:type="dxa"/>
              <w:left w:w="108" w:type="dxa"/>
              <w:bottom w:w="0" w:type="dxa"/>
              <w:right w:w="108" w:type="dxa"/>
            </w:tcMar>
            <w:vAlign w:val="bottom"/>
          </w:tcPr>
          <w:p w14:paraId="107F150C" w14:textId="77777777" w:rsidR="008A42E1" w:rsidRDefault="008A42E1" w:rsidP="00715167">
            <w:pPr>
              <w:widowControl/>
              <w:spacing w:line="240" w:lineRule="auto"/>
              <w:ind w:firstLineChars="0" w:firstLine="0"/>
              <w:jc w:val="center"/>
              <w:rPr>
                <w:kern w:val="0"/>
                <w:szCs w:val="21"/>
              </w:rPr>
            </w:pPr>
            <w:r>
              <w:rPr>
                <w:kern w:val="0"/>
                <w:szCs w:val="21"/>
              </w:rPr>
              <w:t>(0.269)</w:t>
            </w:r>
          </w:p>
        </w:tc>
        <w:tc>
          <w:tcPr>
            <w:tcW w:w="1160" w:type="dxa"/>
            <w:shd w:val="clear" w:color="auto" w:fill="auto"/>
            <w:noWrap/>
            <w:tcMar>
              <w:top w:w="0" w:type="dxa"/>
              <w:left w:w="108" w:type="dxa"/>
              <w:bottom w:w="0" w:type="dxa"/>
              <w:right w:w="108" w:type="dxa"/>
            </w:tcMar>
            <w:vAlign w:val="bottom"/>
          </w:tcPr>
          <w:p w14:paraId="7657318B" w14:textId="77777777" w:rsidR="008A42E1" w:rsidRDefault="008A42E1" w:rsidP="00715167">
            <w:pPr>
              <w:widowControl/>
              <w:spacing w:line="240" w:lineRule="auto"/>
              <w:ind w:firstLineChars="0" w:firstLine="0"/>
              <w:jc w:val="center"/>
              <w:rPr>
                <w:kern w:val="0"/>
                <w:szCs w:val="21"/>
              </w:rPr>
            </w:pPr>
            <w:r>
              <w:rPr>
                <w:kern w:val="0"/>
                <w:szCs w:val="21"/>
              </w:rPr>
              <w:t>(0.279)</w:t>
            </w:r>
          </w:p>
        </w:tc>
        <w:tc>
          <w:tcPr>
            <w:tcW w:w="1160" w:type="dxa"/>
            <w:shd w:val="clear" w:color="auto" w:fill="auto"/>
            <w:noWrap/>
            <w:tcMar>
              <w:top w:w="0" w:type="dxa"/>
              <w:left w:w="108" w:type="dxa"/>
              <w:bottom w:w="0" w:type="dxa"/>
              <w:right w:w="108" w:type="dxa"/>
            </w:tcMar>
            <w:vAlign w:val="bottom"/>
          </w:tcPr>
          <w:p w14:paraId="0A149D95" w14:textId="77777777" w:rsidR="008A42E1" w:rsidRDefault="008A42E1" w:rsidP="00715167">
            <w:pPr>
              <w:widowControl/>
              <w:spacing w:line="240" w:lineRule="auto"/>
              <w:ind w:firstLineChars="0" w:firstLine="0"/>
              <w:jc w:val="center"/>
              <w:rPr>
                <w:kern w:val="0"/>
                <w:szCs w:val="21"/>
              </w:rPr>
            </w:pPr>
            <w:r>
              <w:rPr>
                <w:kern w:val="0"/>
                <w:szCs w:val="21"/>
              </w:rPr>
              <w:t>(0.286)</w:t>
            </w:r>
          </w:p>
        </w:tc>
        <w:tc>
          <w:tcPr>
            <w:tcW w:w="1160" w:type="dxa"/>
            <w:shd w:val="clear" w:color="auto" w:fill="auto"/>
            <w:noWrap/>
            <w:tcMar>
              <w:top w:w="0" w:type="dxa"/>
              <w:left w:w="108" w:type="dxa"/>
              <w:bottom w:w="0" w:type="dxa"/>
              <w:right w:w="108" w:type="dxa"/>
            </w:tcMar>
            <w:vAlign w:val="bottom"/>
          </w:tcPr>
          <w:p w14:paraId="53EE08D0" w14:textId="77777777" w:rsidR="008A42E1" w:rsidRDefault="008A42E1" w:rsidP="00715167">
            <w:pPr>
              <w:widowControl/>
              <w:spacing w:line="240" w:lineRule="auto"/>
              <w:ind w:firstLineChars="0" w:firstLine="0"/>
              <w:jc w:val="center"/>
              <w:rPr>
                <w:kern w:val="0"/>
                <w:szCs w:val="21"/>
              </w:rPr>
            </w:pPr>
            <w:r>
              <w:rPr>
                <w:kern w:val="0"/>
                <w:szCs w:val="21"/>
              </w:rPr>
              <w:t>(0.279)</w:t>
            </w:r>
          </w:p>
        </w:tc>
      </w:tr>
      <w:tr w:rsidR="008A42E1" w14:paraId="1AEE06F2" w14:textId="77777777" w:rsidTr="00496905">
        <w:trPr>
          <w:trHeight w:val="270"/>
        </w:trPr>
        <w:tc>
          <w:tcPr>
            <w:tcW w:w="1545" w:type="dxa"/>
            <w:shd w:val="clear" w:color="auto" w:fill="auto"/>
            <w:noWrap/>
            <w:tcMar>
              <w:top w:w="0" w:type="dxa"/>
              <w:left w:w="108" w:type="dxa"/>
              <w:bottom w:w="0" w:type="dxa"/>
              <w:right w:w="108" w:type="dxa"/>
            </w:tcMar>
            <w:vAlign w:val="bottom"/>
          </w:tcPr>
          <w:p w14:paraId="1C0C00F2" w14:textId="77777777" w:rsidR="008A42E1" w:rsidRDefault="008A42E1" w:rsidP="00715167">
            <w:pPr>
              <w:widowControl/>
              <w:spacing w:line="240" w:lineRule="auto"/>
              <w:ind w:firstLineChars="0" w:firstLine="0"/>
              <w:jc w:val="left"/>
              <w:rPr>
                <w:kern w:val="0"/>
                <w:szCs w:val="21"/>
              </w:rPr>
            </w:pPr>
            <w:proofErr w:type="spellStart"/>
            <w:r>
              <w:rPr>
                <w:kern w:val="0"/>
                <w:szCs w:val="21"/>
              </w:rPr>
              <w:t>City_dummy</w:t>
            </w:r>
            <w:proofErr w:type="spellEnd"/>
          </w:p>
        </w:tc>
        <w:tc>
          <w:tcPr>
            <w:tcW w:w="1160" w:type="dxa"/>
            <w:shd w:val="clear" w:color="auto" w:fill="auto"/>
            <w:noWrap/>
            <w:tcMar>
              <w:top w:w="0" w:type="dxa"/>
              <w:left w:w="108" w:type="dxa"/>
              <w:bottom w:w="0" w:type="dxa"/>
              <w:right w:w="108" w:type="dxa"/>
            </w:tcMar>
            <w:vAlign w:val="bottom"/>
          </w:tcPr>
          <w:p w14:paraId="138D119E" w14:textId="77777777" w:rsidR="008A42E1" w:rsidRDefault="008A42E1" w:rsidP="00715167">
            <w:pPr>
              <w:widowControl/>
              <w:spacing w:line="240" w:lineRule="auto"/>
              <w:ind w:firstLineChars="0" w:firstLine="0"/>
              <w:jc w:val="center"/>
              <w:rPr>
                <w:kern w:val="0"/>
                <w:szCs w:val="21"/>
              </w:rPr>
            </w:pPr>
            <w:r>
              <w:rPr>
                <w:kern w:val="0"/>
                <w:szCs w:val="21"/>
              </w:rPr>
              <w:t>Yes</w:t>
            </w:r>
          </w:p>
        </w:tc>
        <w:tc>
          <w:tcPr>
            <w:tcW w:w="1160" w:type="dxa"/>
            <w:shd w:val="clear" w:color="auto" w:fill="auto"/>
            <w:noWrap/>
            <w:tcMar>
              <w:top w:w="0" w:type="dxa"/>
              <w:left w:w="108" w:type="dxa"/>
              <w:bottom w:w="0" w:type="dxa"/>
              <w:right w:w="108" w:type="dxa"/>
            </w:tcMar>
            <w:vAlign w:val="bottom"/>
          </w:tcPr>
          <w:p w14:paraId="25E99BBD" w14:textId="77777777" w:rsidR="008A42E1" w:rsidRDefault="008A42E1" w:rsidP="00715167">
            <w:pPr>
              <w:widowControl/>
              <w:spacing w:line="240" w:lineRule="auto"/>
              <w:ind w:firstLineChars="0" w:firstLine="0"/>
              <w:jc w:val="center"/>
              <w:rPr>
                <w:kern w:val="0"/>
                <w:szCs w:val="21"/>
              </w:rPr>
            </w:pPr>
            <w:r>
              <w:rPr>
                <w:kern w:val="0"/>
                <w:szCs w:val="21"/>
              </w:rPr>
              <w:t>Yes</w:t>
            </w:r>
          </w:p>
        </w:tc>
        <w:tc>
          <w:tcPr>
            <w:tcW w:w="1160" w:type="dxa"/>
            <w:shd w:val="clear" w:color="auto" w:fill="auto"/>
            <w:noWrap/>
            <w:tcMar>
              <w:top w:w="0" w:type="dxa"/>
              <w:left w:w="108" w:type="dxa"/>
              <w:bottom w:w="0" w:type="dxa"/>
              <w:right w:w="108" w:type="dxa"/>
            </w:tcMar>
            <w:vAlign w:val="bottom"/>
          </w:tcPr>
          <w:p w14:paraId="0E086420" w14:textId="77777777" w:rsidR="008A42E1" w:rsidRDefault="008A42E1" w:rsidP="00715167">
            <w:pPr>
              <w:widowControl/>
              <w:spacing w:line="240" w:lineRule="auto"/>
              <w:ind w:firstLineChars="0" w:firstLine="0"/>
              <w:jc w:val="center"/>
              <w:rPr>
                <w:kern w:val="0"/>
                <w:szCs w:val="21"/>
              </w:rPr>
            </w:pPr>
            <w:r>
              <w:rPr>
                <w:kern w:val="0"/>
                <w:szCs w:val="21"/>
              </w:rPr>
              <w:t>Yes</w:t>
            </w:r>
          </w:p>
        </w:tc>
        <w:tc>
          <w:tcPr>
            <w:tcW w:w="1160" w:type="dxa"/>
            <w:shd w:val="clear" w:color="auto" w:fill="auto"/>
            <w:noWrap/>
            <w:tcMar>
              <w:top w:w="0" w:type="dxa"/>
              <w:left w:w="108" w:type="dxa"/>
              <w:bottom w:w="0" w:type="dxa"/>
              <w:right w:w="108" w:type="dxa"/>
            </w:tcMar>
            <w:vAlign w:val="bottom"/>
          </w:tcPr>
          <w:p w14:paraId="72F5D785" w14:textId="77777777" w:rsidR="008A42E1" w:rsidRDefault="008A42E1" w:rsidP="00715167">
            <w:pPr>
              <w:widowControl/>
              <w:spacing w:line="240" w:lineRule="auto"/>
              <w:ind w:firstLineChars="0" w:firstLine="0"/>
              <w:jc w:val="center"/>
              <w:rPr>
                <w:kern w:val="0"/>
                <w:szCs w:val="21"/>
              </w:rPr>
            </w:pPr>
            <w:r>
              <w:rPr>
                <w:kern w:val="0"/>
                <w:szCs w:val="21"/>
              </w:rPr>
              <w:t>Yes</w:t>
            </w:r>
          </w:p>
        </w:tc>
        <w:tc>
          <w:tcPr>
            <w:tcW w:w="1160" w:type="dxa"/>
            <w:shd w:val="clear" w:color="auto" w:fill="auto"/>
            <w:noWrap/>
            <w:tcMar>
              <w:top w:w="0" w:type="dxa"/>
              <w:left w:w="108" w:type="dxa"/>
              <w:bottom w:w="0" w:type="dxa"/>
              <w:right w:w="108" w:type="dxa"/>
            </w:tcMar>
            <w:vAlign w:val="bottom"/>
          </w:tcPr>
          <w:p w14:paraId="5C59F67C" w14:textId="77777777" w:rsidR="008A42E1" w:rsidRDefault="008A42E1" w:rsidP="00715167">
            <w:pPr>
              <w:widowControl/>
              <w:spacing w:line="240" w:lineRule="auto"/>
              <w:ind w:firstLineChars="0" w:firstLine="0"/>
              <w:jc w:val="center"/>
              <w:rPr>
                <w:kern w:val="0"/>
                <w:szCs w:val="21"/>
              </w:rPr>
            </w:pPr>
            <w:r>
              <w:rPr>
                <w:kern w:val="0"/>
                <w:szCs w:val="21"/>
              </w:rPr>
              <w:t>Yes</w:t>
            </w:r>
          </w:p>
        </w:tc>
        <w:tc>
          <w:tcPr>
            <w:tcW w:w="1160" w:type="dxa"/>
            <w:shd w:val="clear" w:color="auto" w:fill="auto"/>
            <w:noWrap/>
            <w:tcMar>
              <w:top w:w="0" w:type="dxa"/>
              <w:left w:w="108" w:type="dxa"/>
              <w:bottom w:w="0" w:type="dxa"/>
              <w:right w:w="108" w:type="dxa"/>
            </w:tcMar>
            <w:vAlign w:val="bottom"/>
          </w:tcPr>
          <w:p w14:paraId="0251E5EB" w14:textId="77777777" w:rsidR="008A42E1" w:rsidRDefault="008A42E1" w:rsidP="00715167">
            <w:pPr>
              <w:widowControl/>
              <w:spacing w:line="240" w:lineRule="auto"/>
              <w:ind w:firstLineChars="0" w:firstLine="0"/>
              <w:jc w:val="center"/>
              <w:rPr>
                <w:kern w:val="0"/>
                <w:szCs w:val="21"/>
              </w:rPr>
            </w:pPr>
            <w:r>
              <w:rPr>
                <w:kern w:val="0"/>
                <w:szCs w:val="21"/>
              </w:rPr>
              <w:t>Yes</w:t>
            </w:r>
          </w:p>
        </w:tc>
      </w:tr>
      <w:tr w:rsidR="008A42E1" w14:paraId="4AAAAE00" w14:textId="77777777" w:rsidTr="00496905">
        <w:trPr>
          <w:trHeight w:val="255"/>
        </w:trPr>
        <w:tc>
          <w:tcPr>
            <w:tcW w:w="1545" w:type="dxa"/>
            <w:tcBorders>
              <w:bottom w:val="single" w:sz="4" w:space="0" w:color="000000"/>
            </w:tcBorders>
            <w:shd w:val="clear" w:color="auto" w:fill="auto"/>
            <w:noWrap/>
            <w:tcMar>
              <w:top w:w="0" w:type="dxa"/>
              <w:left w:w="108" w:type="dxa"/>
              <w:bottom w:w="0" w:type="dxa"/>
              <w:right w:w="108" w:type="dxa"/>
            </w:tcMar>
            <w:vAlign w:val="bottom"/>
          </w:tcPr>
          <w:p w14:paraId="388D2997" w14:textId="75C4CED7" w:rsidR="008A42E1" w:rsidRDefault="008A42E1" w:rsidP="00715167">
            <w:pPr>
              <w:widowControl/>
              <w:spacing w:line="240" w:lineRule="auto"/>
              <w:ind w:firstLineChars="0" w:firstLine="0"/>
              <w:jc w:val="left"/>
              <w:rPr>
                <w:kern w:val="0"/>
                <w:szCs w:val="21"/>
              </w:rPr>
            </w:pPr>
            <w:r>
              <w:rPr>
                <w:rFonts w:hint="eastAsia"/>
                <w:kern w:val="0"/>
                <w:szCs w:val="21"/>
              </w:rPr>
              <w:t>N</w:t>
            </w:r>
          </w:p>
        </w:tc>
        <w:tc>
          <w:tcPr>
            <w:tcW w:w="1160" w:type="dxa"/>
            <w:tcBorders>
              <w:bottom w:val="single" w:sz="4" w:space="0" w:color="000000"/>
            </w:tcBorders>
            <w:shd w:val="clear" w:color="auto" w:fill="auto"/>
            <w:noWrap/>
            <w:tcMar>
              <w:top w:w="0" w:type="dxa"/>
              <w:left w:w="108" w:type="dxa"/>
              <w:bottom w:w="0" w:type="dxa"/>
              <w:right w:w="108" w:type="dxa"/>
            </w:tcMar>
            <w:vAlign w:val="bottom"/>
          </w:tcPr>
          <w:p w14:paraId="1A814EC3" w14:textId="77777777" w:rsidR="008A42E1" w:rsidRDefault="008A42E1" w:rsidP="00715167">
            <w:pPr>
              <w:widowControl/>
              <w:spacing w:line="240" w:lineRule="auto"/>
              <w:ind w:firstLineChars="0" w:firstLine="0"/>
              <w:jc w:val="center"/>
              <w:rPr>
                <w:kern w:val="0"/>
                <w:szCs w:val="21"/>
              </w:rPr>
            </w:pPr>
            <w:r>
              <w:rPr>
                <w:kern w:val="0"/>
                <w:szCs w:val="21"/>
              </w:rPr>
              <w:t>486</w:t>
            </w:r>
          </w:p>
        </w:tc>
        <w:tc>
          <w:tcPr>
            <w:tcW w:w="1160" w:type="dxa"/>
            <w:tcBorders>
              <w:bottom w:val="single" w:sz="4" w:space="0" w:color="000000"/>
            </w:tcBorders>
            <w:shd w:val="clear" w:color="auto" w:fill="auto"/>
            <w:noWrap/>
            <w:tcMar>
              <w:top w:w="0" w:type="dxa"/>
              <w:left w:w="108" w:type="dxa"/>
              <w:bottom w:w="0" w:type="dxa"/>
              <w:right w:w="108" w:type="dxa"/>
            </w:tcMar>
            <w:vAlign w:val="bottom"/>
          </w:tcPr>
          <w:p w14:paraId="6DB75E90" w14:textId="77777777" w:rsidR="008A42E1" w:rsidRDefault="008A42E1" w:rsidP="00715167">
            <w:pPr>
              <w:widowControl/>
              <w:spacing w:line="240" w:lineRule="auto"/>
              <w:ind w:firstLineChars="0" w:firstLine="0"/>
              <w:jc w:val="center"/>
              <w:rPr>
                <w:kern w:val="0"/>
                <w:szCs w:val="21"/>
              </w:rPr>
            </w:pPr>
            <w:r>
              <w:rPr>
                <w:kern w:val="0"/>
                <w:szCs w:val="21"/>
              </w:rPr>
              <w:t>657</w:t>
            </w:r>
          </w:p>
        </w:tc>
        <w:tc>
          <w:tcPr>
            <w:tcW w:w="1160" w:type="dxa"/>
            <w:tcBorders>
              <w:bottom w:val="single" w:sz="4" w:space="0" w:color="000000"/>
            </w:tcBorders>
            <w:shd w:val="clear" w:color="auto" w:fill="auto"/>
            <w:noWrap/>
            <w:tcMar>
              <w:top w:w="0" w:type="dxa"/>
              <w:left w:w="108" w:type="dxa"/>
              <w:bottom w:w="0" w:type="dxa"/>
              <w:right w:w="108" w:type="dxa"/>
            </w:tcMar>
            <w:vAlign w:val="bottom"/>
          </w:tcPr>
          <w:p w14:paraId="2EB39E58" w14:textId="77777777" w:rsidR="008A42E1" w:rsidRDefault="008A42E1" w:rsidP="00715167">
            <w:pPr>
              <w:widowControl/>
              <w:spacing w:line="240" w:lineRule="auto"/>
              <w:ind w:firstLineChars="0" w:firstLine="0"/>
              <w:jc w:val="center"/>
              <w:rPr>
                <w:kern w:val="0"/>
                <w:szCs w:val="21"/>
              </w:rPr>
            </w:pPr>
            <w:r>
              <w:rPr>
                <w:kern w:val="0"/>
                <w:szCs w:val="21"/>
              </w:rPr>
              <w:t>502</w:t>
            </w:r>
          </w:p>
        </w:tc>
        <w:tc>
          <w:tcPr>
            <w:tcW w:w="1160" w:type="dxa"/>
            <w:tcBorders>
              <w:bottom w:val="single" w:sz="4" w:space="0" w:color="000000"/>
            </w:tcBorders>
            <w:shd w:val="clear" w:color="auto" w:fill="auto"/>
            <w:noWrap/>
            <w:tcMar>
              <w:top w:w="0" w:type="dxa"/>
              <w:left w:w="108" w:type="dxa"/>
              <w:bottom w:w="0" w:type="dxa"/>
              <w:right w:w="108" w:type="dxa"/>
            </w:tcMar>
            <w:vAlign w:val="bottom"/>
          </w:tcPr>
          <w:p w14:paraId="3BCE5C54" w14:textId="77777777" w:rsidR="008A42E1" w:rsidRDefault="008A42E1" w:rsidP="00715167">
            <w:pPr>
              <w:widowControl/>
              <w:spacing w:line="240" w:lineRule="auto"/>
              <w:ind w:firstLineChars="0" w:firstLine="0"/>
              <w:jc w:val="center"/>
              <w:rPr>
                <w:kern w:val="0"/>
                <w:szCs w:val="21"/>
              </w:rPr>
            </w:pPr>
            <w:r>
              <w:rPr>
                <w:kern w:val="0"/>
                <w:szCs w:val="21"/>
              </w:rPr>
              <w:t>489</w:t>
            </w:r>
          </w:p>
        </w:tc>
        <w:tc>
          <w:tcPr>
            <w:tcW w:w="1160" w:type="dxa"/>
            <w:tcBorders>
              <w:bottom w:val="single" w:sz="4" w:space="0" w:color="000000"/>
            </w:tcBorders>
            <w:shd w:val="clear" w:color="auto" w:fill="auto"/>
            <w:noWrap/>
            <w:tcMar>
              <w:top w:w="0" w:type="dxa"/>
              <w:left w:w="108" w:type="dxa"/>
              <w:bottom w:w="0" w:type="dxa"/>
              <w:right w:w="108" w:type="dxa"/>
            </w:tcMar>
            <w:vAlign w:val="bottom"/>
          </w:tcPr>
          <w:p w14:paraId="76B8CB7E" w14:textId="77777777" w:rsidR="008A42E1" w:rsidRDefault="008A42E1" w:rsidP="00715167">
            <w:pPr>
              <w:widowControl/>
              <w:spacing w:line="240" w:lineRule="auto"/>
              <w:ind w:firstLineChars="0" w:firstLine="0"/>
              <w:jc w:val="center"/>
              <w:rPr>
                <w:kern w:val="0"/>
                <w:szCs w:val="21"/>
              </w:rPr>
            </w:pPr>
            <w:r>
              <w:rPr>
                <w:kern w:val="0"/>
                <w:szCs w:val="21"/>
              </w:rPr>
              <w:t>416</w:t>
            </w:r>
          </w:p>
        </w:tc>
        <w:tc>
          <w:tcPr>
            <w:tcW w:w="1160" w:type="dxa"/>
            <w:tcBorders>
              <w:bottom w:val="single" w:sz="4" w:space="0" w:color="000000"/>
            </w:tcBorders>
            <w:shd w:val="clear" w:color="auto" w:fill="auto"/>
            <w:noWrap/>
            <w:tcMar>
              <w:top w:w="0" w:type="dxa"/>
              <w:left w:w="108" w:type="dxa"/>
              <w:bottom w:w="0" w:type="dxa"/>
              <w:right w:w="108" w:type="dxa"/>
            </w:tcMar>
            <w:vAlign w:val="bottom"/>
          </w:tcPr>
          <w:p w14:paraId="2A639DD5" w14:textId="77777777" w:rsidR="008A42E1" w:rsidRDefault="008A42E1" w:rsidP="00715167">
            <w:pPr>
              <w:widowControl/>
              <w:spacing w:line="240" w:lineRule="auto"/>
              <w:ind w:firstLineChars="0" w:firstLine="0"/>
              <w:jc w:val="center"/>
              <w:rPr>
                <w:kern w:val="0"/>
                <w:szCs w:val="21"/>
              </w:rPr>
            </w:pPr>
            <w:r>
              <w:rPr>
                <w:kern w:val="0"/>
                <w:szCs w:val="21"/>
              </w:rPr>
              <w:t>413</w:t>
            </w:r>
          </w:p>
        </w:tc>
      </w:tr>
    </w:tbl>
    <w:p w14:paraId="10E203A1" w14:textId="7A56A4A1" w:rsidR="008A42E1" w:rsidRPr="00767B87" w:rsidRDefault="008A42E1" w:rsidP="00767B87">
      <w:pPr>
        <w:spacing w:line="240" w:lineRule="auto"/>
        <w:ind w:firstLine="360"/>
        <w:rPr>
          <w:sz w:val="18"/>
          <w:szCs w:val="18"/>
        </w:rPr>
      </w:pPr>
      <w:r w:rsidRPr="00767B87">
        <w:rPr>
          <w:sz w:val="18"/>
          <w:szCs w:val="18"/>
        </w:rPr>
        <w:t>注：</w:t>
      </w:r>
      <w:r w:rsidRPr="00767B87">
        <w:rPr>
          <w:sz w:val="18"/>
          <w:szCs w:val="18"/>
        </w:rPr>
        <w:t>*** p&lt;0.01, ** p&lt;0.05, * p&lt;0.1</w:t>
      </w:r>
      <w:r w:rsidRPr="00767B87">
        <w:rPr>
          <w:sz w:val="18"/>
          <w:szCs w:val="18"/>
        </w:rPr>
        <w:t>，括号内为聚类稳健标准误。</w:t>
      </w:r>
      <m:oMath>
        <m:r>
          <m:rPr>
            <m:sty m:val="p"/>
          </m:rPr>
          <w:rPr>
            <w:rFonts w:ascii="Cambria Math" w:hAnsi="Cambria Math"/>
            <w:sz w:val="18"/>
            <w:szCs w:val="18"/>
          </w:rPr>
          <m:t>企业</m:t>
        </m:r>
      </m:oMath>
      <w:r w:rsidRPr="00767B87">
        <w:rPr>
          <w:sz w:val="18"/>
          <w:szCs w:val="18"/>
        </w:rPr>
        <w:t>销售订单增长幅度（</w:t>
      </w:r>
      <w:proofErr w:type="spellStart"/>
      <w:r w:rsidRPr="00767B87">
        <w:rPr>
          <w:sz w:val="18"/>
          <w:szCs w:val="18"/>
        </w:rPr>
        <w:t>salenum</w:t>
      </w:r>
      <w:proofErr w:type="spellEnd"/>
      <w:r w:rsidRPr="00767B87">
        <w:rPr>
          <w:sz w:val="18"/>
          <w:szCs w:val="18"/>
        </w:rPr>
        <w:t>）取值</w:t>
      </w:r>
      <w:r w:rsidRPr="00767B87">
        <w:rPr>
          <w:sz w:val="18"/>
          <w:szCs w:val="18"/>
        </w:rPr>
        <w:t>1-3</w:t>
      </w:r>
      <w:r w:rsidRPr="00767B87">
        <w:rPr>
          <w:sz w:val="18"/>
          <w:szCs w:val="18"/>
        </w:rPr>
        <w:t>，依次表示</w:t>
      </w:r>
      <w:r w:rsidRPr="00767B87">
        <w:rPr>
          <w:sz w:val="18"/>
          <w:szCs w:val="18"/>
        </w:rPr>
        <w:t>“</w:t>
      </w:r>
      <w:r w:rsidRPr="00767B87">
        <w:rPr>
          <w:sz w:val="18"/>
          <w:szCs w:val="18"/>
        </w:rPr>
        <w:t>订单增长</w:t>
      </w:r>
      <w:r w:rsidRPr="00767B87">
        <w:rPr>
          <w:sz w:val="18"/>
          <w:szCs w:val="18"/>
        </w:rPr>
        <w:t>”</w:t>
      </w:r>
      <w:r w:rsidRPr="00767B87">
        <w:rPr>
          <w:sz w:val="18"/>
          <w:szCs w:val="18"/>
        </w:rPr>
        <w:t>、</w:t>
      </w:r>
      <w:r w:rsidRPr="00767B87">
        <w:rPr>
          <w:sz w:val="18"/>
          <w:szCs w:val="18"/>
        </w:rPr>
        <w:t>“</w:t>
      </w:r>
      <w:r w:rsidRPr="00767B87">
        <w:rPr>
          <w:sz w:val="18"/>
          <w:szCs w:val="18"/>
        </w:rPr>
        <w:t>订单保持不变</w:t>
      </w:r>
      <w:r w:rsidRPr="00767B87">
        <w:rPr>
          <w:sz w:val="18"/>
          <w:szCs w:val="18"/>
        </w:rPr>
        <w:t>”</w:t>
      </w:r>
      <w:r w:rsidRPr="00767B87">
        <w:rPr>
          <w:sz w:val="18"/>
          <w:szCs w:val="18"/>
        </w:rPr>
        <w:t>、</w:t>
      </w:r>
      <w:r w:rsidRPr="00767B87">
        <w:rPr>
          <w:sz w:val="18"/>
          <w:szCs w:val="18"/>
        </w:rPr>
        <w:t>“</w:t>
      </w:r>
      <w:r w:rsidRPr="00767B87">
        <w:rPr>
          <w:sz w:val="18"/>
          <w:szCs w:val="18"/>
        </w:rPr>
        <w:t>订单量下降</w:t>
      </w:r>
      <w:r w:rsidRPr="00767B87">
        <w:rPr>
          <w:sz w:val="18"/>
          <w:szCs w:val="18"/>
        </w:rPr>
        <w:t>”</w:t>
      </w:r>
      <w:r w:rsidRPr="00767B87">
        <w:rPr>
          <w:sz w:val="18"/>
          <w:szCs w:val="18"/>
        </w:rPr>
        <w:t>，其中</w:t>
      </w:r>
      <w:r w:rsidRPr="00767B87">
        <w:rPr>
          <w:sz w:val="18"/>
          <w:szCs w:val="18"/>
        </w:rPr>
        <w:t>“</w:t>
      </w:r>
      <w:r w:rsidRPr="00767B87">
        <w:rPr>
          <w:sz w:val="18"/>
          <w:szCs w:val="18"/>
        </w:rPr>
        <w:t>订单量下降</w:t>
      </w:r>
      <w:r w:rsidRPr="00767B87">
        <w:rPr>
          <w:sz w:val="18"/>
          <w:szCs w:val="18"/>
        </w:rPr>
        <w:t>”</w:t>
      </w:r>
      <w:r w:rsidRPr="00767B87">
        <w:rPr>
          <w:sz w:val="18"/>
          <w:szCs w:val="18"/>
        </w:rPr>
        <w:t>作为基准组。职工工资年均增长率（</w:t>
      </w:r>
      <w:proofErr w:type="spellStart"/>
      <w:r w:rsidRPr="00767B87">
        <w:rPr>
          <w:sz w:val="18"/>
          <w:szCs w:val="18"/>
        </w:rPr>
        <w:t>Firmwage_gr</w:t>
      </w:r>
      <w:proofErr w:type="spellEnd"/>
      <w:r w:rsidRPr="00767B87">
        <w:rPr>
          <w:sz w:val="18"/>
          <w:szCs w:val="18"/>
        </w:rPr>
        <w:t>）取值</w:t>
      </w:r>
      <w:r w:rsidRPr="00767B87">
        <w:rPr>
          <w:sz w:val="18"/>
          <w:szCs w:val="18"/>
        </w:rPr>
        <w:t>1-3</w:t>
      </w:r>
      <w:r w:rsidRPr="00767B87">
        <w:rPr>
          <w:sz w:val="18"/>
          <w:szCs w:val="18"/>
        </w:rPr>
        <w:t>，分别表示职工工资年均增长率在</w:t>
      </w:r>
      <w:r w:rsidRPr="00767B87">
        <w:rPr>
          <w:sz w:val="18"/>
          <w:szCs w:val="18"/>
        </w:rPr>
        <w:t>“5%</w:t>
      </w:r>
      <w:r w:rsidRPr="00767B87">
        <w:rPr>
          <w:sz w:val="18"/>
          <w:szCs w:val="18"/>
        </w:rPr>
        <w:t>以下</w:t>
      </w:r>
      <w:r w:rsidRPr="00767B87">
        <w:rPr>
          <w:sz w:val="18"/>
          <w:szCs w:val="18"/>
        </w:rPr>
        <w:t>”</w:t>
      </w:r>
      <w:r w:rsidRPr="00767B87">
        <w:rPr>
          <w:sz w:val="18"/>
          <w:szCs w:val="18"/>
        </w:rPr>
        <w:t>、</w:t>
      </w:r>
      <w:r w:rsidRPr="00767B87">
        <w:rPr>
          <w:sz w:val="18"/>
          <w:szCs w:val="18"/>
        </w:rPr>
        <w:t>“6-10%”</w:t>
      </w:r>
      <w:r w:rsidRPr="00767B87">
        <w:rPr>
          <w:sz w:val="18"/>
          <w:szCs w:val="18"/>
        </w:rPr>
        <w:t>和</w:t>
      </w:r>
      <w:r w:rsidRPr="00767B87">
        <w:rPr>
          <w:sz w:val="18"/>
          <w:szCs w:val="18"/>
        </w:rPr>
        <w:t>“11%</w:t>
      </w:r>
      <w:r w:rsidRPr="00767B87">
        <w:rPr>
          <w:sz w:val="18"/>
          <w:szCs w:val="18"/>
        </w:rPr>
        <w:t>以上</w:t>
      </w:r>
      <w:r w:rsidRPr="00767B87">
        <w:rPr>
          <w:sz w:val="18"/>
          <w:szCs w:val="18"/>
        </w:rPr>
        <w:t>”</w:t>
      </w:r>
      <w:r w:rsidRPr="00767B87">
        <w:rPr>
          <w:sz w:val="18"/>
          <w:szCs w:val="18"/>
        </w:rPr>
        <w:t>，其中</w:t>
      </w:r>
      <w:r w:rsidRPr="00767B87">
        <w:rPr>
          <w:sz w:val="18"/>
          <w:szCs w:val="18"/>
        </w:rPr>
        <w:t>“5%</w:t>
      </w:r>
      <w:r w:rsidRPr="00767B87">
        <w:rPr>
          <w:sz w:val="18"/>
          <w:szCs w:val="18"/>
        </w:rPr>
        <w:t>以下</w:t>
      </w:r>
      <w:r w:rsidRPr="00767B87">
        <w:rPr>
          <w:sz w:val="18"/>
          <w:szCs w:val="18"/>
        </w:rPr>
        <w:t>”</w:t>
      </w:r>
      <w:r w:rsidRPr="00767B87">
        <w:rPr>
          <w:sz w:val="18"/>
          <w:szCs w:val="18"/>
        </w:rPr>
        <w:t>作为基准组。城市融资约束程度</w:t>
      </w:r>
      <w:r>
        <w:rPr>
          <w:rFonts w:hint="eastAsia"/>
          <w:sz w:val="18"/>
          <w:szCs w:val="18"/>
        </w:rPr>
        <w:t>、</w:t>
      </w:r>
      <w:r w:rsidRPr="00767B87">
        <w:rPr>
          <w:sz w:val="18"/>
          <w:szCs w:val="18"/>
        </w:rPr>
        <w:t>城市发展阶段、产业结构和禀赋结构，分别由城市年末贷款</w:t>
      </w:r>
      <w:r w:rsidRPr="00767B87">
        <w:rPr>
          <w:sz w:val="18"/>
          <w:szCs w:val="18"/>
        </w:rPr>
        <w:lastRenderedPageBreak/>
        <w:t>总量与</w:t>
      </w:r>
      <w:r w:rsidRPr="00767B87">
        <w:rPr>
          <w:sz w:val="18"/>
          <w:szCs w:val="18"/>
        </w:rPr>
        <w:t>GDP</w:t>
      </w:r>
      <w:r w:rsidRPr="00767B87">
        <w:rPr>
          <w:sz w:val="18"/>
          <w:szCs w:val="18"/>
        </w:rPr>
        <w:t>比值（取对数）</w:t>
      </w:r>
      <w:r>
        <w:rPr>
          <w:rFonts w:hint="eastAsia"/>
          <w:sz w:val="18"/>
          <w:szCs w:val="18"/>
        </w:rPr>
        <w:t>、</w:t>
      </w:r>
      <w:r w:rsidRPr="00767B87">
        <w:rPr>
          <w:sz w:val="18"/>
          <w:szCs w:val="18"/>
        </w:rPr>
        <w:t>城市</w:t>
      </w:r>
      <w:r w:rsidRPr="00767B87">
        <w:rPr>
          <w:sz w:val="18"/>
          <w:szCs w:val="18"/>
        </w:rPr>
        <w:t>GDP</w:t>
      </w:r>
      <w:r w:rsidRPr="00767B87">
        <w:rPr>
          <w:sz w:val="18"/>
          <w:szCs w:val="18"/>
        </w:rPr>
        <w:t>（取对数）、第二产业产值占</w:t>
      </w:r>
      <w:r w:rsidRPr="00767B87">
        <w:rPr>
          <w:sz w:val="18"/>
          <w:szCs w:val="18"/>
        </w:rPr>
        <w:t>GDP</w:t>
      </w:r>
      <w:r w:rsidRPr="00767B87">
        <w:rPr>
          <w:sz w:val="18"/>
          <w:szCs w:val="18"/>
        </w:rPr>
        <w:t>比值和人均固定资产存量表示。</w:t>
      </w:r>
    </w:p>
    <w:p w14:paraId="4F9571BF" w14:textId="77777777" w:rsidR="008A42E1" w:rsidRDefault="008A42E1" w:rsidP="00715167">
      <w:pPr>
        <w:pStyle w:val="2"/>
        <w:ind w:firstLine="482"/>
      </w:pPr>
      <w:r>
        <w:t>（三）稳健性检验</w:t>
      </w:r>
    </w:p>
    <w:p w14:paraId="33399D14" w14:textId="77777777" w:rsidR="008A42E1" w:rsidRDefault="008A42E1" w:rsidP="00526F96">
      <w:pPr>
        <w:ind w:firstLine="420"/>
      </w:pPr>
      <w:r>
        <w:t xml:space="preserve">1. </w:t>
      </w:r>
      <w:r>
        <w:t>更换解释变量</w:t>
      </w:r>
    </w:p>
    <w:p w14:paraId="444BE94C" w14:textId="0B77165A" w:rsidR="008A42E1" w:rsidRDefault="008A42E1" w:rsidP="00526F96">
      <w:pPr>
        <w:ind w:firstLine="420"/>
      </w:pPr>
      <w:r>
        <w:t>数据中，企业记录的人工成本额度有可能存在</w:t>
      </w:r>
      <w:r>
        <w:rPr>
          <w:rFonts w:hint="eastAsia"/>
        </w:rPr>
        <w:t>统计</w:t>
      </w:r>
      <w:r>
        <w:t>偏差，从而导致人工成本上涨幅度存在测量误差。为了检验主要结论的稳健性，本文对主要解释变量采用另一种替代性指标。具体而言，调研问卷中关于人工成本的问题，除了被访问者填写</w:t>
      </w:r>
      <w:r>
        <w:t>2016</w:t>
      </w:r>
      <w:r>
        <w:t>年和</w:t>
      </w:r>
      <w:r>
        <w:t>2015</w:t>
      </w:r>
      <w:r>
        <w:t>年的人本成本具体数额外，也询问了被访者所在企业职工工资年均增长幅度的区间，选项包括</w:t>
      </w:r>
      <w:r>
        <w:t>“5%</w:t>
      </w:r>
      <w:r>
        <w:t>以下</w:t>
      </w:r>
      <w:r>
        <w:t>”</w:t>
      </w:r>
      <w:r>
        <w:t>、</w:t>
      </w:r>
      <w:r>
        <w:t>“6-10%”</w:t>
      </w:r>
      <w:r>
        <w:t>、</w:t>
      </w:r>
      <w:r>
        <w:t>“11-15%”</w:t>
      </w:r>
      <w:r>
        <w:t>、</w:t>
      </w:r>
      <w:r>
        <w:t>“16-20%”</w:t>
      </w:r>
      <w:r>
        <w:t>、</w:t>
      </w:r>
      <w:r>
        <w:t>“21-30%”</w:t>
      </w:r>
      <w:r>
        <w:t>和</w:t>
      </w:r>
      <w:r>
        <w:t>“31%</w:t>
      </w:r>
      <w:r>
        <w:t>以上</w:t>
      </w:r>
      <w:r>
        <w:t>”</w:t>
      </w:r>
      <w:r>
        <w:t>。由于大部分企业职工工资年均增长率在</w:t>
      </w:r>
      <w:r>
        <w:t>15%</w:t>
      </w:r>
      <w:r>
        <w:t>以下，因此，本文将选项合并为</w:t>
      </w:r>
      <w:r>
        <w:t>“5%</w:t>
      </w:r>
      <w:r>
        <w:t>以下</w:t>
      </w:r>
      <w:r>
        <w:t>”</w:t>
      </w:r>
      <w:r>
        <w:t>、</w:t>
      </w:r>
      <w:r>
        <w:t>“6-10%”</w:t>
      </w:r>
      <w:r>
        <w:t>和</w:t>
      </w:r>
      <w:r>
        <w:t>“11%</w:t>
      </w:r>
      <w:r>
        <w:t>以上</w:t>
      </w:r>
      <w:r>
        <w:t>”</w:t>
      </w:r>
      <w:r>
        <w:t>，取值</w:t>
      </w:r>
      <w:r>
        <w:t>1-3</w:t>
      </w:r>
      <w:r>
        <w:t>，其中</w:t>
      </w:r>
      <w:r>
        <w:t>“5%</w:t>
      </w:r>
      <w:r>
        <w:t>以下</w:t>
      </w:r>
      <w:r>
        <w:t>”</w:t>
      </w:r>
      <w:r>
        <w:t>作为基准组。本文将职工工资年均增长率（</w:t>
      </w:r>
      <w:proofErr w:type="spellStart"/>
      <w:r>
        <w:t>Firmwage_gr</w:t>
      </w:r>
      <w:proofErr w:type="spellEnd"/>
      <w:r>
        <w:t>）作为劳动力成本上升的代理变量，估计劳动力成本上升对企业自动化的影响。表</w:t>
      </w:r>
      <w:r>
        <w:t>5</w:t>
      </w:r>
      <w:r>
        <w:t>第</w:t>
      </w:r>
      <w:r>
        <w:t>2</w:t>
      </w:r>
      <w:r>
        <w:t>列的回归结果显示，相对于职工工资年均增长率在</w:t>
      </w:r>
      <w:r>
        <w:t>5%</w:t>
      </w:r>
      <w:r>
        <w:t>以下的企业，工资增长幅度在</w:t>
      </w:r>
      <w:r>
        <w:t>“6-10%”</w:t>
      </w:r>
      <w:r>
        <w:t>和</w:t>
      </w:r>
      <w:r>
        <w:t>“10%</w:t>
      </w:r>
      <w:r>
        <w:t>以上</w:t>
      </w:r>
      <w:r>
        <w:t>”</w:t>
      </w:r>
      <w:r>
        <w:t>的企业选择自动化升级的概率更高。因此，劳动力成本上涨幅度越高就越可能导致企业进行自动化升级的结论依然稳健。</w:t>
      </w:r>
    </w:p>
    <w:p w14:paraId="2F41EB11" w14:textId="77777777" w:rsidR="008A42E1" w:rsidRDefault="008A42E1" w:rsidP="00526F96">
      <w:pPr>
        <w:ind w:firstLine="420"/>
      </w:pPr>
      <w:r>
        <w:t>2.</w:t>
      </w:r>
      <w:r>
        <w:t>使用全部样本企业</w:t>
      </w:r>
    </w:p>
    <w:p w14:paraId="0EE3B894" w14:textId="0DF66FDD" w:rsidR="008A42E1" w:rsidRDefault="008A42E1" w:rsidP="00526F96">
      <w:pPr>
        <w:ind w:firstLine="420"/>
      </w:pPr>
      <w:r>
        <w:t>为了保证样本有效性，本文在基础回归模型中剔除了与工商注册信息成立时间不相符的样本，剩余</w:t>
      </w:r>
      <w:r>
        <w:t>675</w:t>
      </w:r>
      <w:r>
        <w:t>家企业。但是企业调研问卷中填报注册信息和工商注册信息不相符，可能是由于多种原因造成的，比如工商信息更新不及时，企业在成立多年后再去注册，或者由于</w:t>
      </w:r>
      <w:proofErr w:type="gramStart"/>
      <w:r>
        <w:t>数据员</w:t>
      </w:r>
      <w:proofErr w:type="gramEnd"/>
      <w:r>
        <w:t>录入信息错误。本文进一步将</w:t>
      </w:r>
      <w:r>
        <w:t>929</w:t>
      </w:r>
      <w:r>
        <w:t>家制造业企业作为样本，研究劳动力成本上升对制造业企业使用</w:t>
      </w:r>
      <w:r>
        <w:rPr>
          <w:rFonts w:hint="eastAsia"/>
        </w:rPr>
        <w:t>自动化升级方式</w:t>
      </w:r>
      <w:r>
        <w:t>的影响程度。表</w:t>
      </w:r>
      <w:r>
        <w:t>6</w:t>
      </w:r>
      <w:r>
        <w:t>列出了使用全部有效样本的回归结果。结果显示，依次控制影响因素，模型的回归结果保持不变。企业人工成本上升显著提高了企业使用自动化的概率，即在控制了企业规模、企业年龄、所有制、销售情况和成本构成的基础上，人工成本上升幅度越大，制造业企业使用自动化升级的概率越大。</w:t>
      </w:r>
    </w:p>
    <w:p w14:paraId="7FC398D1" w14:textId="77777777" w:rsidR="005F0184" w:rsidRDefault="005F0184" w:rsidP="005F0184">
      <w:pPr>
        <w:ind w:firstLine="420"/>
      </w:pPr>
      <w:r>
        <w:t>3.</w:t>
      </w:r>
      <w:r>
        <w:t>使用转型样本企业</w:t>
      </w:r>
    </w:p>
    <w:p w14:paraId="6A9C4C4A" w14:textId="77777777" w:rsidR="005F0184" w:rsidRDefault="005F0184" w:rsidP="005F0184">
      <w:pPr>
        <w:ind w:firstLine="420"/>
      </w:pPr>
      <w:r>
        <w:t>本文在前文的分析中，将企业转型升级方式中，将使用自动化的企业取值为</w:t>
      </w:r>
      <w:r>
        <w:t>1</w:t>
      </w:r>
      <w:r>
        <w:t>，采取其他转型升级方式的企业取值为</w:t>
      </w:r>
      <w:r>
        <w:t>0</w:t>
      </w:r>
      <w:r>
        <w:t>。由于转型与</w:t>
      </w:r>
      <w:proofErr w:type="gramStart"/>
      <w:r>
        <w:t>不</w:t>
      </w:r>
      <w:proofErr w:type="gramEnd"/>
      <w:r>
        <w:t>转型企业之间存在较大的差异性，本文进一步将转型企业与未转型企业区分开，将转型企业划分为使用自动化和不使用自动化的两类企业，前者代表使用资本替代劳动，被解释变量取值为</w:t>
      </w:r>
      <w:r>
        <w:t>1</w:t>
      </w:r>
      <w:r>
        <w:t>，</w:t>
      </w:r>
      <w:r>
        <w:rPr>
          <w:rFonts w:hint="eastAsia"/>
        </w:rPr>
        <w:t>反之，取</w:t>
      </w:r>
      <w:r>
        <w:rPr>
          <w:rFonts w:hint="eastAsia"/>
        </w:rPr>
        <w:t>0</w:t>
      </w:r>
      <w:r>
        <w:t>。表</w:t>
      </w:r>
      <w:r>
        <w:t>7</w:t>
      </w:r>
      <w:r>
        <w:t>列出了回归结果。结果显示，</w:t>
      </w:r>
      <w:r>
        <w:t>2016</w:t>
      </w:r>
      <w:r>
        <w:t>年人工成本上升依旧对制造业使用自动化方式具有显著的促进作用。依次加入企业用工规模、企业年龄、人工成本占比、</w:t>
      </w:r>
      <w:r>
        <w:t>2016</w:t>
      </w:r>
      <w:r>
        <w:t>年企业利润增长率和企业所有制，研究结论</w:t>
      </w:r>
      <w:r>
        <w:rPr>
          <w:rFonts w:hint="eastAsia"/>
        </w:rPr>
        <w:t>与前文保持</w:t>
      </w:r>
      <w:r>
        <w:t>一致。</w:t>
      </w:r>
    </w:p>
    <w:p w14:paraId="593D2D12" w14:textId="0F207103" w:rsidR="005F0184" w:rsidRDefault="005F0184" w:rsidP="005F0184">
      <w:pPr>
        <w:ind w:firstLine="420"/>
      </w:pPr>
      <w:r>
        <w:lastRenderedPageBreak/>
        <w:t>4.</w:t>
      </w:r>
      <w:r>
        <w:t>考虑其他转型升级方式</w:t>
      </w:r>
    </w:p>
    <w:p w14:paraId="1AF6F4F7" w14:textId="77777777" w:rsidR="005F0184" w:rsidRDefault="005F0184" w:rsidP="005F0184">
      <w:pPr>
        <w:ind w:firstLine="420"/>
      </w:pPr>
      <w:r>
        <w:t>制造业转型升级的方式多样，没有固定的模式可以遵循。除了引进自动化设备这种资本替代劳动的转型方式，企业还可以通过自主研发、产品多样化、品牌化、开拓销售渠道和改善管理模式等非资本替代劳动的方式进行转型升级。造成企业使用不同转型升级方式的影响因素是什么？劳动力成本上升是否也会导致企业采用其他转型方式？本文在给定所有企业进行转型升级的基础上，使用不同转型方式作为被解释变量。如果该企业使用此种转型方式，取值为</w:t>
      </w:r>
      <w:r>
        <w:t>1</w:t>
      </w:r>
      <w:r>
        <w:t>，反之取</w:t>
      </w:r>
      <w:r>
        <w:t>0</w:t>
      </w:r>
      <w:r>
        <w:t>（比如，如果该企业采取自主研发，则被解释变量取值为</w:t>
      </w:r>
      <w:r>
        <w:t>1</w:t>
      </w:r>
      <w:r>
        <w:t>；反之，取值为</w:t>
      </w:r>
      <w:r>
        <w:t>0</w:t>
      </w:r>
      <w:r>
        <w:t>）。表</w:t>
      </w:r>
      <w:r>
        <w:t>8</w:t>
      </w:r>
      <w:r>
        <w:t>列出了回归结果。结果显示，劳动力成本上升幅度对企业进行自主研发、产品多样化和品牌</w:t>
      </w:r>
      <w:proofErr w:type="gramStart"/>
      <w:r>
        <w:t>化没有</w:t>
      </w:r>
      <w:proofErr w:type="gramEnd"/>
      <w:r>
        <w:t>影响，对开拓销售渠道和改善管理模式具有促进作用，但是影响程度接近于</w:t>
      </w:r>
      <w:r>
        <w:t>0</w:t>
      </w:r>
      <w:r>
        <w:t>。劳动力成本上升幅度提高，不会促使制造业企业使用非资本替代劳动的转型升级方式。</w:t>
      </w:r>
    </w:p>
    <w:p w14:paraId="608F5ED8" w14:textId="77777777" w:rsidR="005F0184" w:rsidRDefault="005F0184" w:rsidP="005F0184">
      <w:pPr>
        <w:ind w:firstLine="420"/>
      </w:pPr>
      <w:r>
        <w:t>企业采取不同的转型升级方式的影响因素存在较大差异，企业去年的利润</w:t>
      </w:r>
      <w:r>
        <w:rPr>
          <w:rFonts w:hint="eastAsia"/>
        </w:rPr>
        <w:t>增长</w:t>
      </w:r>
      <w:r>
        <w:t>率和用工规模对企业使用自主研发影响最为显著，企业去年利润增长率越高、用工规模越大的企业，越倾向于使用自主研发。这是因为企业进行自主研发的成本高和风险高，企业去年的利润增长率较高，才具有能力支持企业进行自主研发。劳动力成本上升与企业进行产品多样化和品牌化的升级方式没有关系，而品牌化与企业生命周期关系更为密切。生存时间越长的企业，更有概率进行品牌化建设。人工成本上升幅度对企业开拓销售渠道和改善管理模式具有</w:t>
      </w:r>
      <w:r>
        <w:rPr>
          <w:rFonts w:hint="eastAsia"/>
        </w:rPr>
        <w:t>正向</w:t>
      </w:r>
      <w:r>
        <w:t>促进作用，但是作用程度很小。企业用工规模对企业自建销售渠道和改善管理模式具有反向的影响，企业用工规模越大，企业改善管理模式的概率越大，而自建销售渠道的概率越小。这是因为，企业用工规模大，企业管理成本高，改善管理模式对于用工规模越大的企业而言，降低企业管理成本的效果更为显著，因此，用工规模越大的企业，越倾向于改善管理模式。但是，对于大企业而言，在产业链中占重要位置，一般都具有稳定的下游销售渠道，不需要自建销售渠道。但是小企业没有稳定的销售渠道和市场，需要在开拓销售渠道方面做出更大的努力。</w:t>
      </w:r>
    </w:p>
    <w:p w14:paraId="422E280F" w14:textId="0DCA942C" w:rsidR="005F0184" w:rsidRPr="005F0184" w:rsidRDefault="005F0184" w:rsidP="005F0184">
      <w:pPr>
        <w:ind w:firstLine="420"/>
      </w:pPr>
    </w:p>
    <w:p w14:paraId="512CD198" w14:textId="77777777" w:rsidR="008A42E1" w:rsidRDefault="008A42E1" w:rsidP="00526F96">
      <w:pPr>
        <w:pageBreakBefore/>
        <w:widowControl/>
        <w:suppressAutoHyphens w:val="0"/>
        <w:spacing w:line="240" w:lineRule="auto"/>
        <w:ind w:firstLine="420"/>
        <w:jc w:val="left"/>
      </w:pPr>
    </w:p>
    <w:p w14:paraId="3F71872A" w14:textId="2F1DA1DC" w:rsidR="008A42E1" w:rsidRDefault="008A42E1" w:rsidP="00526F96">
      <w:pPr>
        <w:ind w:firstLine="420"/>
        <w:jc w:val="center"/>
      </w:pPr>
      <w:r>
        <w:t>表</w:t>
      </w:r>
      <w:r>
        <w:t xml:space="preserve">6  </w:t>
      </w:r>
      <w:r>
        <w:t>稳健性检验：使用全部样本</w:t>
      </w:r>
    </w:p>
    <w:tbl>
      <w:tblPr>
        <w:tblW w:w="0" w:type="auto"/>
        <w:tblCellMar>
          <w:left w:w="10" w:type="dxa"/>
          <w:right w:w="10" w:type="dxa"/>
        </w:tblCellMar>
        <w:tblLook w:val="04A0" w:firstRow="1" w:lastRow="0" w:firstColumn="1" w:lastColumn="0" w:noHBand="0" w:noVBand="1"/>
      </w:tblPr>
      <w:tblGrid>
        <w:gridCol w:w="1386"/>
        <w:gridCol w:w="933"/>
        <w:gridCol w:w="1033"/>
        <w:gridCol w:w="1033"/>
        <w:gridCol w:w="866"/>
        <w:gridCol w:w="1033"/>
        <w:gridCol w:w="866"/>
        <w:gridCol w:w="1033"/>
      </w:tblGrid>
      <w:tr w:rsidR="008A42E1" w14:paraId="220B4891" w14:textId="77777777" w:rsidTr="00BA4311">
        <w:trPr>
          <w:trHeight w:val="270"/>
        </w:trPr>
        <w:tc>
          <w:tcPr>
            <w:tcW w:w="0" w:type="auto"/>
            <w:tcBorders>
              <w:top w:val="single" w:sz="4" w:space="0" w:color="000000"/>
            </w:tcBorders>
            <w:shd w:val="clear" w:color="auto" w:fill="auto"/>
            <w:noWrap/>
            <w:tcMar>
              <w:top w:w="0" w:type="dxa"/>
              <w:left w:w="108" w:type="dxa"/>
              <w:bottom w:w="0" w:type="dxa"/>
              <w:right w:w="108" w:type="dxa"/>
            </w:tcMar>
            <w:vAlign w:val="bottom"/>
          </w:tcPr>
          <w:p w14:paraId="015B3306" w14:textId="77777777" w:rsidR="008A42E1" w:rsidRDefault="008A42E1" w:rsidP="00715167">
            <w:pPr>
              <w:widowControl/>
              <w:spacing w:line="240" w:lineRule="auto"/>
              <w:ind w:firstLineChars="0" w:firstLine="0"/>
              <w:jc w:val="center"/>
              <w:rPr>
                <w:kern w:val="0"/>
                <w:sz w:val="20"/>
                <w:szCs w:val="20"/>
              </w:rPr>
            </w:pPr>
            <w:r>
              <w:rPr>
                <w:kern w:val="0"/>
                <w:sz w:val="20"/>
                <w:szCs w:val="20"/>
              </w:rPr>
              <w:t xml:space="preserve">　</w:t>
            </w:r>
          </w:p>
        </w:tc>
        <w:tc>
          <w:tcPr>
            <w:tcW w:w="0" w:type="auto"/>
            <w:tcBorders>
              <w:top w:val="single" w:sz="4" w:space="0" w:color="000000"/>
            </w:tcBorders>
            <w:shd w:val="clear" w:color="auto" w:fill="auto"/>
            <w:noWrap/>
            <w:tcMar>
              <w:top w:w="0" w:type="dxa"/>
              <w:left w:w="108" w:type="dxa"/>
              <w:bottom w:w="0" w:type="dxa"/>
              <w:right w:w="108" w:type="dxa"/>
            </w:tcMar>
            <w:vAlign w:val="bottom"/>
          </w:tcPr>
          <w:p w14:paraId="22C11BB6" w14:textId="77777777" w:rsidR="008A42E1" w:rsidRDefault="008A42E1" w:rsidP="00715167">
            <w:pPr>
              <w:widowControl/>
              <w:spacing w:line="240" w:lineRule="auto"/>
              <w:ind w:firstLineChars="0" w:firstLine="0"/>
              <w:jc w:val="center"/>
              <w:rPr>
                <w:kern w:val="0"/>
                <w:sz w:val="20"/>
                <w:szCs w:val="20"/>
              </w:rPr>
            </w:pPr>
            <w:r>
              <w:rPr>
                <w:kern w:val="0"/>
                <w:sz w:val="20"/>
                <w:szCs w:val="20"/>
              </w:rPr>
              <w:t>(1)</w:t>
            </w:r>
          </w:p>
        </w:tc>
        <w:tc>
          <w:tcPr>
            <w:tcW w:w="0" w:type="auto"/>
            <w:tcBorders>
              <w:top w:val="single" w:sz="4" w:space="0" w:color="000000"/>
            </w:tcBorders>
            <w:shd w:val="clear" w:color="auto" w:fill="auto"/>
            <w:noWrap/>
            <w:tcMar>
              <w:top w:w="0" w:type="dxa"/>
              <w:left w:w="108" w:type="dxa"/>
              <w:bottom w:w="0" w:type="dxa"/>
              <w:right w:w="108" w:type="dxa"/>
            </w:tcMar>
            <w:vAlign w:val="bottom"/>
          </w:tcPr>
          <w:p w14:paraId="6550E73D" w14:textId="77777777" w:rsidR="008A42E1" w:rsidRDefault="008A42E1" w:rsidP="00715167">
            <w:pPr>
              <w:widowControl/>
              <w:spacing w:line="240" w:lineRule="auto"/>
              <w:ind w:firstLineChars="0" w:firstLine="0"/>
              <w:jc w:val="center"/>
              <w:rPr>
                <w:kern w:val="0"/>
                <w:sz w:val="20"/>
                <w:szCs w:val="20"/>
              </w:rPr>
            </w:pPr>
            <w:r>
              <w:rPr>
                <w:kern w:val="0"/>
                <w:sz w:val="20"/>
                <w:szCs w:val="20"/>
              </w:rPr>
              <w:t>(2)</w:t>
            </w:r>
          </w:p>
        </w:tc>
        <w:tc>
          <w:tcPr>
            <w:tcW w:w="0" w:type="auto"/>
            <w:tcBorders>
              <w:top w:val="single" w:sz="4" w:space="0" w:color="000000"/>
            </w:tcBorders>
            <w:shd w:val="clear" w:color="auto" w:fill="auto"/>
            <w:noWrap/>
            <w:tcMar>
              <w:top w:w="0" w:type="dxa"/>
              <w:left w:w="108" w:type="dxa"/>
              <w:bottom w:w="0" w:type="dxa"/>
              <w:right w:w="108" w:type="dxa"/>
            </w:tcMar>
            <w:vAlign w:val="bottom"/>
          </w:tcPr>
          <w:p w14:paraId="6BC3F77F" w14:textId="77777777" w:rsidR="008A42E1" w:rsidRDefault="008A42E1" w:rsidP="00715167">
            <w:pPr>
              <w:widowControl/>
              <w:spacing w:line="240" w:lineRule="auto"/>
              <w:ind w:firstLineChars="0" w:firstLine="0"/>
              <w:jc w:val="center"/>
              <w:rPr>
                <w:kern w:val="0"/>
                <w:sz w:val="20"/>
                <w:szCs w:val="20"/>
              </w:rPr>
            </w:pPr>
            <w:r>
              <w:rPr>
                <w:kern w:val="0"/>
                <w:sz w:val="20"/>
                <w:szCs w:val="20"/>
              </w:rPr>
              <w:t>(3)</w:t>
            </w:r>
          </w:p>
        </w:tc>
        <w:tc>
          <w:tcPr>
            <w:tcW w:w="0" w:type="auto"/>
            <w:tcBorders>
              <w:top w:val="single" w:sz="4" w:space="0" w:color="000000"/>
            </w:tcBorders>
            <w:shd w:val="clear" w:color="auto" w:fill="auto"/>
            <w:noWrap/>
            <w:tcMar>
              <w:top w:w="0" w:type="dxa"/>
              <w:left w:w="108" w:type="dxa"/>
              <w:bottom w:w="0" w:type="dxa"/>
              <w:right w:w="108" w:type="dxa"/>
            </w:tcMar>
            <w:vAlign w:val="bottom"/>
          </w:tcPr>
          <w:p w14:paraId="57FAADAF" w14:textId="77777777" w:rsidR="008A42E1" w:rsidRDefault="008A42E1" w:rsidP="00715167">
            <w:pPr>
              <w:widowControl/>
              <w:spacing w:line="240" w:lineRule="auto"/>
              <w:ind w:firstLineChars="0" w:firstLine="0"/>
              <w:jc w:val="center"/>
              <w:rPr>
                <w:kern w:val="0"/>
                <w:sz w:val="20"/>
                <w:szCs w:val="20"/>
              </w:rPr>
            </w:pPr>
            <w:r>
              <w:rPr>
                <w:kern w:val="0"/>
                <w:sz w:val="20"/>
                <w:szCs w:val="20"/>
              </w:rPr>
              <w:t>(4)</w:t>
            </w:r>
          </w:p>
        </w:tc>
        <w:tc>
          <w:tcPr>
            <w:tcW w:w="0" w:type="auto"/>
            <w:tcBorders>
              <w:top w:val="single" w:sz="4" w:space="0" w:color="000000"/>
            </w:tcBorders>
            <w:shd w:val="clear" w:color="auto" w:fill="auto"/>
            <w:noWrap/>
            <w:tcMar>
              <w:top w:w="0" w:type="dxa"/>
              <w:left w:w="108" w:type="dxa"/>
              <w:bottom w:w="0" w:type="dxa"/>
              <w:right w:w="108" w:type="dxa"/>
            </w:tcMar>
            <w:vAlign w:val="bottom"/>
          </w:tcPr>
          <w:p w14:paraId="46E5F7CD" w14:textId="77777777" w:rsidR="008A42E1" w:rsidRDefault="008A42E1" w:rsidP="00715167">
            <w:pPr>
              <w:widowControl/>
              <w:spacing w:line="240" w:lineRule="auto"/>
              <w:ind w:firstLineChars="0" w:firstLine="0"/>
              <w:jc w:val="center"/>
              <w:rPr>
                <w:kern w:val="0"/>
                <w:sz w:val="20"/>
                <w:szCs w:val="20"/>
              </w:rPr>
            </w:pPr>
            <w:r>
              <w:rPr>
                <w:kern w:val="0"/>
                <w:sz w:val="20"/>
                <w:szCs w:val="20"/>
              </w:rPr>
              <w:t>(5)</w:t>
            </w:r>
          </w:p>
        </w:tc>
        <w:tc>
          <w:tcPr>
            <w:tcW w:w="0" w:type="auto"/>
            <w:tcBorders>
              <w:top w:val="single" w:sz="4" w:space="0" w:color="000000"/>
            </w:tcBorders>
            <w:shd w:val="clear" w:color="auto" w:fill="auto"/>
            <w:noWrap/>
            <w:tcMar>
              <w:top w:w="0" w:type="dxa"/>
              <w:left w:w="108" w:type="dxa"/>
              <w:bottom w:w="0" w:type="dxa"/>
              <w:right w:w="108" w:type="dxa"/>
            </w:tcMar>
            <w:vAlign w:val="bottom"/>
          </w:tcPr>
          <w:p w14:paraId="7F605C85" w14:textId="77777777" w:rsidR="008A42E1" w:rsidRDefault="008A42E1" w:rsidP="00715167">
            <w:pPr>
              <w:widowControl/>
              <w:spacing w:line="240" w:lineRule="auto"/>
              <w:ind w:firstLineChars="0" w:firstLine="0"/>
              <w:jc w:val="center"/>
              <w:rPr>
                <w:kern w:val="0"/>
                <w:sz w:val="20"/>
                <w:szCs w:val="20"/>
              </w:rPr>
            </w:pPr>
            <w:r>
              <w:rPr>
                <w:kern w:val="0"/>
                <w:sz w:val="20"/>
                <w:szCs w:val="20"/>
              </w:rPr>
              <w:t>(6)</w:t>
            </w:r>
          </w:p>
        </w:tc>
        <w:tc>
          <w:tcPr>
            <w:tcW w:w="0" w:type="auto"/>
            <w:tcBorders>
              <w:top w:val="single" w:sz="4" w:space="0" w:color="000000"/>
            </w:tcBorders>
            <w:shd w:val="clear" w:color="auto" w:fill="auto"/>
            <w:noWrap/>
            <w:tcMar>
              <w:top w:w="0" w:type="dxa"/>
              <w:left w:w="108" w:type="dxa"/>
              <w:bottom w:w="0" w:type="dxa"/>
              <w:right w:w="108" w:type="dxa"/>
            </w:tcMar>
            <w:vAlign w:val="bottom"/>
          </w:tcPr>
          <w:p w14:paraId="2ECA4D7C" w14:textId="77777777" w:rsidR="008A42E1" w:rsidRDefault="008A42E1" w:rsidP="00715167">
            <w:pPr>
              <w:widowControl/>
              <w:spacing w:line="240" w:lineRule="auto"/>
              <w:ind w:firstLineChars="0" w:firstLine="0"/>
              <w:jc w:val="center"/>
              <w:rPr>
                <w:kern w:val="0"/>
                <w:sz w:val="20"/>
                <w:szCs w:val="20"/>
              </w:rPr>
            </w:pPr>
            <w:r>
              <w:rPr>
                <w:kern w:val="0"/>
                <w:sz w:val="20"/>
                <w:szCs w:val="20"/>
              </w:rPr>
              <w:t>(7)</w:t>
            </w:r>
          </w:p>
        </w:tc>
      </w:tr>
      <w:tr w:rsidR="008A42E1" w14:paraId="727BF7CB" w14:textId="77777777" w:rsidTr="00BA4311">
        <w:trPr>
          <w:trHeight w:val="270"/>
        </w:trPr>
        <w:tc>
          <w:tcPr>
            <w:tcW w:w="0" w:type="auto"/>
            <w:tcBorders>
              <w:bottom w:val="single" w:sz="4" w:space="0" w:color="000000"/>
            </w:tcBorders>
            <w:shd w:val="clear" w:color="auto" w:fill="auto"/>
            <w:noWrap/>
            <w:tcMar>
              <w:top w:w="0" w:type="dxa"/>
              <w:left w:w="108" w:type="dxa"/>
              <w:bottom w:w="0" w:type="dxa"/>
              <w:right w:w="108" w:type="dxa"/>
            </w:tcMar>
            <w:vAlign w:val="bottom"/>
          </w:tcPr>
          <w:p w14:paraId="25EBB732" w14:textId="77777777" w:rsidR="008A42E1" w:rsidRDefault="008A42E1" w:rsidP="00715167">
            <w:pPr>
              <w:widowControl/>
              <w:spacing w:line="240" w:lineRule="auto"/>
              <w:ind w:firstLineChars="0" w:firstLine="0"/>
              <w:jc w:val="center"/>
              <w:rPr>
                <w:kern w:val="0"/>
                <w:sz w:val="20"/>
                <w:szCs w:val="20"/>
              </w:rPr>
            </w:pPr>
            <w:r>
              <w:rPr>
                <w:kern w:val="0"/>
                <w:sz w:val="20"/>
                <w:szCs w:val="20"/>
              </w:rPr>
              <w:t>VAR</w:t>
            </w:r>
          </w:p>
        </w:tc>
        <w:tc>
          <w:tcPr>
            <w:tcW w:w="0" w:type="auto"/>
            <w:tcBorders>
              <w:bottom w:val="single" w:sz="4" w:space="0" w:color="000000"/>
            </w:tcBorders>
            <w:shd w:val="clear" w:color="auto" w:fill="auto"/>
            <w:noWrap/>
            <w:tcMar>
              <w:top w:w="0" w:type="dxa"/>
              <w:left w:w="108" w:type="dxa"/>
              <w:bottom w:w="0" w:type="dxa"/>
              <w:right w:w="108" w:type="dxa"/>
            </w:tcMar>
            <w:vAlign w:val="bottom"/>
          </w:tcPr>
          <w:p w14:paraId="5EDFCECE" w14:textId="77777777" w:rsidR="008A42E1" w:rsidRDefault="008A42E1" w:rsidP="00715167">
            <w:pPr>
              <w:widowControl/>
              <w:spacing w:line="240" w:lineRule="auto"/>
              <w:ind w:firstLineChars="0" w:firstLine="0"/>
              <w:jc w:val="center"/>
              <w:rPr>
                <w:kern w:val="0"/>
                <w:sz w:val="20"/>
                <w:szCs w:val="20"/>
              </w:rPr>
            </w:pPr>
            <w:r>
              <w:rPr>
                <w:kern w:val="0"/>
                <w:sz w:val="20"/>
                <w:szCs w:val="20"/>
              </w:rPr>
              <w:t>auto</w:t>
            </w:r>
          </w:p>
        </w:tc>
        <w:tc>
          <w:tcPr>
            <w:tcW w:w="0" w:type="auto"/>
            <w:tcBorders>
              <w:bottom w:val="single" w:sz="4" w:space="0" w:color="000000"/>
            </w:tcBorders>
            <w:shd w:val="clear" w:color="auto" w:fill="auto"/>
            <w:noWrap/>
            <w:tcMar>
              <w:top w:w="0" w:type="dxa"/>
              <w:left w:w="108" w:type="dxa"/>
              <w:bottom w:w="0" w:type="dxa"/>
              <w:right w:w="108" w:type="dxa"/>
            </w:tcMar>
            <w:vAlign w:val="bottom"/>
          </w:tcPr>
          <w:p w14:paraId="4B0DA647" w14:textId="77777777" w:rsidR="008A42E1" w:rsidRDefault="008A42E1" w:rsidP="00715167">
            <w:pPr>
              <w:widowControl/>
              <w:spacing w:line="240" w:lineRule="auto"/>
              <w:ind w:firstLineChars="0" w:firstLine="0"/>
              <w:jc w:val="center"/>
              <w:rPr>
                <w:kern w:val="0"/>
                <w:sz w:val="20"/>
                <w:szCs w:val="20"/>
              </w:rPr>
            </w:pPr>
            <w:r>
              <w:rPr>
                <w:kern w:val="0"/>
                <w:sz w:val="20"/>
                <w:szCs w:val="20"/>
              </w:rPr>
              <w:t>auto</w:t>
            </w:r>
          </w:p>
        </w:tc>
        <w:tc>
          <w:tcPr>
            <w:tcW w:w="0" w:type="auto"/>
            <w:tcBorders>
              <w:bottom w:val="single" w:sz="4" w:space="0" w:color="000000"/>
            </w:tcBorders>
            <w:shd w:val="clear" w:color="auto" w:fill="auto"/>
            <w:noWrap/>
            <w:tcMar>
              <w:top w:w="0" w:type="dxa"/>
              <w:left w:w="108" w:type="dxa"/>
              <w:bottom w:w="0" w:type="dxa"/>
              <w:right w:w="108" w:type="dxa"/>
            </w:tcMar>
            <w:vAlign w:val="bottom"/>
          </w:tcPr>
          <w:p w14:paraId="65B0CBC8" w14:textId="77777777" w:rsidR="008A42E1" w:rsidRDefault="008A42E1" w:rsidP="00715167">
            <w:pPr>
              <w:widowControl/>
              <w:spacing w:line="240" w:lineRule="auto"/>
              <w:ind w:firstLineChars="0" w:firstLine="0"/>
              <w:jc w:val="center"/>
              <w:rPr>
                <w:kern w:val="0"/>
                <w:sz w:val="20"/>
                <w:szCs w:val="20"/>
              </w:rPr>
            </w:pPr>
            <w:r>
              <w:rPr>
                <w:kern w:val="0"/>
                <w:sz w:val="20"/>
                <w:szCs w:val="20"/>
              </w:rPr>
              <w:t>auto</w:t>
            </w:r>
          </w:p>
        </w:tc>
        <w:tc>
          <w:tcPr>
            <w:tcW w:w="0" w:type="auto"/>
            <w:tcBorders>
              <w:bottom w:val="single" w:sz="4" w:space="0" w:color="000000"/>
            </w:tcBorders>
            <w:shd w:val="clear" w:color="auto" w:fill="auto"/>
            <w:noWrap/>
            <w:tcMar>
              <w:top w:w="0" w:type="dxa"/>
              <w:left w:w="108" w:type="dxa"/>
              <w:bottom w:w="0" w:type="dxa"/>
              <w:right w:w="108" w:type="dxa"/>
            </w:tcMar>
            <w:vAlign w:val="bottom"/>
          </w:tcPr>
          <w:p w14:paraId="4A869744" w14:textId="77777777" w:rsidR="008A42E1" w:rsidRDefault="008A42E1" w:rsidP="00715167">
            <w:pPr>
              <w:widowControl/>
              <w:spacing w:line="240" w:lineRule="auto"/>
              <w:ind w:firstLineChars="0" w:firstLine="0"/>
              <w:jc w:val="center"/>
              <w:rPr>
                <w:kern w:val="0"/>
                <w:sz w:val="20"/>
                <w:szCs w:val="20"/>
              </w:rPr>
            </w:pPr>
            <w:r>
              <w:rPr>
                <w:kern w:val="0"/>
                <w:sz w:val="20"/>
                <w:szCs w:val="20"/>
              </w:rPr>
              <w:t>auto</w:t>
            </w:r>
          </w:p>
        </w:tc>
        <w:tc>
          <w:tcPr>
            <w:tcW w:w="0" w:type="auto"/>
            <w:tcBorders>
              <w:bottom w:val="single" w:sz="4" w:space="0" w:color="000000"/>
            </w:tcBorders>
            <w:shd w:val="clear" w:color="auto" w:fill="auto"/>
            <w:noWrap/>
            <w:tcMar>
              <w:top w:w="0" w:type="dxa"/>
              <w:left w:w="108" w:type="dxa"/>
              <w:bottom w:w="0" w:type="dxa"/>
              <w:right w:w="108" w:type="dxa"/>
            </w:tcMar>
            <w:vAlign w:val="bottom"/>
          </w:tcPr>
          <w:p w14:paraId="2865DCDA" w14:textId="77777777" w:rsidR="008A42E1" w:rsidRDefault="008A42E1" w:rsidP="00715167">
            <w:pPr>
              <w:widowControl/>
              <w:spacing w:line="240" w:lineRule="auto"/>
              <w:ind w:firstLineChars="0" w:firstLine="0"/>
              <w:jc w:val="center"/>
              <w:rPr>
                <w:kern w:val="0"/>
                <w:sz w:val="20"/>
                <w:szCs w:val="20"/>
              </w:rPr>
            </w:pPr>
            <w:r>
              <w:rPr>
                <w:kern w:val="0"/>
                <w:sz w:val="20"/>
                <w:szCs w:val="20"/>
              </w:rPr>
              <w:t>auto</w:t>
            </w:r>
          </w:p>
        </w:tc>
        <w:tc>
          <w:tcPr>
            <w:tcW w:w="0" w:type="auto"/>
            <w:tcBorders>
              <w:bottom w:val="single" w:sz="4" w:space="0" w:color="000000"/>
            </w:tcBorders>
            <w:shd w:val="clear" w:color="auto" w:fill="auto"/>
            <w:noWrap/>
            <w:tcMar>
              <w:top w:w="0" w:type="dxa"/>
              <w:left w:w="108" w:type="dxa"/>
              <w:bottom w:w="0" w:type="dxa"/>
              <w:right w:w="108" w:type="dxa"/>
            </w:tcMar>
            <w:vAlign w:val="bottom"/>
          </w:tcPr>
          <w:p w14:paraId="66D6662B" w14:textId="77777777" w:rsidR="008A42E1" w:rsidRDefault="008A42E1" w:rsidP="00715167">
            <w:pPr>
              <w:widowControl/>
              <w:spacing w:line="240" w:lineRule="auto"/>
              <w:ind w:firstLineChars="0" w:firstLine="0"/>
              <w:jc w:val="center"/>
              <w:rPr>
                <w:kern w:val="0"/>
                <w:sz w:val="20"/>
                <w:szCs w:val="20"/>
              </w:rPr>
            </w:pPr>
            <w:r>
              <w:rPr>
                <w:kern w:val="0"/>
                <w:sz w:val="20"/>
                <w:szCs w:val="20"/>
              </w:rPr>
              <w:t>auto</w:t>
            </w:r>
          </w:p>
        </w:tc>
        <w:tc>
          <w:tcPr>
            <w:tcW w:w="0" w:type="auto"/>
            <w:tcBorders>
              <w:bottom w:val="single" w:sz="4" w:space="0" w:color="000000"/>
            </w:tcBorders>
            <w:shd w:val="clear" w:color="auto" w:fill="auto"/>
            <w:noWrap/>
            <w:tcMar>
              <w:top w:w="0" w:type="dxa"/>
              <w:left w:w="108" w:type="dxa"/>
              <w:bottom w:w="0" w:type="dxa"/>
              <w:right w:w="108" w:type="dxa"/>
            </w:tcMar>
            <w:vAlign w:val="bottom"/>
          </w:tcPr>
          <w:p w14:paraId="4A1A6AB1" w14:textId="77777777" w:rsidR="008A42E1" w:rsidRDefault="008A42E1" w:rsidP="00715167">
            <w:pPr>
              <w:widowControl/>
              <w:spacing w:line="240" w:lineRule="auto"/>
              <w:ind w:firstLineChars="0" w:firstLine="0"/>
              <w:jc w:val="center"/>
              <w:rPr>
                <w:kern w:val="0"/>
                <w:sz w:val="20"/>
                <w:szCs w:val="20"/>
              </w:rPr>
            </w:pPr>
            <w:r>
              <w:rPr>
                <w:kern w:val="0"/>
                <w:sz w:val="20"/>
                <w:szCs w:val="20"/>
              </w:rPr>
              <w:t>auto</w:t>
            </w:r>
          </w:p>
        </w:tc>
      </w:tr>
      <w:tr w:rsidR="008A42E1" w14:paraId="2DE50C76" w14:textId="77777777" w:rsidTr="00BA4311">
        <w:trPr>
          <w:trHeight w:val="270"/>
        </w:trPr>
        <w:tc>
          <w:tcPr>
            <w:tcW w:w="0" w:type="auto"/>
            <w:tcBorders>
              <w:top w:val="single" w:sz="4" w:space="0" w:color="000000"/>
            </w:tcBorders>
            <w:shd w:val="clear" w:color="auto" w:fill="auto"/>
            <w:noWrap/>
            <w:tcMar>
              <w:top w:w="0" w:type="dxa"/>
              <w:left w:w="108" w:type="dxa"/>
              <w:bottom w:w="0" w:type="dxa"/>
              <w:right w:w="108" w:type="dxa"/>
            </w:tcMar>
            <w:vAlign w:val="bottom"/>
          </w:tcPr>
          <w:p w14:paraId="18DE0B61" w14:textId="77777777" w:rsidR="008A42E1" w:rsidRDefault="008A42E1" w:rsidP="00715167">
            <w:pPr>
              <w:widowControl/>
              <w:spacing w:line="240" w:lineRule="auto"/>
              <w:ind w:firstLineChars="0" w:firstLine="0"/>
              <w:jc w:val="center"/>
              <w:rPr>
                <w:kern w:val="0"/>
                <w:sz w:val="20"/>
                <w:szCs w:val="20"/>
              </w:rPr>
            </w:pPr>
            <w:proofErr w:type="spellStart"/>
            <w:r>
              <w:rPr>
                <w:kern w:val="0"/>
                <w:sz w:val="20"/>
                <w:szCs w:val="20"/>
              </w:rPr>
              <w:t>lc_gr</w:t>
            </w:r>
            <w:proofErr w:type="spellEnd"/>
          </w:p>
        </w:tc>
        <w:tc>
          <w:tcPr>
            <w:tcW w:w="0" w:type="auto"/>
            <w:tcBorders>
              <w:top w:val="single" w:sz="4" w:space="0" w:color="000000"/>
            </w:tcBorders>
            <w:shd w:val="clear" w:color="auto" w:fill="auto"/>
            <w:noWrap/>
            <w:tcMar>
              <w:top w:w="0" w:type="dxa"/>
              <w:left w:w="108" w:type="dxa"/>
              <w:bottom w:w="0" w:type="dxa"/>
              <w:right w:w="108" w:type="dxa"/>
            </w:tcMar>
            <w:vAlign w:val="bottom"/>
          </w:tcPr>
          <w:p w14:paraId="1967399E" w14:textId="77777777" w:rsidR="008A42E1" w:rsidRDefault="008A42E1" w:rsidP="00715167">
            <w:pPr>
              <w:widowControl/>
              <w:spacing w:line="240" w:lineRule="auto"/>
              <w:ind w:firstLineChars="0" w:firstLine="0"/>
              <w:jc w:val="center"/>
              <w:rPr>
                <w:kern w:val="0"/>
                <w:sz w:val="20"/>
                <w:szCs w:val="20"/>
              </w:rPr>
            </w:pPr>
            <w:r>
              <w:rPr>
                <w:kern w:val="0"/>
                <w:sz w:val="20"/>
                <w:szCs w:val="20"/>
              </w:rPr>
              <w:t>0.024**</w:t>
            </w:r>
          </w:p>
        </w:tc>
        <w:tc>
          <w:tcPr>
            <w:tcW w:w="0" w:type="auto"/>
            <w:tcBorders>
              <w:top w:val="single" w:sz="4" w:space="0" w:color="000000"/>
            </w:tcBorders>
            <w:shd w:val="clear" w:color="auto" w:fill="auto"/>
            <w:noWrap/>
            <w:tcMar>
              <w:top w:w="0" w:type="dxa"/>
              <w:left w:w="108" w:type="dxa"/>
              <w:bottom w:w="0" w:type="dxa"/>
              <w:right w:w="108" w:type="dxa"/>
            </w:tcMar>
            <w:vAlign w:val="bottom"/>
          </w:tcPr>
          <w:p w14:paraId="281A30C6" w14:textId="77777777" w:rsidR="008A42E1" w:rsidRDefault="008A42E1" w:rsidP="00715167">
            <w:pPr>
              <w:widowControl/>
              <w:spacing w:line="240" w:lineRule="auto"/>
              <w:ind w:firstLineChars="0" w:firstLine="0"/>
              <w:jc w:val="center"/>
              <w:rPr>
                <w:kern w:val="0"/>
                <w:sz w:val="20"/>
                <w:szCs w:val="20"/>
              </w:rPr>
            </w:pPr>
            <w:r>
              <w:rPr>
                <w:kern w:val="0"/>
                <w:sz w:val="20"/>
                <w:szCs w:val="20"/>
              </w:rPr>
              <w:t>0.027**</w:t>
            </w:r>
          </w:p>
        </w:tc>
        <w:tc>
          <w:tcPr>
            <w:tcW w:w="0" w:type="auto"/>
            <w:tcBorders>
              <w:top w:val="single" w:sz="4" w:space="0" w:color="000000"/>
            </w:tcBorders>
            <w:shd w:val="clear" w:color="auto" w:fill="auto"/>
            <w:noWrap/>
            <w:tcMar>
              <w:top w:w="0" w:type="dxa"/>
              <w:left w:w="108" w:type="dxa"/>
              <w:bottom w:w="0" w:type="dxa"/>
              <w:right w:w="108" w:type="dxa"/>
            </w:tcMar>
            <w:vAlign w:val="bottom"/>
          </w:tcPr>
          <w:p w14:paraId="0FCDF59F" w14:textId="77777777" w:rsidR="008A42E1" w:rsidRDefault="008A42E1" w:rsidP="00715167">
            <w:pPr>
              <w:widowControl/>
              <w:spacing w:line="240" w:lineRule="auto"/>
              <w:ind w:firstLineChars="0" w:firstLine="0"/>
              <w:jc w:val="center"/>
              <w:rPr>
                <w:kern w:val="0"/>
                <w:sz w:val="20"/>
                <w:szCs w:val="20"/>
              </w:rPr>
            </w:pPr>
            <w:r>
              <w:rPr>
                <w:kern w:val="0"/>
                <w:sz w:val="20"/>
                <w:szCs w:val="20"/>
              </w:rPr>
              <w:t>0.027**</w:t>
            </w:r>
          </w:p>
        </w:tc>
        <w:tc>
          <w:tcPr>
            <w:tcW w:w="0" w:type="auto"/>
            <w:tcBorders>
              <w:top w:val="single" w:sz="4" w:space="0" w:color="000000"/>
            </w:tcBorders>
            <w:shd w:val="clear" w:color="auto" w:fill="auto"/>
            <w:noWrap/>
            <w:tcMar>
              <w:top w:w="0" w:type="dxa"/>
              <w:left w:w="108" w:type="dxa"/>
              <w:bottom w:w="0" w:type="dxa"/>
              <w:right w:w="108" w:type="dxa"/>
            </w:tcMar>
            <w:vAlign w:val="bottom"/>
          </w:tcPr>
          <w:p w14:paraId="6B54987F" w14:textId="77777777" w:rsidR="008A42E1" w:rsidRDefault="008A42E1" w:rsidP="00715167">
            <w:pPr>
              <w:widowControl/>
              <w:spacing w:line="240" w:lineRule="auto"/>
              <w:ind w:firstLineChars="0" w:firstLine="0"/>
              <w:jc w:val="center"/>
              <w:rPr>
                <w:kern w:val="0"/>
                <w:sz w:val="20"/>
                <w:szCs w:val="20"/>
              </w:rPr>
            </w:pPr>
            <w:r>
              <w:rPr>
                <w:kern w:val="0"/>
                <w:sz w:val="20"/>
                <w:szCs w:val="20"/>
              </w:rPr>
              <w:t>0.025**</w:t>
            </w:r>
          </w:p>
        </w:tc>
        <w:tc>
          <w:tcPr>
            <w:tcW w:w="0" w:type="auto"/>
            <w:tcBorders>
              <w:top w:val="single" w:sz="4" w:space="0" w:color="000000"/>
            </w:tcBorders>
            <w:shd w:val="clear" w:color="auto" w:fill="auto"/>
            <w:noWrap/>
            <w:tcMar>
              <w:top w:w="0" w:type="dxa"/>
              <w:left w:w="108" w:type="dxa"/>
              <w:bottom w:w="0" w:type="dxa"/>
              <w:right w:w="108" w:type="dxa"/>
            </w:tcMar>
            <w:vAlign w:val="bottom"/>
          </w:tcPr>
          <w:p w14:paraId="276B21C5" w14:textId="77777777" w:rsidR="008A42E1" w:rsidRDefault="008A42E1" w:rsidP="00715167">
            <w:pPr>
              <w:widowControl/>
              <w:spacing w:line="240" w:lineRule="auto"/>
              <w:ind w:firstLineChars="0" w:firstLine="0"/>
              <w:jc w:val="center"/>
              <w:rPr>
                <w:kern w:val="0"/>
                <w:sz w:val="20"/>
                <w:szCs w:val="20"/>
              </w:rPr>
            </w:pPr>
            <w:r>
              <w:rPr>
                <w:kern w:val="0"/>
                <w:sz w:val="20"/>
                <w:szCs w:val="20"/>
              </w:rPr>
              <w:t>0.023***</w:t>
            </w:r>
          </w:p>
        </w:tc>
        <w:tc>
          <w:tcPr>
            <w:tcW w:w="0" w:type="auto"/>
            <w:tcBorders>
              <w:top w:val="single" w:sz="4" w:space="0" w:color="000000"/>
            </w:tcBorders>
            <w:shd w:val="clear" w:color="auto" w:fill="auto"/>
            <w:noWrap/>
            <w:tcMar>
              <w:top w:w="0" w:type="dxa"/>
              <w:left w:w="108" w:type="dxa"/>
              <w:bottom w:w="0" w:type="dxa"/>
              <w:right w:w="108" w:type="dxa"/>
            </w:tcMar>
            <w:vAlign w:val="bottom"/>
          </w:tcPr>
          <w:p w14:paraId="53FB501E" w14:textId="77777777" w:rsidR="008A42E1" w:rsidRDefault="008A42E1" w:rsidP="00715167">
            <w:pPr>
              <w:widowControl/>
              <w:spacing w:line="240" w:lineRule="auto"/>
              <w:ind w:firstLineChars="0" w:firstLine="0"/>
              <w:jc w:val="center"/>
              <w:rPr>
                <w:kern w:val="0"/>
                <w:sz w:val="20"/>
                <w:szCs w:val="20"/>
              </w:rPr>
            </w:pPr>
            <w:r>
              <w:rPr>
                <w:kern w:val="0"/>
                <w:sz w:val="20"/>
                <w:szCs w:val="20"/>
              </w:rPr>
              <w:t>0.023**</w:t>
            </w:r>
          </w:p>
        </w:tc>
        <w:tc>
          <w:tcPr>
            <w:tcW w:w="0" w:type="auto"/>
            <w:tcBorders>
              <w:top w:val="single" w:sz="4" w:space="0" w:color="000000"/>
            </w:tcBorders>
            <w:shd w:val="clear" w:color="auto" w:fill="auto"/>
            <w:noWrap/>
            <w:tcMar>
              <w:top w:w="0" w:type="dxa"/>
              <w:left w:w="108" w:type="dxa"/>
              <w:bottom w:w="0" w:type="dxa"/>
              <w:right w:w="108" w:type="dxa"/>
            </w:tcMar>
            <w:vAlign w:val="bottom"/>
          </w:tcPr>
          <w:p w14:paraId="6B3D68A9" w14:textId="77777777" w:rsidR="008A42E1" w:rsidRDefault="008A42E1" w:rsidP="00715167">
            <w:pPr>
              <w:widowControl/>
              <w:spacing w:line="240" w:lineRule="auto"/>
              <w:ind w:firstLineChars="0" w:firstLine="0"/>
              <w:jc w:val="center"/>
              <w:rPr>
                <w:kern w:val="0"/>
                <w:sz w:val="20"/>
                <w:szCs w:val="20"/>
              </w:rPr>
            </w:pPr>
            <w:r>
              <w:rPr>
                <w:kern w:val="0"/>
                <w:sz w:val="20"/>
                <w:szCs w:val="20"/>
              </w:rPr>
              <w:t>0.027***</w:t>
            </w:r>
          </w:p>
        </w:tc>
      </w:tr>
      <w:tr w:rsidR="008A42E1" w14:paraId="6CE1E2E2" w14:textId="77777777" w:rsidTr="00BA4311">
        <w:trPr>
          <w:trHeight w:val="270"/>
        </w:trPr>
        <w:tc>
          <w:tcPr>
            <w:tcW w:w="0" w:type="auto"/>
            <w:shd w:val="clear" w:color="auto" w:fill="auto"/>
            <w:noWrap/>
            <w:tcMar>
              <w:top w:w="0" w:type="dxa"/>
              <w:left w:w="108" w:type="dxa"/>
              <w:bottom w:w="0" w:type="dxa"/>
              <w:right w:w="108" w:type="dxa"/>
            </w:tcMar>
            <w:vAlign w:val="bottom"/>
          </w:tcPr>
          <w:p w14:paraId="471BE874"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14B17EF6" w14:textId="77777777" w:rsidR="008A42E1" w:rsidRDefault="008A42E1" w:rsidP="00715167">
            <w:pPr>
              <w:widowControl/>
              <w:spacing w:line="240" w:lineRule="auto"/>
              <w:ind w:firstLineChars="0" w:firstLine="0"/>
              <w:jc w:val="center"/>
              <w:rPr>
                <w:kern w:val="0"/>
                <w:sz w:val="20"/>
                <w:szCs w:val="20"/>
              </w:rPr>
            </w:pPr>
            <w:r>
              <w:rPr>
                <w:kern w:val="0"/>
                <w:sz w:val="20"/>
                <w:szCs w:val="20"/>
              </w:rPr>
              <w:t>(0.010)</w:t>
            </w:r>
          </w:p>
        </w:tc>
        <w:tc>
          <w:tcPr>
            <w:tcW w:w="0" w:type="auto"/>
            <w:shd w:val="clear" w:color="auto" w:fill="auto"/>
            <w:noWrap/>
            <w:tcMar>
              <w:top w:w="0" w:type="dxa"/>
              <w:left w:w="108" w:type="dxa"/>
              <w:bottom w:w="0" w:type="dxa"/>
              <w:right w:w="108" w:type="dxa"/>
            </w:tcMar>
            <w:vAlign w:val="bottom"/>
          </w:tcPr>
          <w:p w14:paraId="78606E84" w14:textId="77777777" w:rsidR="008A42E1" w:rsidRDefault="008A42E1" w:rsidP="00715167">
            <w:pPr>
              <w:widowControl/>
              <w:spacing w:line="240" w:lineRule="auto"/>
              <w:ind w:firstLineChars="0" w:firstLine="0"/>
              <w:jc w:val="center"/>
              <w:rPr>
                <w:kern w:val="0"/>
                <w:sz w:val="20"/>
                <w:szCs w:val="20"/>
              </w:rPr>
            </w:pPr>
            <w:r>
              <w:rPr>
                <w:kern w:val="0"/>
                <w:sz w:val="20"/>
                <w:szCs w:val="20"/>
              </w:rPr>
              <w:t>(0.011)</w:t>
            </w:r>
          </w:p>
        </w:tc>
        <w:tc>
          <w:tcPr>
            <w:tcW w:w="0" w:type="auto"/>
            <w:shd w:val="clear" w:color="auto" w:fill="auto"/>
            <w:noWrap/>
            <w:tcMar>
              <w:top w:w="0" w:type="dxa"/>
              <w:left w:w="108" w:type="dxa"/>
              <w:bottom w:w="0" w:type="dxa"/>
              <w:right w:w="108" w:type="dxa"/>
            </w:tcMar>
            <w:vAlign w:val="bottom"/>
          </w:tcPr>
          <w:p w14:paraId="267CC547" w14:textId="77777777" w:rsidR="008A42E1" w:rsidRDefault="008A42E1" w:rsidP="00715167">
            <w:pPr>
              <w:widowControl/>
              <w:spacing w:line="240" w:lineRule="auto"/>
              <w:ind w:firstLineChars="0" w:firstLine="0"/>
              <w:jc w:val="center"/>
              <w:rPr>
                <w:kern w:val="0"/>
                <w:sz w:val="20"/>
                <w:szCs w:val="20"/>
              </w:rPr>
            </w:pPr>
            <w:r>
              <w:rPr>
                <w:kern w:val="0"/>
                <w:sz w:val="20"/>
                <w:szCs w:val="20"/>
              </w:rPr>
              <w:t>(0.013)</w:t>
            </w:r>
          </w:p>
        </w:tc>
        <w:tc>
          <w:tcPr>
            <w:tcW w:w="0" w:type="auto"/>
            <w:shd w:val="clear" w:color="auto" w:fill="auto"/>
            <w:noWrap/>
            <w:tcMar>
              <w:top w:w="0" w:type="dxa"/>
              <w:left w:w="108" w:type="dxa"/>
              <w:bottom w:w="0" w:type="dxa"/>
              <w:right w:w="108" w:type="dxa"/>
            </w:tcMar>
            <w:vAlign w:val="bottom"/>
          </w:tcPr>
          <w:p w14:paraId="1BA8EA12" w14:textId="77777777" w:rsidR="008A42E1" w:rsidRDefault="008A42E1" w:rsidP="00715167">
            <w:pPr>
              <w:widowControl/>
              <w:spacing w:line="240" w:lineRule="auto"/>
              <w:ind w:firstLineChars="0" w:firstLine="0"/>
              <w:jc w:val="center"/>
              <w:rPr>
                <w:kern w:val="0"/>
                <w:sz w:val="20"/>
                <w:szCs w:val="20"/>
              </w:rPr>
            </w:pPr>
            <w:r>
              <w:rPr>
                <w:kern w:val="0"/>
                <w:sz w:val="20"/>
                <w:szCs w:val="20"/>
              </w:rPr>
              <w:t>(0.012)</w:t>
            </w:r>
          </w:p>
        </w:tc>
        <w:tc>
          <w:tcPr>
            <w:tcW w:w="0" w:type="auto"/>
            <w:shd w:val="clear" w:color="auto" w:fill="auto"/>
            <w:noWrap/>
            <w:tcMar>
              <w:top w:w="0" w:type="dxa"/>
              <w:left w:w="108" w:type="dxa"/>
              <w:bottom w:w="0" w:type="dxa"/>
              <w:right w:w="108" w:type="dxa"/>
            </w:tcMar>
            <w:vAlign w:val="bottom"/>
          </w:tcPr>
          <w:p w14:paraId="3A286DA3" w14:textId="77777777" w:rsidR="008A42E1" w:rsidRDefault="008A42E1" w:rsidP="00715167">
            <w:pPr>
              <w:widowControl/>
              <w:spacing w:line="240" w:lineRule="auto"/>
              <w:ind w:firstLineChars="0" w:firstLine="0"/>
              <w:jc w:val="center"/>
              <w:rPr>
                <w:kern w:val="0"/>
                <w:sz w:val="20"/>
                <w:szCs w:val="20"/>
              </w:rPr>
            </w:pPr>
            <w:r>
              <w:rPr>
                <w:kern w:val="0"/>
                <w:sz w:val="20"/>
                <w:szCs w:val="20"/>
              </w:rPr>
              <w:t>(0.008)</w:t>
            </w:r>
          </w:p>
        </w:tc>
        <w:tc>
          <w:tcPr>
            <w:tcW w:w="0" w:type="auto"/>
            <w:shd w:val="clear" w:color="auto" w:fill="auto"/>
            <w:noWrap/>
            <w:tcMar>
              <w:top w:w="0" w:type="dxa"/>
              <w:left w:w="108" w:type="dxa"/>
              <w:bottom w:w="0" w:type="dxa"/>
              <w:right w:w="108" w:type="dxa"/>
            </w:tcMar>
            <w:vAlign w:val="bottom"/>
          </w:tcPr>
          <w:p w14:paraId="3C02C96D" w14:textId="77777777" w:rsidR="008A42E1" w:rsidRDefault="008A42E1" w:rsidP="00715167">
            <w:pPr>
              <w:widowControl/>
              <w:spacing w:line="240" w:lineRule="auto"/>
              <w:ind w:firstLineChars="0" w:firstLine="0"/>
              <w:jc w:val="center"/>
              <w:rPr>
                <w:kern w:val="0"/>
                <w:sz w:val="20"/>
                <w:szCs w:val="20"/>
              </w:rPr>
            </w:pPr>
            <w:r>
              <w:rPr>
                <w:kern w:val="0"/>
                <w:sz w:val="20"/>
                <w:szCs w:val="20"/>
              </w:rPr>
              <w:t>(0.010)</w:t>
            </w:r>
          </w:p>
        </w:tc>
        <w:tc>
          <w:tcPr>
            <w:tcW w:w="0" w:type="auto"/>
            <w:shd w:val="clear" w:color="auto" w:fill="auto"/>
            <w:noWrap/>
            <w:tcMar>
              <w:top w:w="0" w:type="dxa"/>
              <w:left w:w="108" w:type="dxa"/>
              <w:bottom w:w="0" w:type="dxa"/>
              <w:right w:w="108" w:type="dxa"/>
            </w:tcMar>
            <w:vAlign w:val="bottom"/>
          </w:tcPr>
          <w:p w14:paraId="51F631D0" w14:textId="77777777" w:rsidR="008A42E1" w:rsidRDefault="008A42E1" w:rsidP="00715167">
            <w:pPr>
              <w:widowControl/>
              <w:spacing w:line="240" w:lineRule="auto"/>
              <w:ind w:firstLineChars="0" w:firstLine="0"/>
              <w:jc w:val="center"/>
              <w:rPr>
                <w:kern w:val="0"/>
                <w:sz w:val="20"/>
                <w:szCs w:val="20"/>
              </w:rPr>
            </w:pPr>
            <w:r>
              <w:rPr>
                <w:kern w:val="0"/>
                <w:sz w:val="20"/>
                <w:szCs w:val="20"/>
              </w:rPr>
              <w:t>(0.010)</w:t>
            </w:r>
          </w:p>
        </w:tc>
      </w:tr>
      <w:tr w:rsidR="008A42E1" w14:paraId="21A302A6" w14:textId="77777777" w:rsidTr="00BA4311">
        <w:trPr>
          <w:trHeight w:val="270"/>
        </w:trPr>
        <w:tc>
          <w:tcPr>
            <w:tcW w:w="0" w:type="auto"/>
            <w:shd w:val="clear" w:color="auto" w:fill="auto"/>
            <w:noWrap/>
            <w:tcMar>
              <w:top w:w="0" w:type="dxa"/>
              <w:left w:w="108" w:type="dxa"/>
              <w:bottom w:w="0" w:type="dxa"/>
              <w:right w:w="108" w:type="dxa"/>
            </w:tcMar>
            <w:vAlign w:val="bottom"/>
          </w:tcPr>
          <w:p w14:paraId="30C9EEA4" w14:textId="77777777" w:rsidR="008A42E1" w:rsidRDefault="008A42E1" w:rsidP="00715167">
            <w:pPr>
              <w:widowControl/>
              <w:spacing w:line="240" w:lineRule="auto"/>
              <w:ind w:firstLineChars="0" w:firstLine="0"/>
              <w:jc w:val="center"/>
              <w:rPr>
                <w:kern w:val="0"/>
                <w:sz w:val="20"/>
                <w:szCs w:val="20"/>
              </w:rPr>
            </w:pPr>
            <w:r>
              <w:rPr>
                <w:kern w:val="0"/>
                <w:sz w:val="20"/>
                <w:szCs w:val="20"/>
              </w:rPr>
              <w:t>size</w:t>
            </w:r>
          </w:p>
        </w:tc>
        <w:tc>
          <w:tcPr>
            <w:tcW w:w="0" w:type="auto"/>
            <w:shd w:val="clear" w:color="auto" w:fill="auto"/>
            <w:noWrap/>
            <w:tcMar>
              <w:top w:w="0" w:type="dxa"/>
              <w:left w:w="108" w:type="dxa"/>
              <w:bottom w:w="0" w:type="dxa"/>
              <w:right w:w="108" w:type="dxa"/>
            </w:tcMar>
            <w:vAlign w:val="bottom"/>
          </w:tcPr>
          <w:p w14:paraId="4DD4CAD7"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77767BF5" w14:textId="77777777" w:rsidR="008A42E1" w:rsidRDefault="008A42E1" w:rsidP="00715167">
            <w:pPr>
              <w:widowControl/>
              <w:spacing w:line="240" w:lineRule="auto"/>
              <w:ind w:firstLineChars="0" w:firstLine="0"/>
              <w:jc w:val="center"/>
              <w:rPr>
                <w:kern w:val="0"/>
                <w:sz w:val="20"/>
                <w:szCs w:val="20"/>
              </w:rPr>
            </w:pPr>
            <w:r>
              <w:rPr>
                <w:kern w:val="0"/>
                <w:sz w:val="20"/>
                <w:szCs w:val="20"/>
              </w:rPr>
              <w:t>0.277***</w:t>
            </w:r>
          </w:p>
        </w:tc>
        <w:tc>
          <w:tcPr>
            <w:tcW w:w="0" w:type="auto"/>
            <w:shd w:val="clear" w:color="auto" w:fill="auto"/>
            <w:noWrap/>
            <w:tcMar>
              <w:top w:w="0" w:type="dxa"/>
              <w:left w:w="108" w:type="dxa"/>
              <w:bottom w:w="0" w:type="dxa"/>
              <w:right w:w="108" w:type="dxa"/>
            </w:tcMar>
            <w:vAlign w:val="bottom"/>
          </w:tcPr>
          <w:p w14:paraId="177E6EC0"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686B8241"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7F70F4E4"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2B6FC3A5"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79B14B4F" w14:textId="77777777" w:rsidR="008A42E1" w:rsidRDefault="008A42E1" w:rsidP="00715167">
            <w:pPr>
              <w:widowControl/>
              <w:spacing w:line="240" w:lineRule="auto"/>
              <w:ind w:firstLineChars="0" w:firstLine="0"/>
              <w:jc w:val="center"/>
              <w:rPr>
                <w:kern w:val="0"/>
                <w:sz w:val="20"/>
                <w:szCs w:val="20"/>
              </w:rPr>
            </w:pPr>
            <w:r>
              <w:rPr>
                <w:kern w:val="0"/>
                <w:sz w:val="20"/>
                <w:szCs w:val="20"/>
              </w:rPr>
              <w:t>0.277***</w:t>
            </w:r>
          </w:p>
        </w:tc>
      </w:tr>
      <w:tr w:rsidR="008A42E1" w14:paraId="7151C3E6" w14:textId="77777777" w:rsidTr="00BA4311">
        <w:trPr>
          <w:trHeight w:val="270"/>
        </w:trPr>
        <w:tc>
          <w:tcPr>
            <w:tcW w:w="0" w:type="auto"/>
            <w:shd w:val="clear" w:color="auto" w:fill="auto"/>
            <w:noWrap/>
            <w:tcMar>
              <w:top w:w="0" w:type="dxa"/>
              <w:left w:w="108" w:type="dxa"/>
              <w:bottom w:w="0" w:type="dxa"/>
              <w:right w:w="108" w:type="dxa"/>
            </w:tcMar>
            <w:vAlign w:val="bottom"/>
          </w:tcPr>
          <w:p w14:paraId="05A951FB"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4BBABC16"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55CE70C8" w14:textId="77777777" w:rsidR="008A42E1" w:rsidRDefault="008A42E1" w:rsidP="00715167">
            <w:pPr>
              <w:widowControl/>
              <w:spacing w:line="240" w:lineRule="auto"/>
              <w:ind w:firstLineChars="0" w:firstLine="0"/>
              <w:jc w:val="center"/>
              <w:rPr>
                <w:kern w:val="0"/>
                <w:sz w:val="20"/>
                <w:szCs w:val="20"/>
              </w:rPr>
            </w:pPr>
            <w:r>
              <w:rPr>
                <w:kern w:val="0"/>
                <w:sz w:val="20"/>
                <w:szCs w:val="20"/>
              </w:rPr>
              <w:t>(0.052)</w:t>
            </w:r>
          </w:p>
        </w:tc>
        <w:tc>
          <w:tcPr>
            <w:tcW w:w="0" w:type="auto"/>
            <w:shd w:val="clear" w:color="auto" w:fill="auto"/>
            <w:noWrap/>
            <w:tcMar>
              <w:top w:w="0" w:type="dxa"/>
              <w:left w:w="108" w:type="dxa"/>
              <w:bottom w:w="0" w:type="dxa"/>
              <w:right w:w="108" w:type="dxa"/>
            </w:tcMar>
            <w:vAlign w:val="bottom"/>
          </w:tcPr>
          <w:p w14:paraId="6BC98BDC"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2E0763A5"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6C8679FE"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7E03094B"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5588848C" w14:textId="77777777" w:rsidR="008A42E1" w:rsidRDefault="008A42E1" w:rsidP="00715167">
            <w:pPr>
              <w:widowControl/>
              <w:spacing w:line="240" w:lineRule="auto"/>
              <w:ind w:firstLineChars="0" w:firstLine="0"/>
              <w:jc w:val="center"/>
              <w:rPr>
                <w:kern w:val="0"/>
                <w:sz w:val="20"/>
                <w:szCs w:val="20"/>
              </w:rPr>
            </w:pPr>
            <w:r>
              <w:rPr>
                <w:kern w:val="0"/>
                <w:sz w:val="20"/>
                <w:szCs w:val="20"/>
              </w:rPr>
              <w:t>(0.056)</w:t>
            </w:r>
          </w:p>
        </w:tc>
      </w:tr>
      <w:tr w:rsidR="008A42E1" w14:paraId="3C41FF12" w14:textId="77777777" w:rsidTr="00BA4311">
        <w:trPr>
          <w:trHeight w:val="270"/>
        </w:trPr>
        <w:tc>
          <w:tcPr>
            <w:tcW w:w="0" w:type="auto"/>
            <w:shd w:val="clear" w:color="auto" w:fill="auto"/>
            <w:noWrap/>
            <w:tcMar>
              <w:top w:w="0" w:type="dxa"/>
              <w:left w:w="108" w:type="dxa"/>
              <w:bottom w:w="0" w:type="dxa"/>
              <w:right w:w="108" w:type="dxa"/>
            </w:tcMar>
            <w:vAlign w:val="bottom"/>
          </w:tcPr>
          <w:p w14:paraId="68D554F9" w14:textId="77777777" w:rsidR="008A42E1" w:rsidRDefault="008A42E1" w:rsidP="00715167">
            <w:pPr>
              <w:widowControl/>
              <w:spacing w:line="240" w:lineRule="auto"/>
              <w:ind w:firstLineChars="0" w:firstLine="0"/>
              <w:jc w:val="center"/>
              <w:rPr>
                <w:kern w:val="0"/>
                <w:sz w:val="20"/>
                <w:szCs w:val="20"/>
              </w:rPr>
            </w:pPr>
            <w:r>
              <w:rPr>
                <w:kern w:val="0"/>
                <w:sz w:val="20"/>
                <w:szCs w:val="20"/>
              </w:rPr>
              <w:t>age</w:t>
            </w:r>
          </w:p>
        </w:tc>
        <w:tc>
          <w:tcPr>
            <w:tcW w:w="0" w:type="auto"/>
            <w:shd w:val="clear" w:color="auto" w:fill="auto"/>
            <w:noWrap/>
            <w:tcMar>
              <w:top w:w="0" w:type="dxa"/>
              <w:left w:w="108" w:type="dxa"/>
              <w:bottom w:w="0" w:type="dxa"/>
              <w:right w:w="108" w:type="dxa"/>
            </w:tcMar>
            <w:vAlign w:val="bottom"/>
          </w:tcPr>
          <w:p w14:paraId="5B29CF90"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6E0CB1DC"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781029FF" w14:textId="77777777" w:rsidR="008A42E1" w:rsidRDefault="008A42E1" w:rsidP="00715167">
            <w:pPr>
              <w:widowControl/>
              <w:spacing w:line="240" w:lineRule="auto"/>
              <w:ind w:firstLineChars="0" w:firstLine="0"/>
              <w:jc w:val="center"/>
              <w:rPr>
                <w:kern w:val="0"/>
                <w:sz w:val="20"/>
                <w:szCs w:val="20"/>
              </w:rPr>
            </w:pPr>
            <w:r>
              <w:rPr>
                <w:kern w:val="0"/>
                <w:sz w:val="20"/>
                <w:szCs w:val="20"/>
              </w:rPr>
              <w:t>0.013***</w:t>
            </w:r>
          </w:p>
        </w:tc>
        <w:tc>
          <w:tcPr>
            <w:tcW w:w="0" w:type="auto"/>
            <w:shd w:val="clear" w:color="auto" w:fill="auto"/>
            <w:noWrap/>
            <w:tcMar>
              <w:top w:w="0" w:type="dxa"/>
              <w:left w:w="108" w:type="dxa"/>
              <w:bottom w:w="0" w:type="dxa"/>
              <w:right w:w="108" w:type="dxa"/>
            </w:tcMar>
            <w:vAlign w:val="bottom"/>
          </w:tcPr>
          <w:p w14:paraId="1F281D31"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60F49686"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223F7596"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778ECC56" w14:textId="77777777" w:rsidR="008A42E1" w:rsidRDefault="008A42E1" w:rsidP="00715167">
            <w:pPr>
              <w:widowControl/>
              <w:spacing w:line="240" w:lineRule="auto"/>
              <w:ind w:firstLineChars="0" w:firstLine="0"/>
              <w:jc w:val="center"/>
              <w:rPr>
                <w:kern w:val="0"/>
                <w:sz w:val="20"/>
                <w:szCs w:val="20"/>
              </w:rPr>
            </w:pPr>
            <w:r>
              <w:rPr>
                <w:kern w:val="0"/>
                <w:sz w:val="20"/>
                <w:szCs w:val="20"/>
              </w:rPr>
              <w:t>0.008</w:t>
            </w:r>
          </w:p>
        </w:tc>
      </w:tr>
      <w:tr w:rsidR="008A42E1" w14:paraId="38D88C8F" w14:textId="77777777" w:rsidTr="00BA4311">
        <w:trPr>
          <w:trHeight w:val="270"/>
        </w:trPr>
        <w:tc>
          <w:tcPr>
            <w:tcW w:w="0" w:type="auto"/>
            <w:shd w:val="clear" w:color="auto" w:fill="auto"/>
            <w:noWrap/>
            <w:tcMar>
              <w:top w:w="0" w:type="dxa"/>
              <w:left w:w="108" w:type="dxa"/>
              <w:bottom w:w="0" w:type="dxa"/>
              <w:right w:w="108" w:type="dxa"/>
            </w:tcMar>
            <w:vAlign w:val="bottom"/>
          </w:tcPr>
          <w:p w14:paraId="4AE32AE2"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07F0F5AC"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420D8B98"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1CB12455" w14:textId="77777777" w:rsidR="008A42E1" w:rsidRDefault="008A42E1" w:rsidP="00715167">
            <w:pPr>
              <w:widowControl/>
              <w:spacing w:line="240" w:lineRule="auto"/>
              <w:ind w:firstLineChars="0" w:firstLine="0"/>
              <w:jc w:val="center"/>
              <w:rPr>
                <w:kern w:val="0"/>
                <w:sz w:val="20"/>
                <w:szCs w:val="20"/>
              </w:rPr>
            </w:pPr>
            <w:r>
              <w:rPr>
                <w:kern w:val="0"/>
                <w:sz w:val="20"/>
                <w:szCs w:val="20"/>
              </w:rPr>
              <w:t>(0.005)</w:t>
            </w:r>
          </w:p>
        </w:tc>
        <w:tc>
          <w:tcPr>
            <w:tcW w:w="0" w:type="auto"/>
            <w:shd w:val="clear" w:color="auto" w:fill="auto"/>
            <w:noWrap/>
            <w:tcMar>
              <w:top w:w="0" w:type="dxa"/>
              <w:left w:w="108" w:type="dxa"/>
              <w:bottom w:w="0" w:type="dxa"/>
              <w:right w:w="108" w:type="dxa"/>
            </w:tcMar>
            <w:vAlign w:val="bottom"/>
          </w:tcPr>
          <w:p w14:paraId="52CB89C0"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65705F6B"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23096F74"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3C0577FA" w14:textId="77777777" w:rsidR="008A42E1" w:rsidRDefault="008A42E1" w:rsidP="00715167">
            <w:pPr>
              <w:widowControl/>
              <w:spacing w:line="240" w:lineRule="auto"/>
              <w:ind w:firstLineChars="0" w:firstLine="0"/>
              <w:jc w:val="center"/>
              <w:rPr>
                <w:kern w:val="0"/>
                <w:sz w:val="20"/>
                <w:szCs w:val="20"/>
              </w:rPr>
            </w:pPr>
            <w:r>
              <w:rPr>
                <w:kern w:val="0"/>
                <w:sz w:val="20"/>
                <w:szCs w:val="20"/>
              </w:rPr>
              <w:t>(0.006)</w:t>
            </w:r>
          </w:p>
        </w:tc>
      </w:tr>
      <w:tr w:rsidR="008A42E1" w14:paraId="03F9BA56" w14:textId="77777777" w:rsidTr="00BA4311">
        <w:trPr>
          <w:trHeight w:val="270"/>
        </w:trPr>
        <w:tc>
          <w:tcPr>
            <w:tcW w:w="0" w:type="auto"/>
            <w:shd w:val="clear" w:color="auto" w:fill="auto"/>
            <w:noWrap/>
            <w:tcMar>
              <w:top w:w="0" w:type="dxa"/>
              <w:left w:w="108" w:type="dxa"/>
              <w:bottom w:w="0" w:type="dxa"/>
              <w:right w:w="108" w:type="dxa"/>
            </w:tcMar>
          </w:tcPr>
          <w:p w14:paraId="66952283" w14:textId="346CFDA2" w:rsidR="008A42E1" w:rsidRDefault="008A42E1" w:rsidP="00F50372">
            <w:pPr>
              <w:widowControl/>
              <w:spacing w:line="240" w:lineRule="auto"/>
              <w:ind w:firstLineChars="0" w:firstLine="0"/>
              <w:jc w:val="center"/>
              <w:rPr>
                <w:kern w:val="0"/>
                <w:sz w:val="20"/>
                <w:szCs w:val="20"/>
              </w:rPr>
            </w:pPr>
            <w:r>
              <w:rPr>
                <w:kern w:val="0"/>
                <w:sz w:val="18"/>
                <w:szCs w:val="18"/>
              </w:rPr>
              <w:t>lc_share21-30%</w:t>
            </w:r>
          </w:p>
        </w:tc>
        <w:tc>
          <w:tcPr>
            <w:tcW w:w="0" w:type="auto"/>
            <w:shd w:val="clear" w:color="auto" w:fill="auto"/>
            <w:noWrap/>
            <w:tcMar>
              <w:top w:w="0" w:type="dxa"/>
              <w:left w:w="108" w:type="dxa"/>
              <w:bottom w:w="0" w:type="dxa"/>
              <w:right w:w="108" w:type="dxa"/>
            </w:tcMar>
            <w:vAlign w:val="bottom"/>
          </w:tcPr>
          <w:p w14:paraId="0259F042"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4F62C055"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1A796B1A"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3F0E9658" w14:textId="77777777" w:rsidR="008A42E1" w:rsidRDefault="008A42E1" w:rsidP="00F50372">
            <w:pPr>
              <w:widowControl/>
              <w:spacing w:line="240" w:lineRule="auto"/>
              <w:ind w:firstLineChars="0" w:firstLine="0"/>
              <w:jc w:val="center"/>
              <w:rPr>
                <w:kern w:val="0"/>
                <w:sz w:val="20"/>
                <w:szCs w:val="20"/>
              </w:rPr>
            </w:pPr>
            <w:r>
              <w:rPr>
                <w:kern w:val="0"/>
                <w:sz w:val="20"/>
                <w:szCs w:val="20"/>
              </w:rPr>
              <w:t>-0.260</w:t>
            </w:r>
          </w:p>
        </w:tc>
        <w:tc>
          <w:tcPr>
            <w:tcW w:w="0" w:type="auto"/>
            <w:shd w:val="clear" w:color="auto" w:fill="auto"/>
            <w:noWrap/>
            <w:tcMar>
              <w:top w:w="0" w:type="dxa"/>
              <w:left w:w="108" w:type="dxa"/>
              <w:bottom w:w="0" w:type="dxa"/>
              <w:right w:w="108" w:type="dxa"/>
            </w:tcMar>
            <w:vAlign w:val="bottom"/>
          </w:tcPr>
          <w:p w14:paraId="2DAA75E7"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7F79E0C7"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01B12589" w14:textId="77777777" w:rsidR="008A42E1" w:rsidRDefault="008A42E1" w:rsidP="00F50372">
            <w:pPr>
              <w:widowControl/>
              <w:spacing w:line="240" w:lineRule="auto"/>
              <w:ind w:firstLineChars="0" w:firstLine="0"/>
              <w:jc w:val="center"/>
              <w:rPr>
                <w:kern w:val="0"/>
                <w:sz w:val="20"/>
                <w:szCs w:val="20"/>
              </w:rPr>
            </w:pPr>
            <w:r>
              <w:rPr>
                <w:kern w:val="0"/>
                <w:sz w:val="20"/>
                <w:szCs w:val="20"/>
              </w:rPr>
              <w:t>-0.320</w:t>
            </w:r>
          </w:p>
        </w:tc>
      </w:tr>
      <w:tr w:rsidR="008A42E1" w14:paraId="190ADD36" w14:textId="77777777" w:rsidTr="00BA4311">
        <w:trPr>
          <w:trHeight w:val="270"/>
        </w:trPr>
        <w:tc>
          <w:tcPr>
            <w:tcW w:w="0" w:type="auto"/>
            <w:shd w:val="clear" w:color="auto" w:fill="auto"/>
            <w:noWrap/>
            <w:tcMar>
              <w:top w:w="0" w:type="dxa"/>
              <w:left w:w="108" w:type="dxa"/>
              <w:bottom w:w="0" w:type="dxa"/>
              <w:right w:w="108" w:type="dxa"/>
            </w:tcMar>
          </w:tcPr>
          <w:p w14:paraId="1E6E2640"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02BE27C8"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5408D346"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719DFBAF"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54CD5A2A" w14:textId="77777777" w:rsidR="008A42E1" w:rsidRDefault="008A42E1" w:rsidP="00F50372">
            <w:pPr>
              <w:widowControl/>
              <w:spacing w:line="240" w:lineRule="auto"/>
              <w:ind w:firstLineChars="0" w:firstLine="0"/>
              <w:jc w:val="center"/>
              <w:rPr>
                <w:kern w:val="0"/>
                <w:sz w:val="20"/>
                <w:szCs w:val="20"/>
              </w:rPr>
            </w:pPr>
            <w:r>
              <w:rPr>
                <w:kern w:val="0"/>
                <w:sz w:val="20"/>
                <w:szCs w:val="20"/>
              </w:rPr>
              <w:t>(0.219)</w:t>
            </w:r>
          </w:p>
        </w:tc>
        <w:tc>
          <w:tcPr>
            <w:tcW w:w="0" w:type="auto"/>
            <w:shd w:val="clear" w:color="auto" w:fill="auto"/>
            <w:noWrap/>
            <w:tcMar>
              <w:top w:w="0" w:type="dxa"/>
              <w:left w:w="108" w:type="dxa"/>
              <w:bottom w:w="0" w:type="dxa"/>
              <w:right w:w="108" w:type="dxa"/>
            </w:tcMar>
            <w:vAlign w:val="bottom"/>
          </w:tcPr>
          <w:p w14:paraId="6508E52E"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214D1371"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24EFA7F3" w14:textId="77777777" w:rsidR="008A42E1" w:rsidRDefault="008A42E1" w:rsidP="00F50372">
            <w:pPr>
              <w:widowControl/>
              <w:spacing w:line="240" w:lineRule="auto"/>
              <w:ind w:firstLineChars="0" w:firstLine="0"/>
              <w:jc w:val="center"/>
              <w:rPr>
                <w:kern w:val="0"/>
                <w:sz w:val="20"/>
                <w:szCs w:val="20"/>
              </w:rPr>
            </w:pPr>
            <w:r>
              <w:rPr>
                <w:kern w:val="0"/>
                <w:sz w:val="20"/>
                <w:szCs w:val="20"/>
              </w:rPr>
              <w:t>(0.227)</w:t>
            </w:r>
          </w:p>
        </w:tc>
      </w:tr>
      <w:tr w:rsidR="008A42E1" w14:paraId="370500B4" w14:textId="77777777" w:rsidTr="00BA4311">
        <w:trPr>
          <w:trHeight w:val="270"/>
        </w:trPr>
        <w:tc>
          <w:tcPr>
            <w:tcW w:w="0" w:type="auto"/>
            <w:shd w:val="clear" w:color="auto" w:fill="auto"/>
            <w:noWrap/>
            <w:tcMar>
              <w:top w:w="0" w:type="dxa"/>
              <w:left w:w="108" w:type="dxa"/>
              <w:bottom w:w="0" w:type="dxa"/>
              <w:right w:w="108" w:type="dxa"/>
            </w:tcMar>
          </w:tcPr>
          <w:p w14:paraId="50D5227A" w14:textId="5C91CA8D" w:rsidR="008A42E1" w:rsidRDefault="008A42E1" w:rsidP="00F50372">
            <w:pPr>
              <w:widowControl/>
              <w:spacing w:line="240" w:lineRule="auto"/>
              <w:ind w:firstLineChars="0" w:firstLine="0"/>
              <w:jc w:val="center"/>
              <w:rPr>
                <w:kern w:val="0"/>
                <w:sz w:val="20"/>
                <w:szCs w:val="20"/>
              </w:rPr>
            </w:pPr>
            <w:r>
              <w:rPr>
                <w:kern w:val="0"/>
                <w:sz w:val="18"/>
                <w:szCs w:val="18"/>
              </w:rPr>
              <w:t>lc_share11-20%</w:t>
            </w:r>
          </w:p>
        </w:tc>
        <w:tc>
          <w:tcPr>
            <w:tcW w:w="0" w:type="auto"/>
            <w:shd w:val="clear" w:color="auto" w:fill="auto"/>
            <w:noWrap/>
            <w:tcMar>
              <w:top w:w="0" w:type="dxa"/>
              <w:left w:w="108" w:type="dxa"/>
              <w:bottom w:w="0" w:type="dxa"/>
              <w:right w:w="108" w:type="dxa"/>
            </w:tcMar>
            <w:vAlign w:val="bottom"/>
          </w:tcPr>
          <w:p w14:paraId="1B989590"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47AE76BA"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0B0D8701"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2100E524" w14:textId="77777777" w:rsidR="008A42E1" w:rsidRDefault="008A42E1" w:rsidP="00F50372">
            <w:pPr>
              <w:widowControl/>
              <w:spacing w:line="240" w:lineRule="auto"/>
              <w:ind w:firstLineChars="0" w:firstLine="0"/>
              <w:jc w:val="center"/>
              <w:rPr>
                <w:kern w:val="0"/>
                <w:sz w:val="20"/>
                <w:szCs w:val="20"/>
              </w:rPr>
            </w:pPr>
            <w:r>
              <w:rPr>
                <w:kern w:val="0"/>
                <w:sz w:val="20"/>
                <w:szCs w:val="20"/>
              </w:rPr>
              <w:t>0.212</w:t>
            </w:r>
          </w:p>
        </w:tc>
        <w:tc>
          <w:tcPr>
            <w:tcW w:w="0" w:type="auto"/>
            <w:shd w:val="clear" w:color="auto" w:fill="auto"/>
            <w:noWrap/>
            <w:tcMar>
              <w:top w:w="0" w:type="dxa"/>
              <w:left w:w="108" w:type="dxa"/>
              <w:bottom w:w="0" w:type="dxa"/>
              <w:right w:w="108" w:type="dxa"/>
            </w:tcMar>
            <w:vAlign w:val="bottom"/>
          </w:tcPr>
          <w:p w14:paraId="3A635D43"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10FD9C40"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6C5FEC9C" w14:textId="77777777" w:rsidR="008A42E1" w:rsidRDefault="008A42E1" w:rsidP="00F50372">
            <w:pPr>
              <w:widowControl/>
              <w:spacing w:line="240" w:lineRule="auto"/>
              <w:ind w:firstLineChars="0" w:firstLine="0"/>
              <w:jc w:val="center"/>
              <w:rPr>
                <w:kern w:val="0"/>
                <w:sz w:val="20"/>
                <w:szCs w:val="20"/>
              </w:rPr>
            </w:pPr>
            <w:r>
              <w:rPr>
                <w:kern w:val="0"/>
                <w:sz w:val="20"/>
                <w:szCs w:val="20"/>
              </w:rPr>
              <w:t>0.217</w:t>
            </w:r>
          </w:p>
        </w:tc>
      </w:tr>
      <w:tr w:rsidR="008A42E1" w14:paraId="4B37515F" w14:textId="77777777" w:rsidTr="00BA4311">
        <w:trPr>
          <w:trHeight w:val="270"/>
        </w:trPr>
        <w:tc>
          <w:tcPr>
            <w:tcW w:w="0" w:type="auto"/>
            <w:shd w:val="clear" w:color="auto" w:fill="auto"/>
            <w:noWrap/>
            <w:tcMar>
              <w:top w:w="0" w:type="dxa"/>
              <w:left w:w="108" w:type="dxa"/>
              <w:bottom w:w="0" w:type="dxa"/>
              <w:right w:w="108" w:type="dxa"/>
            </w:tcMar>
          </w:tcPr>
          <w:p w14:paraId="55F8BFBF"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42E0F1BB"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4AA669A0"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6D2EFF08"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3EFAC2ED" w14:textId="77777777" w:rsidR="008A42E1" w:rsidRDefault="008A42E1" w:rsidP="00F50372">
            <w:pPr>
              <w:widowControl/>
              <w:spacing w:line="240" w:lineRule="auto"/>
              <w:ind w:firstLineChars="0" w:firstLine="0"/>
              <w:jc w:val="center"/>
              <w:rPr>
                <w:kern w:val="0"/>
                <w:sz w:val="20"/>
                <w:szCs w:val="20"/>
              </w:rPr>
            </w:pPr>
            <w:r>
              <w:rPr>
                <w:kern w:val="0"/>
                <w:sz w:val="20"/>
                <w:szCs w:val="20"/>
              </w:rPr>
              <w:t>(0.141)</w:t>
            </w:r>
          </w:p>
        </w:tc>
        <w:tc>
          <w:tcPr>
            <w:tcW w:w="0" w:type="auto"/>
            <w:shd w:val="clear" w:color="auto" w:fill="auto"/>
            <w:noWrap/>
            <w:tcMar>
              <w:top w:w="0" w:type="dxa"/>
              <w:left w:w="108" w:type="dxa"/>
              <w:bottom w:w="0" w:type="dxa"/>
              <w:right w:w="108" w:type="dxa"/>
            </w:tcMar>
            <w:vAlign w:val="bottom"/>
          </w:tcPr>
          <w:p w14:paraId="3514E307"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7D5650B7"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73638020" w14:textId="77777777" w:rsidR="008A42E1" w:rsidRDefault="008A42E1" w:rsidP="00F50372">
            <w:pPr>
              <w:widowControl/>
              <w:spacing w:line="240" w:lineRule="auto"/>
              <w:ind w:firstLineChars="0" w:firstLine="0"/>
              <w:jc w:val="center"/>
              <w:rPr>
                <w:kern w:val="0"/>
                <w:sz w:val="20"/>
                <w:szCs w:val="20"/>
              </w:rPr>
            </w:pPr>
            <w:r>
              <w:rPr>
                <w:kern w:val="0"/>
                <w:sz w:val="20"/>
                <w:szCs w:val="20"/>
              </w:rPr>
              <w:t>(0.148)</w:t>
            </w:r>
          </w:p>
        </w:tc>
      </w:tr>
      <w:tr w:rsidR="008A42E1" w14:paraId="79B8F643" w14:textId="77777777" w:rsidTr="00BA4311">
        <w:trPr>
          <w:trHeight w:val="270"/>
        </w:trPr>
        <w:tc>
          <w:tcPr>
            <w:tcW w:w="0" w:type="auto"/>
            <w:shd w:val="clear" w:color="auto" w:fill="auto"/>
            <w:noWrap/>
            <w:tcMar>
              <w:top w:w="0" w:type="dxa"/>
              <w:left w:w="108" w:type="dxa"/>
              <w:bottom w:w="0" w:type="dxa"/>
              <w:right w:w="108" w:type="dxa"/>
            </w:tcMar>
          </w:tcPr>
          <w:p w14:paraId="24398C32" w14:textId="09CCCEC5" w:rsidR="008A42E1" w:rsidRDefault="008A42E1" w:rsidP="00F50372">
            <w:pPr>
              <w:widowControl/>
              <w:spacing w:line="240" w:lineRule="auto"/>
              <w:ind w:firstLineChars="0" w:firstLine="0"/>
              <w:jc w:val="center"/>
              <w:rPr>
                <w:kern w:val="0"/>
                <w:sz w:val="20"/>
                <w:szCs w:val="20"/>
              </w:rPr>
            </w:pPr>
            <w:r>
              <w:rPr>
                <w:kern w:val="0"/>
                <w:sz w:val="18"/>
                <w:szCs w:val="18"/>
              </w:rPr>
              <w:t>.lc_share1-10%</w:t>
            </w:r>
          </w:p>
        </w:tc>
        <w:tc>
          <w:tcPr>
            <w:tcW w:w="0" w:type="auto"/>
            <w:shd w:val="clear" w:color="auto" w:fill="auto"/>
            <w:noWrap/>
            <w:tcMar>
              <w:top w:w="0" w:type="dxa"/>
              <w:left w:w="108" w:type="dxa"/>
              <w:bottom w:w="0" w:type="dxa"/>
              <w:right w:w="108" w:type="dxa"/>
            </w:tcMar>
            <w:vAlign w:val="bottom"/>
          </w:tcPr>
          <w:p w14:paraId="4EC4161B"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5390EFA3"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7A461448"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6D8506B7" w14:textId="77777777" w:rsidR="008A42E1" w:rsidRDefault="008A42E1" w:rsidP="00F50372">
            <w:pPr>
              <w:widowControl/>
              <w:spacing w:line="240" w:lineRule="auto"/>
              <w:ind w:firstLineChars="0" w:firstLine="0"/>
              <w:jc w:val="center"/>
              <w:rPr>
                <w:kern w:val="0"/>
                <w:sz w:val="20"/>
                <w:szCs w:val="20"/>
              </w:rPr>
            </w:pPr>
            <w:r>
              <w:rPr>
                <w:kern w:val="0"/>
                <w:sz w:val="20"/>
                <w:szCs w:val="20"/>
              </w:rPr>
              <w:t>0.028</w:t>
            </w:r>
          </w:p>
        </w:tc>
        <w:tc>
          <w:tcPr>
            <w:tcW w:w="0" w:type="auto"/>
            <w:shd w:val="clear" w:color="auto" w:fill="auto"/>
            <w:noWrap/>
            <w:tcMar>
              <w:top w:w="0" w:type="dxa"/>
              <w:left w:w="108" w:type="dxa"/>
              <w:bottom w:w="0" w:type="dxa"/>
              <w:right w:w="108" w:type="dxa"/>
            </w:tcMar>
            <w:vAlign w:val="bottom"/>
          </w:tcPr>
          <w:p w14:paraId="235F7E5D"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217F6E35"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30B3B87A" w14:textId="77777777" w:rsidR="008A42E1" w:rsidRDefault="008A42E1" w:rsidP="00F50372">
            <w:pPr>
              <w:widowControl/>
              <w:spacing w:line="240" w:lineRule="auto"/>
              <w:ind w:firstLineChars="0" w:firstLine="0"/>
              <w:jc w:val="center"/>
              <w:rPr>
                <w:kern w:val="0"/>
                <w:sz w:val="20"/>
                <w:szCs w:val="20"/>
              </w:rPr>
            </w:pPr>
            <w:r>
              <w:rPr>
                <w:kern w:val="0"/>
                <w:sz w:val="20"/>
                <w:szCs w:val="20"/>
              </w:rPr>
              <w:t>-0.014</w:t>
            </w:r>
          </w:p>
        </w:tc>
      </w:tr>
      <w:tr w:rsidR="008A42E1" w14:paraId="3EF5A3D2" w14:textId="77777777" w:rsidTr="00BA4311">
        <w:trPr>
          <w:trHeight w:val="270"/>
        </w:trPr>
        <w:tc>
          <w:tcPr>
            <w:tcW w:w="0" w:type="auto"/>
            <w:shd w:val="clear" w:color="auto" w:fill="auto"/>
            <w:noWrap/>
            <w:tcMar>
              <w:top w:w="0" w:type="dxa"/>
              <w:left w:w="108" w:type="dxa"/>
              <w:bottom w:w="0" w:type="dxa"/>
              <w:right w:w="108" w:type="dxa"/>
            </w:tcMar>
          </w:tcPr>
          <w:p w14:paraId="47CC4F4B"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040AB9E8"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2A8A9B9A"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22801DC4"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2802B23C" w14:textId="77777777" w:rsidR="008A42E1" w:rsidRDefault="008A42E1" w:rsidP="00F50372">
            <w:pPr>
              <w:widowControl/>
              <w:spacing w:line="240" w:lineRule="auto"/>
              <w:ind w:firstLineChars="0" w:firstLine="0"/>
              <w:jc w:val="center"/>
              <w:rPr>
                <w:kern w:val="0"/>
                <w:sz w:val="20"/>
                <w:szCs w:val="20"/>
              </w:rPr>
            </w:pPr>
            <w:r>
              <w:rPr>
                <w:kern w:val="0"/>
                <w:sz w:val="20"/>
                <w:szCs w:val="20"/>
              </w:rPr>
              <w:t>(0.165)</w:t>
            </w:r>
          </w:p>
        </w:tc>
        <w:tc>
          <w:tcPr>
            <w:tcW w:w="0" w:type="auto"/>
            <w:shd w:val="clear" w:color="auto" w:fill="auto"/>
            <w:noWrap/>
            <w:tcMar>
              <w:top w:w="0" w:type="dxa"/>
              <w:left w:w="108" w:type="dxa"/>
              <w:bottom w:w="0" w:type="dxa"/>
              <w:right w:w="108" w:type="dxa"/>
            </w:tcMar>
            <w:vAlign w:val="bottom"/>
          </w:tcPr>
          <w:p w14:paraId="0A7C6CF6"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626CBF94"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00FE8309" w14:textId="77777777" w:rsidR="008A42E1" w:rsidRDefault="008A42E1" w:rsidP="00F50372">
            <w:pPr>
              <w:widowControl/>
              <w:spacing w:line="240" w:lineRule="auto"/>
              <w:ind w:firstLineChars="0" w:firstLine="0"/>
              <w:jc w:val="center"/>
              <w:rPr>
                <w:kern w:val="0"/>
                <w:sz w:val="20"/>
                <w:szCs w:val="20"/>
              </w:rPr>
            </w:pPr>
            <w:r>
              <w:rPr>
                <w:kern w:val="0"/>
                <w:sz w:val="20"/>
                <w:szCs w:val="20"/>
              </w:rPr>
              <w:t>(0.175)</w:t>
            </w:r>
          </w:p>
        </w:tc>
      </w:tr>
      <w:tr w:rsidR="008A42E1" w14:paraId="6872D9B5" w14:textId="77777777" w:rsidTr="00BA4311">
        <w:trPr>
          <w:trHeight w:val="270"/>
        </w:trPr>
        <w:tc>
          <w:tcPr>
            <w:tcW w:w="0" w:type="auto"/>
            <w:shd w:val="clear" w:color="auto" w:fill="auto"/>
            <w:noWrap/>
            <w:tcMar>
              <w:top w:w="0" w:type="dxa"/>
              <w:left w:w="108" w:type="dxa"/>
              <w:bottom w:w="0" w:type="dxa"/>
              <w:right w:w="108" w:type="dxa"/>
            </w:tcMar>
          </w:tcPr>
          <w:p w14:paraId="709A87EE" w14:textId="574E78B1" w:rsidR="008A42E1" w:rsidRDefault="008A42E1" w:rsidP="00F50372">
            <w:pPr>
              <w:widowControl/>
              <w:spacing w:line="240" w:lineRule="auto"/>
              <w:ind w:firstLineChars="0" w:firstLine="0"/>
              <w:jc w:val="center"/>
              <w:rPr>
                <w:kern w:val="0"/>
                <w:sz w:val="20"/>
                <w:szCs w:val="20"/>
              </w:rPr>
            </w:pPr>
            <w:proofErr w:type="spellStart"/>
            <w:r>
              <w:rPr>
                <w:kern w:val="0"/>
                <w:sz w:val="18"/>
                <w:szCs w:val="18"/>
              </w:rPr>
              <w:t>Profit</w:t>
            </w:r>
            <w:r>
              <w:rPr>
                <w:rFonts w:hint="eastAsia"/>
                <w:kern w:val="0"/>
                <w:sz w:val="18"/>
                <w:szCs w:val="18"/>
              </w:rPr>
              <w:t>gr</w:t>
            </w:r>
            <w:proofErr w:type="spellEnd"/>
            <w:r>
              <w:rPr>
                <w:kern w:val="0"/>
                <w:sz w:val="18"/>
                <w:szCs w:val="18"/>
              </w:rPr>
              <w:t xml:space="preserve"> 1-5%</w:t>
            </w:r>
          </w:p>
        </w:tc>
        <w:tc>
          <w:tcPr>
            <w:tcW w:w="0" w:type="auto"/>
            <w:shd w:val="clear" w:color="auto" w:fill="auto"/>
            <w:noWrap/>
            <w:tcMar>
              <w:top w:w="0" w:type="dxa"/>
              <w:left w:w="108" w:type="dxa"/>
              <w:bottom w:w="0" w:type="dxa"/>
              <w:right w:w="108" w:type="dxa"/>
            </w:tcMar>
            <w:vAlign w:val="bottom"/>
          </w:tcPr>
          <w:p w14:paraId="735D9631"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6857C2D2"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09D9D739"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05224C86"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0FDE679B" w14:textId="77777777" w:rsidR="008A42E1" w:rsidRDefault="008A42E1" w:rsidP="00F50372">
            <w:pPr>
              <w:widowControl/>
              <w:spacing w:line="240" w:lineRule="auto"/>
              <w:ind w:firstLineChars="0" w:firstLine="0"/>
              <w:jc w:val="center"/>
              <w:rPr>
                <w:kern w:val="0"/>
                <w:sz w:val="20"/>
                <w:szCs w:val="20"/>
              </w:rPr>
            </w:pPr>
            <w:r>
              <w:rPr>
                <w:kern w:val="0"/>
                <w:sz w:val="20"/>
                <w:szCs w:val="20"/>
              </w:rPr>
              <w:t>0.442***</w:t>
            </w:r>
          </w:p>
        </w:tc>
        <w:tc>
          <w:tcPr>
            <w:tcW w:w="0" w:type="auto"/>
            <w:shd w:val="clear" w:color="auto" w:fill="auto"/>
            <w:noWrap/>
            <w:tcMar>
              <w:top w:w="0" w:type="dxa"/>
              <w:left w:w="108" w:type="dxa"/>
              <w:bottom w:w="0" w:type="dxa"/>
              <w:right w:w="108" w:type="dxa"/>
            </w:tcMar>
            <w:vAlign w:val="bottom"/>
          </w:tcPr>
          <w:p w14:paraId="62395E41"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4DE1BF40" w14:textId="77777777" w:rsidR="008A42E1" w:rsidRDefault="008A42E1" w:rsidP="00F50372">
            <w:pPr>
              <w:widowControl/>
              <w:spacing w:line="240" w:lineRule="auto"/>
              <w:ind w:firstLineChars="0" w:firstLine="0"/>
              <w:jc w:val="center"/>
              <w:rPr>
                <w:kern w:val="0"/>
                <w:sz w:val="20"/>
                <w:szCs w:val="20"/>
              </w:rPr>
            </w:pPr>
            <w:r>
              <w:rPr>
                <w:kern w:val="0"/>
                <w:sz w:val="20"/>
                <w:szCs w:val="20"/>
              </w:rPr>
              <w:t>0.374***</w:t>
            </w:r>
          </w:p>
        </w:tc>
      </w:tr>
      <w:tr w:rsidR="008A42E1" w14:paraId="3801224D" w14:textId="77777777" w:rsidTr="00BA4311">
        <w:trPr>
          <w:trHeight w:val="270"/>
        </w:trPr>
        <w:tc>
          <w:tcPr>
            <w:tcW w:w="0" w:type="auto"/>
            <w:shd w:val="clear" w:color="auto" w:fill="auto"/>
            <w:noWrap/>
            <w:tcMar>
              <w:top w:w="0" w:type="dxa"/>
              <w:left w:w="108" w:type="dxa"/>
              <w:bottom w:w="0" w:type="dxa"/>
              <w:right w:w="108" w:type="dxa"/>
            </w:tcMar>
          </w:tcPr>
          <w:p w14:paraId="1916DE55"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1D5C13BC"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706DD741"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40E7CF26"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1802CC6F"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3E6979D1" w14:textId="77777777" w:rsidR="008A42E1" w:rsidRDefault="008A42E1" w:rsidP="00F50372">
            <w:pPr>
              <w:widowControl/>
              <w:spacing w:line="240" w:lineRule="auto"/>
              <w:ind w:firstLineChars="0" w:firstLine="0"/>
              <w:jc w:val="center"/>
              <w:rPr>
                <w:kern w:val="0"/>
                <w:sz w:val="20"/>
                <w:szCs w:val="20"/>
              </w:rPr>
            </w:pPr>
            <w:r>
              <w:rPr>
                <w:kern w:val="0"/>
                <w:sz w:val="20"/>
                <w:szCs w:val="20"/>
              </w:rPr>
              <w:t>(0.126)</w:t>
            </w:r>
          </w:p>
        </w:tc>
        <w:tc>
          <w:tcPr>
            <w:tcW w:w="0" w:type="auto"/>
            <w:shd w:val="clear" w:color="auto" w:fill="auto"/>
            <w:noWrap/>
            <w:tcMar>
              <w:top w:w="0" w:type="dxa"/>
              <w:left w:w="108" w:type="dxa"/>
              <w:bottom w:w="0" w:type="dxa"/>
              <w:right w:w="108" w:type="dxa"/>
            </w:tcMar>
            <w:vAlign w:val="bottom"/>
          </w:tcPr>
          <w:p w14:paraId="6F73294E"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30048222" w14:textId="77777777" w:rsidR="008A42E1" w:rsidRDefault="008A42E1" w:rsidP="00F50372">
            <w:pPr>
              <w:widowControl/>
              <w:spacing w:line="240" w:lineRule="auto"/>
              <w:ind w:firstLineChars="0" w:firstLine="0"/>
              <w:jc w:val="center"/>
              <w:rPr>
                <w:kern w:val="0"/>
                <w:sz w:val="20"/>
                <w:szCs w:val="20"/>
              </w:rPr>
            </w:pPr>
            <w:r>
              <w:rPr>
                <w:kern w:val="0"/>
                <w:sz w:val="20"/>
                <w:szCs w:val="20"/>
              </w:rPr>
              <w:t>(0.134)</w:t>
            </w:r>
          </w:p>
        </w:tc>
      </w:tr>
      <w:tr w:rsidR="008A42E1" w14:paraId="2F7391D9" w14:textId="77777777" w:rsidTr="00BA4311">
        <w:trPr>
          <w:trHeight w:val="270"/>
        </w:trPr>
        <w:tc>
          <w:tcPr>
            <w:tcW w:w="0" w:type="auto"/>
            <w:shd w:val="clear" w:color="auto" w:fill="auto"/>
            <w:noWrap/>
            <w:tcMar>
              <w:top w:w="0" w:type="dxa"/>
              <w:left w:w="108" w:type="dxa"/>
              <w:bottom w:w="0" w:type="dxa"/>
              <w:right w:w="108" w:type="dxa"/>
            </w:tcMar>
          </w:tcPr>
          <w:p w14:paraId="1E8DB68C" w14:textId="5427AB00" w:rsidR="008A42E1" w:rsidRDefault="008A42E1" w:rsidP="00F50372">
            <w:pPr>
              <w:widowControl/>
              <w:spacing w:line="240" w:lineRule="auto"/>
              <w:ind w:firstLineChars="0" w:firstLine="0"/>
              <w:jc w:val="center"/>
              <w:rPr>
                <w:kern w:val="0"/>
                <w:sz w:val="20"/>
                <w:szCs w:val="20"/>
              </w:rPr>
            </w:pPr>
            <w:r>
              <w:rPr>
                <w:kern w:val="0"/>
                <w:sz w:val="18"/>
                <w:szCs w:val="18"/>
              </w:rPr>
              <w:t>profitgr5-10%</w:t>
            </w:r>
          </w:p>
        </w:tc>
        <w:tc>
          <w:tcPr>
            <w:tcW w:w="0" w:type="auto"/>
            <w:shd w:val="clear" w:color="auto" w:fill="auto"/>
            <w:noWrap/>
            <w:tcMar>
              <w:top w:w="0" w:type="dxa"/>
              <w:left w:w="108" w:type="dxa"/>
              <w:bottom w:w="0" w:type="dxa"/>
              <w:right w:w="108" w:type="dxa"/>
            </w:tcMar>
            <w:vAlign w:val="bottom"/>
          </w:tcPr>
          <w:p w14:paraId="3DA0D2C8"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5DC305CA"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1DC20CFF"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38795AB8"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229A14A5" w14:textId="77777777" w:rsidR="008A42E1" w:rsidRDefault="008A42E1" w:rsidP="00F50372">
            <w:pPr>
              <w:widowControl/>
              <w:spacing w:line="240" w:lineRule="auto"/>
              <w:ind w:firstLineChars="0" w:firstLine="0"/>
              <w:jc w:val="center"/>
              <w:rPr>
                <w:kern w:val="0"/>
                <w:sz w:val="20"/>
                <w:szCs w:val="20"/>
              </w:rPr>
            </w:pPr>
            <w:r>
              <w:rPr>
                <w:kern w:val="0"/>
                <w:sz w:val="20"/>
                <w:szCs w:val="20"/>
              </w:rPr>
              <w:t>0.568***</w:t>
            </w:r>
          </w:p>
        </w:tc>
        <w:tc>
          <w:tcPr>
            <w:tcW w:w="0" w:type="auto"/>
            <w:shd w:val="clear" w:color="auto" w:fill="auto"/>
            <w:noWrap/>
            <w:tcMar>
              <w:top w:w="0" w:type="dxa"/>
              <w:left w:w="108" w:type="dxa"/>
              <w:bottom w:w="0" w:type="dxa"/>
              <w:right w:w="108" w:type="dxa"/>
            </w:tcMar>
            <w:vAlign w:val="bottom"/>
          </w:tcPr>
          <w:p w14:paraId="0C16C294"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603369ED" w14:textId="77777777" w:rsidR="008A42E1" w:rsidRDefault="008A42E1" w:rsidP="00F50372">
            <w:pPr>
              <w:widowControl/>
              <w:spacing w:line="240" w:lineRule="auto"/>
              <w:ind w:firstLineChars="0" w:firstLine="0"/>
              <w:jc w:val="center"/>
              <w:rPr>
                <w:kern w:val="0"/>
                <w:sz w:val="20"/>
                <w:szCs w:val="20"/>
              </w:rPr>
            </w:pPr>
            <w:r>
              <w:rPr>
                <w:kern w:val="0"/>
                <w:sz w:val="20"/>
                <w:szCs w:val="20"/>
              </w:rPr>
              <w:t>0.480**</w:t>
            </w:r>
          </w:p>
        </w:tc>
      </w:tr>
      <w:tr w:rsidR="008A42E1" w14:paraId="5BD5F960" w14:textId="77777777" w:rsidTr="00BA4311">
        <w:trPr>
          <w:trHeight w:val="270"/>
        </w:trPr>
        <w:tc>
          <w:tcPr>
            <w:tcW w:w="0" w:type="auto"/>
            <w:shd w:val="clear" w:color="auto" w:fill="auto"/>
            <w:noWrap/>
            <w:tcMar>
              <w:top w:w="0" w:type="dxa"/>
              <w:left w:w="108" w:type="dxa"/>
              <w:bottom w:w="0" w:type="dxa"/>
              <w:right w:w="108" w:type="dxa"/>
            </w:tcMar>
          </w:tcPr>
          <w:p w14:paraId="7FAF091F"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78FDDB8D"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3DDCA2A3"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54582F24"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56154F72"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0A959A50" w14:textId="77777777" w:rsidR="008A42E1" w:rsidRDefault="008A42E1" w:rsidP="00F50372">
            <w:pPr>
              <w:widowControl/>
              <w:spacing w:line="240" w:lineRule="auto"/>
              <w:ind w:firstLineChars="0" w:firstLine="0"/>
              <w:jc w:val="center"/>
              <w:rPr>
                <w:kern w:val="0"/>
                <w:sz w:val="20"/>
                <w:szCs w:val="20"/>
              </w:rPr>
            </w:pPr>
            <w:r>
              <w:rPr>
                <w:kern w:val="0"/>
                <w:sz w:val="20"/>
                <w:szCs w:val="20"/>
              </w:rPr>
              <w:t>(0.191)</w:t>
            </w:r>
          </w:p>
        </w:tc>
        <w:tc>
          <w:tcPr>
            <w:tcW w:w="0" w:type="auto"/>
            <w:shd w:val="clear" w:color="auto" w:fill="auto"/>
            <w:noWrap/>
            <w:tcMar>
              <w:top w:w="0" w:type="dxa"/>
              <w:left w:w="108" w:type="dxa"/>
              <w:bottom w:w="0" w:type="dxa"/>
              <w:right w:w="108" w:type="dxa"/>
            </w:tcMar>
            <w:vAlign w:val="bottom"/>
          </w:tcPr>
          <w:p w14:paraId="284DB6FF"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48721680" w14:textId="77777777" w:rsidR="008A42E1" w:rsidRDefault="008A42E1" w:rsidP="00F50372">
            <w:pPr>
              <w:widowControl/>
              <w:spacing w:line="240" w:lineRule="auto"/>
              <w:ind w:firstLineChars="0" w:firstLine="0"/>
              <w:jc w:val="center"/>
              <w:rPr>
                <w:kern w:val="0"/>
                <w:sz w:val="20"/>
                <w:szCs w:val="20"/>
              </w:rPr>
            </w:pPr>
            <w:r>
              <w:rPr>
                <w:kern w:val="0"/>
                <w:sz w:val="20"/>
                <w:szCs w:val="20"/>
              </w:rPr>
              <w:t>(0.232)</w:t>
            </w:r>
          </w:p>
        </w:tc>
      </w:tr>
      <w:tr w:rsidR="008A42E1" w14:paraId="43D9C6C8" w14:textId="77777777" w:rsidTr="00BA4311">
        <w:trPr>
          <w:trHeight w:val="270"/>
        </w:trPr>
        <w:tc>
          <w:tcPr>
            <w:tcW w:w="0" w:type="auto"/>
            <w:shd w:val="clear" w:color="auto" w:fill="auto"/>
            <w:noWrap/>
            <w:tcMar>
              <w:top w:w="0" w:type="dxa"/>
              <w:left w:w="108" w:type="dxa"/>
              <w:bottom w:w="0" w:type="dxa"/>
              <w:right w:w="108" w:type="dxa"/>
            </w:tcMar>
          </w:tcPr>
          <w:p w14:paraId="3ACCBFA7" w14:textId="47BA2A0E" w:rsidR="008A42E1" w:rsidRDefault="008A42E1" w:rsidP="00F50372">
            <w:pPr>
              <w:widowControl/>
              <w:spacing w:line="240" w:lineRule="auto"/>
              <w:ind w:firstLineChars="0" w:firstLine="0"/>
              <w:jc w:val="center"/>
              <w:rPr>
                <w:kern w:val="0"/>
                <w:sz w:val="20"/>
                <w:szCs w:val="20"/>
              </w:rPr>
            </w:pPr>
            <w:proofErr w:type="spellStart"/>
            <w:r>
              <w:rPr>
                <w:kern w:val="0"/>
                <w:sz w:val="18"/>
                <w:szCs w:val="18"/>
              </w:rPr>
              <w:t>profitgr</w:t>
            </w:r>
            <w:proofErr w:type="spellEnd"/>
            <w:r>
              <w:rPr>
                <w:kern w:val="0"/>
                <w:sz w:val="18"/>
                <w:szCs w:val="18"/>
              </w:rPr>
              <w:t>&gt;10%</w:t>
            </w:r>
          </w:p>
        </w:tc>
        <w:tc>
          <w:tcPr>
            <w:tcW w:w="0" w:type="auto"/>
            <w:shd w:val="clear" w:color="auto" w:fill="auto"/>
            <w:noWrap/>
            <w:tcMar>
              <w:top w:w="0" w:type="dxa"/>
              <w:left w:w="108" w:type="dxa"/>
              <w:bottom w:w="0" w:type="dxa"/>
              <w:right w:w="108" w:type="dxa"/>
            </w:tcMar>
            <w:vAlign w:val="bottom"/>
          </w:tcPr>
          <w:p w14:paraId="5BE13319"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69722038"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5A4AF1E3"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082E80BD"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7B0D7C04" w14:textId="77777777" w:rsidR="008A42E1" w:rsidRDefault="008A42E1" w:rsidP="00F50372">
            <w:pPr>
              <w:widowControl/>
              <w:spacing w:line="240" w:lineRule="auto"/>
              <w:ind w:firstLineChars="0" w:firstLine="0"/>
              <w:jc w:val="center"/>
              <w:rPr>
                <w:kern w:val="0"/>
                <w:sz w:val="20"/>
                <w:szCs w:val="20"/>
              </w:rPr>
            </w:pPr>
            <w:r>
              <w:rPr>
                <w:kern w:val="0"/>
                <w:sz w:val="20"/>
                <w:szCs w:val="20"/>
              </w:rPr>
              <w:t>0.654***</w:t>
            </w:r>
          </w:p>
        </w:tc>
        <w:tc>
          <w:tcPr>
            <w:tcW w:w="0" w:type="auto"/>
            <w:shd w:val="clear" w:color="auto" w:fill="auto"/>
            <w:noWrap/>
            <w:tcMar>
              <w:top w:w="0" w:type="dxa"/>
              <w:left w:w="108" w:type="dxa"/>
              <w:bottom w:w="0" w:type="dxa"/>
              <w:right w:w="108" w:type="dxa"/>
            </w:tcMar>
            <w:vAlign w:val="bottom"/>
          </w:tcPr>
          <w:p w14:paraId="4F5BAFD8"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0B75DE31" w14:textId="77777777" w:rsidR="008A42E1" w:rsidRDefault="008A42E1" w:rsidP="00F50372">
            <w:pPr>
              <w:widowControl/>
              <w:spacing w:line="240" w:lineRule="auto"/>
              <w:ind w:firstLineChars="0" w:firstLine="0"/>
              <w:jc w:val="center"/>
              <w:rPr>
                <w:kern w:val="0"/>
                <w:sz w:val="20"/>
                <w:szCs w:val="20"/>
              </w:rPr>
            </w:pPr>
            <w:r>
              <w:rPr>
                <w:kern w:val="0"/>
                <w:sz w:val="20"/>
                <w:szCs w:val="20"/>
              </w:rPr>
              <w:t>0.610***</w:t>
            </w:r>
          </w:p>
        </w:tc>
      </w:tr>
      <w:tr w:rsidR="008A42E1" w14:paraId="29AF98FE" w14:textId="77777777" w:rsidTr="00BA4311">
        <w:trPr>
          <w:trHeight w:val="270"/>
        </w:trPr>
        <w:tc>
          <w:tcPr>
            <w:tcW w:w="0" w:type="auto"/>
            <w:shd w:val="clear" w:color="auto" w:fill="auto"/>
            <w:noWrap/>
            <w:tcMar>
              <w:top w:w="0" w:type="dxa"/>
              <w:left w:w="108" w:type="dxa"/>
              <w:bottom w:w="0" w:type="dxa"/>
              <w:right w:w="108" w:type="dxa"/>
            </w:tcMar>
          </w:tcPr>
          <w:p w14:paraId="14ABBD5A"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1B8BDF3E"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6000142E"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7E130D90"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3BFC39E2"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56457495" w14:textId="77777777" w:rsidR="008A42E1" w:rsidRDefault="008A42E1" w:rsidP="00F50372">
            <w:pPr>
              <w:widowControl/>
              <w:spacing w:line="240" w:lineRule="auto"/>
              <w:ind w:firstLineChars="0" w:firstLine="0"/>
              <w:jc w:val="center"/>
              <w:rPr>
                <w:kern w:val="0"/>
                <w:sz w:val="20"/>
                <w:szCs w:val="20"/>
              </w:rPr>
            </w:pPr>
            <w:r>
              <w:rPr>
                <w:kern w:val="0"/>
                <w:sz w:val="20"/>
                <w:szCs w:val="20"/>
              </w:rPr>
              <w:t>(0.169)</w:t>
            </w:r>
          </w:p>
        </w:tc>
        <w:tc>
          <w:tcPr>
            <w:tcW w:w="0" w:type="auto"/>
            <w:shd w:val="clear" w:color="auto" w:fill="auto"/>
            <w:noWrap/>
            <w:tcMar>
              <w:top w:w="0" w:type="dxa"/>
              <w:left w:w="108" w:type="dxa"/>
              <w:bottom w:w="0" w:type="dxa"/>
              <w:right w:w="108" w:type="dxa"/>
            </w:tcMar>
            <w:vAlign w:val="bottom"/>
          </w:tcPr>
          <w:p w14:paraId="41965E08"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40A233F2" w14:textId="77777777" w:rsidR="008A42E1" w:rsidRDefault="008A42E1" w:rsidP="00F50372">
            <w:pPr>
              <w:widowControl/>
              <w:spacing w:line="240" w:lineRule="auto"/>
              <w:ind w:firstLineChars="0" w:firstLine="0"/>
              <w:jc w:val="center"/>
              <w:rPr>
                <w:kern w:val="0"/>
                <w:sz w:val="20"/>
                <w:szCs w:val="20"/>
              </w:rPr>
            </w:pPr>
            <w:r>
              <w:rPr>
                <w:kern w:val="0"/>
                <w:sz w:val="20"/>
                <w:szCs w:val="20"/>
              </w:rPr>
              <w:t>(0.177)</w:t>
            </w:r>
          </w:p>
        </w:tc>
      </w:tr>
      <w:tr w:rsidR="008A42E1" w14:paraId="72F2F846" w14:textId="77777777" w:rsidTr="00BA4311">
        <w:trPr>
          <w:trHeight w:val="270"/>
        </w:trPr>
        <w:tc>
          <w:tcPr>
            <w:tcW w:w="0" w:type="auto"/>
            <w:shd w:val="clear" w:color="auto" w:fill="auto"/>
            <w:noWrap/>
            <w:tcMar>
              <w:top w:w="0" w:type="dxa"/>
              <w:left w:w="108" w:type="dxa"/>
              <w:bottom w:w="0" w:type="dxa"/>
              <w:right w:w="108" w:type="dxa"/>
            </w:tcMar>
          </w:tcPr>
          <w:p w14:paraId="508D0617" w14:textId="3EEE02D3" w:rsidR="008A42E1" w:rsidRDefault="008A42E1" w:rsidP="00F50372">
            <w:pPr>
              <w:widowControl/>
              <w:spacing w:line="240" w:lineRule="auto"/>
              <w:ind w:firstLineChars="0" w:firstLine="0"/>
              <w:jc w:val="center"/>
              <w:rPr>
                <w:kern w:val="0"/>
                <w:sz w:val="20"/>
                <w:szCs w:val="20"/>
              </w:rPr>
            </w:pPr>
            <w:r>
              <w:rPr>
                <w:kern w:val="0"/>
                <w:sz w:val="18"/>
                <w:szCs w:val="18"/>
              </w:rPr>
              <w:t>Private</w:t>
            </w:r>
          </w:p>
        </w:tc>
        <w:tc>
          <w:tcPr>
            <w:tcW w:w="0" w:type="auto"/>
            <w:shd w:val="clear" w:color="auto" w:fill="auto"/>
            <w:noWrap/>
            <w:tcMar>
              <w:top w:w="0" w:type="dxa"/>
              <w:left w:w="108" w:type="dxa"/>
              <w:bottom w:w="0" w:type="dxa"/>
              <w:right w:w="108" w:type="dxa"/>
            </w:tcMar>
            <w:vAlign w:val="bottom"/>
          </w:tcPr>
          <w:p w14:paraId="4D2F7493"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30980B89"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53FF6255"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076C2F5F"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5C6216D8"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3A133350" w14:textId="77777777" w:rsidR="008A42E1" w:rsidRDefault="008A42E1" w:rsidP="00F50372">
            <w:pPr>
              <w:widowControl/>
              <w:spacing w:line="240" w:lineRule="auto"/>
              <w:ind w:firstLineChars="0" w:firstLine="0"/>
              <w:jc w:val="center"/>
              <w:rPr>
                <w:kern w:val="0"/>
                <w:sz w:val="20"/>
                <w:szCs w:val="20"/>
              </w:rPr>
            </w:pPr>
            <w:r>
              <w:rPr>
                <w:kern w:val="0"/>
                <w:sz w:val="20"/>
                <w:szCs w:val="20"/>
              </w:rPr>
              <w:t>0.143</w:t>
            </w:r>
          </w:p>
        </w:tc>
        <w:tc>
          <w:tcPr>
            <w:tcW w:w="0" w:type="auto"/>
            <w:shd w:val="clear" w:color="auto" w:fill="auto"/>
            <w:noWrap/>
            <w:tcMar>
              <w:top w:w="0" w:type="dxa"/>
              <w:left w:w="108" w:type="dxa"/>
              <w:bottom w:w="0" w:type="dxa"/>
              <w:right w:w="108" w:type="dxa"/>
            </w:tcMar>
            <w:vAlign w:val="bottom"/>
          </w:tcPr>
          <w:p w14:paraId="0DA44B8C" w14:textId="77777777" w:rsidR="008A42E1" w:rsidRDefault="008A42E1" w:rsidP="00F50372">
            <w:pPr>
              <w:widowControl/>
              <w:spacing w:line="240" w:lineRule="auto"/>
              <w:ind w:firstLineChars="0" w:firstLine="0"/>
              <w:jc w:val="center"/>
              <w:rPr>
                <w:kern w:val="0"/>
                <w:sz w:val="20"/>
                <w:szCs w:val="20"/>
              </w:rPr>
            </w:pPr>
            <w:r>
              <w:rPr>
                <w:kern w:val="0"/>
                <w:sz w:val="20"/>
                <w:szCs w:val="20"/>
              </w:rPr>
              <w:t>0.424</w:t>
            </w:r>
          </w:p>
        </w:tc>
      </w:tr>
      <w:tr w:rsidR="008A42E1" w14:paraId="5348A53B" w14:textId="77777777" w:rsidTr="00BA4311">
        <w:trPr>
          <w:trHeight w:val="270"/>
        </w:trPr>
        <w:tc>
          <w:tcPr>
            <w:tcW w:w="0" w:type="auto"/>
            <w:shd w:val="clear" w:color="auto" w:fill="auto"/>
            <w:noWrap/>
            <w:tcMar>
              <w:top w:w="0" w:type="dxa"/>
              <w:left w:w="108" w:type="dxa"/>
              <w:bottom w:w="0" w:type="dxa"/>
              <w:right w:w="108" w:type="dxa"/>
            </w:tcMar>
          </w:tcPr>
          <w:p w14:paraId="6E2B7B08"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151BC770"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65BECBF5"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63A35FA7"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0D9967DB"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5131FC66"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05ACA59B" w14:textId="77777777" w:rsidR="008A42E1" w:rsidRDefault="008A42E1" w:rsidP="00F50372">
            <w:pPr>
              <w:widowControl/>
              <w:spacing w:line="240" w:lineRule="auto"/>
              <w:ind w:firstLineChars="0" w:firstLine="0"/>
              <w:jc w:val="center"/>
              <w:rPr>
                <w:kern w:val="0"/>
                <w:sz w:val="20"/>
                <w:szCs w:val="20"/>
              </w:rPr>
            </w:pPr>
            <w:r>
              <w:rPr>
                <w:kern w:val="0"/>
                <w:sz w:val="20"/>
                <w:szCs w:val="20"/>
              </w:rPr>
              <w:t>(0.227)</w:t>
            </w:r>
          </w:p>
        </w:tc>
        <w:tc>
          <w:tcPr>
            <w:tcW w:w="0" w:type="auto"/>
            <w:shd w:val="clear" w:color="auto" w:fill="auto"/>
            <w:noWrap/>
            <w:tcMar>
              <w:top w:w="0" w:type="dxa"/>
              <w:left w:w="108" w:type="dxa"/>
              <w:bottom w:w="0" w:type="dxa"/>
              <w:right w:w="108" w:type="dxa"/>
            </w:tcMar>
            <w:vAlign w:val="bottom"/>
          </w:tcPr>
          <w:p w14:paraId="4B59E8E6" w14:textId="77777777" w:rsidR="008A42E1" w:rsidRDefault="008A42E1" w:rsidP="00F50372">
            <w:pPr>
              <w:widowControl/>
              <w:spacing w:line="240" w:lineRule="auto"/>
              <w:ind w:firstLineChars="0" w:firstLine="0"/>
              <w:jc w:val="center"/>
              <w:rPr>
                <w:kern w:val="0"/>
                <w:sz w:val="20"/>
                <w:szCs w:val="20"/>
              </w:rPr>
            </w:pPr>
            <w:r>
              <w:rPr>
                <w:kern w:val="0"/>
                <w:sz w:val="20"/>
                <w:szCs w:val="20"/>
              </w:rPr>
              <w:t>(0.284)</w:t>
            </w:r>
          </w:p>
        </w:tc>
      </w:tr>
      <w:tr w:rsidR="008A42E1" w14:paraId="356A25D9" w14:textId="77777777" w:rsidTr="00BA4311">
        <w:trPr>
          <w:trHeight w:val="270"/>
        </w:trPr>
        <w:tc>
          <w:tcPr>
            <w:tcW w:w="0" w:type="auto"/>
            <w:shd w:val="clear" w:color="auto" w:fill="auto"/>
            <w:noWrap/>
            <w:tcMar>
              <w:top w:w="0" w:type="dxa"/>
              <w:left w:w="108" w:type="dxa"/>
              <w:bottom w:w="0" w:type="dxa"/>
              <w:right w:w="108" w:type="dxa"/>
            </w:tcMar>
          </w:tcPr>
          <w:p w14:paraId="24F7B4EF" w14:textId="2F9C7E09" w:rsidR="008A42E1" w:rsidRDefault="008A42E1" w:rsidP="00F50372">
            <w:pPr>
              <w:widowControl/>
              <w:spacing w:line="240" w:lineRule="auto"/>
              <w:ind w:firstLineChars="0" w:firstLine="0"/>
              <w:jc w:val="center"/>
              <w:rPr>
                <w:kern w:val="0"/>
                <w:sz w:val="20"/>
                <w:szCs w:val="20"/>
              </w:rPr>
            </w:pPr>
            <w:r>
              <w:rPr>
                <w:kern w:val="0"/>
                <w:sz w:val="18"/>
                <w:szCs w:val="18"/>
              </w:rPr>
              <w:t>Foreign</w:t>
            </w:r>
          </w:p>
        </w:tc>
        <w:tc>
          <w:tcPr>
            <w:tcW w:w="0" w:type="auto"/>
            <w:shd w:val="clear" w:color="auto" w:fill="auto"/>
            <w:noWrap/>
            <w:tcMar>
              <w:top w:w="0" w:type="dxa"/>
              <w:left w:w="108" w:type="dxa"/>
              <w:bottom w:w="0" w:type="dxa"/>
              <w:right w:w="108" w:type="dxa"/>
            </w:tcMar>
            <w:vAlign w:val="bottom"/>
          </w:tcPr>
          <w:p w14:paraId="4DE4E8E6"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61C7A29C"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42B61975"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5EFB6EBA"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6ED3AB83" w14:textId="77777777" w:rsidR="008A42E1" w:rsidRDefault="008A42E1" w:rsidP="00F50372">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4967A78B" w14:textId="77777777" w:rsidR="008A42E1" w:rsidRDefault="008A42E1" w:rsidP="00F50372">
            <w:pPr>
              <w:widowControl/>
              <w:spacing w:line="240" w:lineRule="auto"/>
              <w:ind w:firstLineChars="0" w:firstLine="0"/>
              <w:jc w:val="center"/>
              <w:rPr>
                <w:kern w:val="0"/>
                <w:sz w:val="20"/>
                <w:szCs w:val="20"/>
              </w:rPr>
            </w:pPr>
            <w:r>
              <w:rPr>
                <w:kern w:val="0"/>
                <w:sz w:val="20"/>
                <w:szCs w:val="20"/>
              </w:rPr>
              <w:t>0.124</w:t>
            </w:r>
          </w:p>
        </w:tc>
        <w:tc>
          <w:tcPr>
            <w:tcW w:w="0" w:type="auto"/>
            <w:shd w:val="clear" w:color="auto" w:fill="auto"/>
            <w:noWrap/>
            <w:tcMar>
              <w:top w:w="0" w:type="dxa"/>
              <w:left w:w="108" w:type="dxa"/>
              <w:bottom w:w="0" w:type="dxa"/>
              <w:right w:w="108" w:type="dxa"/>
            </w:tcMar>
            <w:vAlign w:val="bottom"/>
          </w:tcPr>
          <w:p w14:paraId="28934927" w14:textId="77777777" w:rsidR="008A42E1" w:rsidRDefault="008A42E1" w:rsidP="00F50372">
            <w:pPr>
              <w:widowControl/>
              <w:spacing w:line="240" w:lineRule="auto"/>
              <w:ind w:firstLineChars="0" w:firstLine="0"/>
              <w:jc w:val="center"/>
              <w:rPr>
                <w:kern w:val="0"/>
                <w:sz w:val="20"/>
                <w:szCs w:val="20"/>
              </w:rPr>
            </w:pPr>
            <w:r>
              <w:rPr>
                <w:kern w:val="0"/>
                <w:sz w:val="20"/>
                <w:szCs w:val="20"/>
              </w:rPr>
              <w:t>0.209</w:t>
            </w:r>
          </w:p>
        </w:tc>
      </w:tr>
      <w:tr w:rsidR="008A42E1" w14:paraId="509C77C8" w14:textId="77777777" w:rsidTr="00BA4311">
        <w:trPr>
          <w:trHeight w:val="270"/>
        </w:trPr>
        <w:tc>
          <w:tcPr>
            <w:tcW w:w="0" w:type="auto"/>
            <w:shd w:val="clear" w:color="auto" w:fill="auto"/>
            <w:noWrap/>
            <w:tcMar>
              <w:top w:w="0" w:type="dxa"/>
              <w:left w:w="108" w:type="dxa"/>
              <w:bottom w:w="0" w:type="dxa"/>
              <w:right w:w="108" w:type="dxa"/>
            </w:tcMar>
            <w:vAlign w:val="bottom"/>
          </w:tcPr>
          <w:p w14:paraId="443AD704"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20577E7C"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579C2034"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1B8C5DD5"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72F88047"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425E2412"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309A9F2E" w14:textId="77777777" w:rsidR="008A42E1" w:rsidRDefault="008A42E1" w:rsidP="00715167">
            <w:pPr>
              <w:widowControl/>
              <w:spacing w:line="240" w:lineRule="auto"/>
              <w:ind w:firstLineChars="0" w:firstLine="0"/>
              <w:jc w:val="center"/>
              <w:rPr>
                <w:kern w:val="0"/>
                <w:sz w:val="20"/>
                <w:szCs w:val="20"/>
              </w:rPr>
            </w:pPr>
            <w:r>
              <w:rPr>
                <w:kern w:val="0"/>
                <w:sz w:val="20"/>
                <w:szCs w:val="20"/>
              </w:rPr>
              <w:t>(0.258)</w:t>
            </w:r>
          </w:p>
        </w:tc>
        <w:tc>
          <w:tcPr>
            <w:tcW w:w="0" w:type="auto"/>
            <w:shd w:val="clear" w:color="auto" w:fill="auto"/>
            <w:noWrap/>
            <w:tcMar>
              <w:top w:w="0" w:type="dxa"/>
              <w:left w:w="108" w:type="dxa"/>
              <w:bottom w:w="0" w:type="dxa"/>
              <w:right w:w="108" w:type="dxa"/>
            </w:tcMar>
            <w:vAlign w:val="bottom"/>
          </w:tcPr>
          <w:p w14:paraId="36D97CFB" w14:textId="77777777" w:rsidR="008A42E1" w:rsidRDefault="008A42E1" w:rsidP="00715167">
            <w:pPr>
              <w:widowControl/>
              <w:spacing w:line="240" w:lineRule="auto"/>
              <w:ind w:firstLineChars="0" w:firstLine="0"/>
              <w:jc w:val="center"/>
              <w:rPr>
                <w:kern w:val="0"/>
                <w:sz w:val="20"/>
                <w:szCs w:val="20"/>
              </w:rPr>
            </w:pPr>
            <w:r>
              <w:rPr>
                <w:kern w:val="0"/>
                <w:sz w:val="20"/>
                <w:szCs w:val="20"/>
              </w:rPr>
              <w:t>(0.326)</w:t>
            </w:r>
          </w:p>
        </w:tc>
      </w:tr>
      <w:tr w:rsidR="008A42E1" w14:paraId="48B33583" w14:textId="77777777" w:rsidTr="00BA4311">
        <w:trPr>
          <w:trHeight w:val="270"/>
        </w:trPr>
        <w:tc>
          <w:tcPr>
            <w:tcW w:w="0" w:type="auto"/>
            <w:shd w:val="clear" w:color="auto" w:fill="auto"/>
            <w:noWrap/>
            <w:tcMar>
              <w:top w:w="0" w:type="dxa"/>
              <w:left w:w="108" w:type="dxa"/>
              <w:bottom w:w="0" w:type="dxa"/>
              <w:right w:w="108" w:type="dxa"/>
            </w:tcMar>
            <w:vAlign w:val="bottom"/>
          </w:tcPr>
          <w:p w14:paraId="1DAC2241" w14:textId="77777777" w:rsidR="008A42E1" w:rsidRDefault="008A42E1" w:rsidP="00715167">
            <w:pPr>
              <w:widowControl/>
              <w:spacing w:line="240" w:lineRule="auto"/>
              <w:ind w:firstLineChars="0" w:firstLine="0"/>
              <w:jc w:val="center"/>
              <w:rPr>
                <w:kern w:val="0"/>
                <w:sz w:val="20"/>
                <w:szCs w:val="20"/>
              </w:rPr>
            </w:pPr>
            <w:r>
              <w:rPr>
                <w:kern w:val="0"/>
                <w:sz w:val="20"/>
                <w:szCs w:val="20"/>
              </w:rPr>
              <w:t>Constant</w:t>
            </w:r>
          </w:p>
        </w:tc>
        <w:tc>
          <w:tcPr>
            <w:tcW w:w="0" w:type="auto"/>
            <w:shd w:val="clear" w:color="auto" w:fill="auto"/>
            <w:noWrap/>
            <w:tcMar>
              <w:top w:w="0" w:type="dxa"/>
              <w:left w:w="108" w:type="dxa"/>
              <w:bottom w:w="0" w:type="dxa"/>
              <w:right w:w="108" w:type="dxa"/>
            </w:tcMar>
            <w:vAlign w:val="bottom"/>
          </w:tcPr>
          <w:p w14:paraId="6FAACEFC" w14:textId="77777777" w:rsidR="008A42E1" w:rsidRDefault="008A42E1" w:rsidP="00715167">
            <w:pPr>
              <w:widowControl/>
              <w:spacing w:line="240" w:lineRule="auto"/>
              <w:ind w:firstLineChars="0" w:firstLine="0"/>
              <w:jc w:val="center"/>
              <w:rPr>
                <w:kern w:val="0"/>
                <w:sz w:val="20"/>
                <w:szCs w:val="20"/>
              </w:rPr>
            </w:pPr>
            <w:r>
              <w:rPr>
                <w:kern w:val="0"/>
                <w:sz w:val="20"/>
                <w:szCs w:val="20"/>
              </w:rPr>
              <w:t>-0.002**</w:t>
            </w:r>
          </w:p>
        </w:tc>
        <w:tc>
          <w:tcPr>
            <w:tcW w:w="0" w:type="auto"/>
            <w:shd w:val="clear" w:color="auto" w:fill="auto"/>
            <w:noWrap/>
            <w:tcMar>
              <w:top w:w="0" w:type="dxa"/>
              <w:left w:w="108" w:type="dxa"/>
              <w:bottom w:w="0" w:type="dxa"/>
              <w:right w:w="108" w:type="dxa"/>
            </w:tcMar>
            <w:vAlign w:val="bottom"/>
          </w:tcPr>
          <w:p w14:paraId="06D37C4E" w14:textId="77777777" w:rsidR="008A42E1" w:rsidRDefault="008A42E1" w:rsidP="00715167">
            <w:pPr>
              <w:widowControl/>
              <w:spacing w:line="240" w:lineRule="auto"/>
              <w:ind w:firstLineChars="0" w:firstLine="0"/>
              <w:jc w:val="center"/>
              <w:rPr>
                <w:kern w:val="0"/>
                <w:sz w:val="20"/>
                <w:szCs w:val="20"/>
              </w:rPr>
            </w:pPr>
            <w:r>
              <w:rPr>
                <w:kern w:val="0"/>
                <w:sz w:val="20"/>
                <w:szCs w:val="20"/>
              </w:rPr>
              <w:t>-1.543***</w:t>
            </w:r>
          </w:p>
        </w:tc>
        <w:tc>
          <w:tcPr>
            <w:tcW w:w="0" w:type="auto"/>
            <w:shd w:val="clear" w:color="auto" w:fill="auto"/>
            <w:noWrap/>
            <w:tcMar>
              <w:top w:w="0" w:type="dxa"/>
              <w:left w:w="108" w:type="dxa"/>
              <w:bottom w:w="0" w:type="dxa"/>
              <w:right w:w="108" w:type="dxa"/>
            </w:tcMar>
            <w:vAlign w:val="bottom"/>
          </w:tcPr>
          <w:p w14:paraId="7A547F65" w14:textId="77777777" w:rsidR="008A42E1" w:rsidRDefault="008A42E1" w:rsidP="00715167">
            <w:pPr>
              <w:widowControl/>
              <w:spacing w:line="240" w:lineRule="auto"/>
              <w:ind w:firstLineChars="0" w:firstLine="0"/>
              <w:jc w:val="center"/>
              <w:rPr>
                <w:kern w:val="0"/>
                <w:sz w:val="20"/>
                <w:szCs w:val="20"/>
              </w:rPr>
            </w:pPr>
            <w:r>
              <w:rPr>
                <w:kern w:val="0"/>
                <w:sz w:val="20"/>
                <w:szCs w:val="20"/>
              </w:rPr>
              <w:t>-0.225***</w:t>
            </w:r>
          </w:p>
        </w:tc>
        <w:tc>
          <w:tcPr>
            <w:tcW w:w="0" w:type="auto"/>
            <w:shd w:val="clear" w:color="auto" w:fill="auto"/>
            <w:noWrap/>
            <w:tcMar>
              <w:top w:w="0" w:type="dxa"/>
              <w:left w:w="108" w:type="dxa"/>
              <w:bottom w:w="0" w:type="dxa"/>
              <w:right w:w="108" w:type="dxa"/>
            </w:tcMar>
            <w:vAlign w:val="bottom"/>
          </w:tcPr>
          <w:p w14:paraId="16A83556" w14:textId="77777777" w:rsidR="008A42E1" w:rsidRDefault="008A42E1" w:rsidP="00715167">
            <w:pPr>
              <w:widowControl/>
              <w:spacing w:line="240" w:lineRule="auto"/>
              <w:ind w:firstLineChars="0" w:firstLine="0"/>
              <w:jc w:val="center"/>
              <w:rPr>
                <w:kern w:val="0"/>
                <w:sz w:val="20"/>
                <w:szCs w:val="20"/>
              </w:rPr>
            </w:pPr>
            <w:r>
              <w:rPr>
                <w:kern w:val="0"/>
                <w:sz w:val="20"/>
                <w:szCs w:val="20"/>
              </w:rPr>
              <w:t>-0.047</w:t>
            </w:r>
          </w:p>
        </w:tc>
        <w:tc>
          <w:tcPr>
            <w:tcW w:w="0" w:type="auto"/>
            <w:shd w:val="clear" w:color="auto" w:fill="auto"/>
            <w:noWrap/>
            <w:tcMar>
              <w:top w:w="0" w:type="dxa"/>
              <w:left w:w="108" w:type="dxa"/>
              <w:bottom w:w="0" w:type="dxa"/>
              <w:right w:w="108" w:type="dxa"/>
            </w:tcMar>
            <w:vAlign w:val="bottom"/>
          </w:tcPr>
          <w:p w14:paraId="4E12F098" w14:textId="77777777" w:rsidR="008A42E1" w:rsidRDefault="008A42E1" w:rsidP="00715167">
            <w:pPr>
              <w:widowControl/>
              <w:spacing w:line="240" w:lineRule="auto"/>
              <w:ind w:firstLineChars="0" w:firstLine="0"/>
              <w:jc w:val="center"/>
              <w:rPr>
                <w:kern w:val="0"/>
                <w:sz w:val="20"/>
                <w:szCs w:val="20"/>
              </w:rPr>
            </w:pPr>
            <w:r>
              <w:rPr>
                <w:kern w:val="0"/>
                <w:sz w:val="20"/>
                <w:szCs w:val="20"/>
              </w:rPr>
              <w:t>-0.446***</w:t>
            </w:r>
          </w:p>
        </w:tc>
        <w:tc>
          <w:tcPr>
            <w:tcW w:w="0" w:type="auto"/>
            <w:shd w:val="clear" w:color="auto" w:fill="auto"/>
            <w:noWrap/>
            <w:tcMar>
              <w:top w:w="0" w:type="dxa"/>
              <w:left w:w="108" w:type="dxa"/>
              <w:bottom w:w="0" w:type="dxa"/>
              <w:right w:w="108" w:type="dxa"/>
            </w:tcMar>
            <w:vAlign w:val="bottom"/>
          </w:tcPr>
          <w:p w14:paraId="47A4D494" w14:textId="77777777" w:rsidR="008A42E1" w:rsidRDefault="008A42E1" w:rsidP="00715167">
            <w:pPr>
              <w:widowControl/>
              <w:spacing w:line="240" w:lineRule="auto"/>
              <w:ind w:firstLineChars="0" w:firstLine="0"/>
              <w:jc w:val="center"/>
              <w:rPr>
                <w:kern w:val="0"/>
                <w:sz w:val="20"/>
                <w:szCs w:val="20"/>
              </w:rPr>
            </w:pPr>
            <w:r>
              <w:rPr>
                <w:kern w:val="0"/>
                <w:sz w:val="20"/>
                <w:szCs w:val="20"/>
              </w:rPr>
              <w:t>-0.117</w:t>
            </w:r>
          </w:p>
        </w:tc>
        <w:tc>
          <w:tcPr>
            <w:tcW w:w="0" w:type="auto"/>
            <w:shd w:val="clear" w:color="auto" w:fill="auto"/>
            <w:noWrap/>
            <w:tcMar>
              <w:top w:w="0" w:type="dxa"/>
              <w:left w:w="108" w:type="dxa"/>
              <w:bottom w:w="0" w:type="dxa"/>
              <w:right w:w="108" w:type="dxa"/>
            </w:tcMar>
            <w:vAlign w:val="bottom"/>
          </w:tcPr>
          <w:p w14:paraId="197C180C" w14:textId="77777777" w:rsidR="008A42E1" w:rsidRDefault="008A42E1" w:rsidP="00715167">
            <w:pPr>
              <w:widowControl/>
              <w:spacing w:line="240" w:lineRule="auto"/>
              <w:ind w:firstLineChars="0" w:firstLine="0"/>
              <w:jc w:val="center"/>
              <w:rPr>
                <w:kern w:val="0"/>
                <w:sz w:val="20"/>
                <w:szCs w:val="20"/>
              </w:rPr>
            </w:pPr>
            <w:r>
              <w:rPr>
                <w:kern w:val="0"/>
                <w:sz w:val="20"/>
                <w:szCs w:val="20"/>
              </w:rPr>
              <w:t>-2.338***</w:t>
            </w:r>
          </w:p>
        </w:tc>
      </w:tr>
      <w:tr w:rsidR="008A42E1" w14:paraId="2BDBE56F" w14:textId="77777777" w:rsidTr="00BA4311">
        <w:trPr>
          <w:trHeight w:val="270"/>
        </w:trPr>
        <w:tc>
          <w:tcPr>
            <w:tcW w:w="0" w:type="auto"/>
            <w:shd w:val="clear" w:color="auto" w:fill="auto"/>
            <w:noWrap/>
            <w:tcMar>
              <w:top w:w="0" w:type="dxa"/>
              <w:left w:w="108" w:type="dxa"/>
              <w:bottom w:w="0" w:type="dxa"/>
              <w:right w:w="108" w:type="dxa"/>
            </w:tcMar>
            <w:vAlign w:val="bottom"/>
          </w:tcPr>
          <w:p w14:paraId="1E18C26D" w14:textId="77777777" w:rsidR="008A42E1" w:rsidRDefault="008A42E1" w:rsidP="00715167">
            <w:pPr>
              <w:widowControl/>
              <w:spacing w:line="240" w:lineRule="auto"/>
              <w:ind w:firstLineChars="0" w:firstLine="0"/>
              <w:jc w:val="center"/>
              <w:rPr>
                <w:kern w:val="0"/>
                <w:sz w:val="20"/>
                <w:szCs w:val="20"/>
              </w:rPr>
            </w:pPr>
          </w:p>
        </w:tc>
        <w:tc>
          <w:tcPr>
            <w:tcW w:w="0" w:type="auto"/>
            <w:shd w:val="clear" w:color="auto" w:fill="auto"/>
            <w:noWrap/>
            <w:tcMar>
              <w:top w:w="0" w:type="dxa"/>
              <w:left w:w="108" w:type="dxa"/>
              <w:bottom w:w="0" w:type="dxa"/>
              <w:right w:w="108" w:type="dxa"/>
            </w:tcMar>
            <w:vAlign w:val="bottom"/>
          </w:tcPr>
          <w:p w14:paraId="36E78F4A" w14:textId="77777777" w:rsidR="008A42E1" w:rsidRDefault="008A42E1" w:rsidP="00715167">
            <w:pPr>
              <w:widowControl/>
              <w:spacing w:line="240" w:lineRule="auto"/>
              <w:ind w:firstLineChars="0" w:firstLine="0"/>
              <w:jc w:val="center"/>
              <w:rPr>
                <w:kern w:val="0"/>
                <w:sz w:val="20"/>
                <w:szCs w:val="20"/>
              </w:rPr>
            </w:pPr>
            <w:r>
              <w:rPr>
                <w:kern w:val="0"/>
                <w:sz w:val="20"/>
                <w:szCs w:val="20"/>
              </w:rPr>
              <w:t>(0.001)</w:t>
            </w:r>
          </w:p>
        </w:tc>
        <w:tc>
          <w:tcPr>
            <w:tcW w:w="0" w:type="auto"/>
            <w:shd w:val="clear" w:color="auto" w:fill="auto"/>
            <w:noWrap/>
            <w:tcMar>
              <w:top w:w="0" w:type="dxa"/>
              <w:left w:w="108" w:type="dxa"/>
              <w:bottom w:w="0" w:type="dxa"/>
              <w:right w:w="108" w:type="dxa"/>
            </w:tcMar>
            <w:vAlign w:val="bottom"/>
          </w:tcPr>
          <w:p w14:paraId="6C70CC7E" w14:textId="77777777" w:rsidR="008A42E1" w:rsidRDefault="008A42E1" w:rsidP="00715167">
            <w:pPr>
              <w:widowControl/>
              <w:spacing w:line="240" w:lineRule="auto"/>
              <w:ind w:firstLineChars="0" w:firstLine="0"/>
              <w:jc w:val="center"/>
              <w:rPr>
                <w:kern w:val="0"/>
                <w:sz w:val="20"/>
                <w:szCs w:val="20"/>
              </w:rPr>
            </w:pPr>
            <w:r>
              <w:rPr>
                <w:kern w:val="0"/>
                <w:sz w:val="20"/>
                <w:szCs w:val="20"/>
              </w:rPr>
              <w:t>(0.296)</w:t>
            </w:r>
          </w:p>
        </w:tc>
        <w:tc>
          <w:tcPr>
            <w:tcW w:w="0" w:type="auto"/>
            <w:shd w:val="clear" w:color="auto" w:fill="auto"/>
            <w:noWrap/>
            <w:tcMar>
              <w:top w:w="0" w:type="dxa"/>
              <w:left w:w="108" w:type="dxa"/>
              <w:bottom w:w="0" w:type="dxa"/>
              <w:right w:w="108" w:type="dxa"/>
            </w:tcMar>
            <w:vAlign w:val="bottom"/>
          </w:tcPr>
          <w:p w14:paraId="3E61E9F8" w14:textId="77777777" w:rsidR="008A42E1" w:rsidRDefault="008A42E1" w:rsidP="00715167">
            <w:pPr>
              <w:widowControl/>
              <w:spacing w:line="240" w:lineRule="auto"/>
              <w:ind w:firstLineChars="0" w:firstLine="0"/>
              <w:jc w:val="center"/>
              <w:rPr>
                <w:kern w:val="0"/>
                <w:sz w:val="20"/>
                <w:szCs w:val="20"/>
              </w:rPr>
            </w:pPr>
            <w:r>
              <w:rPr>
                <w:kern w:val="0"/>
                <w:sz w:val="20"/>
                <w:szCs w:val="20"/>
              </w:rPr>
              <w:t>(0.083)</w:t>
            </w:r>
          </w:p>
        </w:tc>
        <w:tc>
          <w:tcPr>
            <w:tcW w:w="0" w:type="auto"/>
            <w:shd w:val="clear" w:color="auto" w:fill="auto"/>
            <w:noWrap/>
            <w:tcMar>
              <w:top w:w="0" w:type="dxa"/>
              <w:left w:w="108" w:type="dxa"/>
              <w:bottom w:w="0" w:type="dxa"/>
              <w:right w:w="108" w:type="dxa"/>
            </w:tcMar>
            <w:vAlign w:val="bottom"/>
          </w:tcPr>
          <w:p w14:paraId="4D59B406" w14:textId="77777777" w:rsidR="008A42E1" w:rsidRDefault="008A42E1" w:rsidP="00715167">
            <w:pPr>
              <w:widowControl/>
              <w:spacing w:line="240" w:lineRule="auto"/>
              <w:ind w:firstLineChars="0" w:firstLine="0"/>
              <w:jc w:val="center"/>
              <w:rPr>
                <w:kern w:val="0"/>
                <w:sz w:val="20"/>
                <w:szCs w:val="20"/>
              </w:rPr>
            </w:pPr>
            <w:r>
              <w:rPr>
                <w:kern w:val="0"/>
                <w:sz w:val="20"/>
                <w:szCs w:val="20"/>
              </w:rPr>
              <w:t>(0.099)</w:t>
            </w:r>
          </w:p>
        </w:tc>
        <w:tc>
          <w:tcPr>
            <w:tcW w:w="0" w:type="auto"/>
            <w:shd w:val="clear" w:color="auto" w:fill="auto"/>
            <w:noWrap/>
            <w:tcMar>
              <w:top w:w="0" w:type="dxa"/>
              <w:left w:w="108" w:type="dxa"/>
              <w:bottom w:w="0" w:type="dxa"/>
              <w:right w:w="108" w:type="dxa"/>
            </w:tcMar>
            <w:vAlign w:val="bottom"/>
          </w:tcPr>
          <w:p w14:paraId="055C175C" w14:textId="77777777" w:rsidR="008A42E1" w:rsidRDefault="008A42E1" w:rsidP="00715167">
            <w:pPr>
              <w:widowControl/>
              <w:spacing w:line="240" w:lineRule="auto"/>
              <w:ind w:firstLineChars="0" w:firstLine="0"/>
              <w:jc w:val="center"/>
              <w:rPr>
                <w:kern w:val="0"/>
                <w:sz w:val="20"/>
                <w:szCs w:val="20"/>
              </w:rPr>
            </w:pPr>
            <w:r>
              <w:rPr>
                <w:kern w:val="0"/>
                <w:sz w:val="20"/>
                <w:szCs w:val="20"/>
              </w:rPr>
              <w:t>(0.113)</w:t>
            </w:r>
          </w:p>
        </w:tc>
        <w:tc>
          <w:tcPr>
            <w:tcW w:w="0" w:type="auto"/>
            <w:shd w:val="clear" w:color="auto" w:fill="auto"/>
            <w:noWrap/>
            <w:tcMar>
              <w:top w:w="0" w:type="dxa"/>
              <w:left w:w="108" w:type="dxa"/>
              <w:bottom w:w="0" w:type="dxa"/>
              <w:right w:w="108" w:type="dxa"/>
            </w:tcMar>
            <w:vAlign w:val="bottom"/>
          </w:tcPr>
          <w:p w14:paraId="38F8DB58" w14:textId="77777777" w:rsidR="008A42E1" w:rsidRDefault="008A42E1" w:rsidP="00715167">
            <w:pPr>
              <w:widowControl/>
              <w:spacing w:line="240" w:lineRule="auto"/>
              <w:ind w:firstLineChars="0" w:firstLine="0"/>
              <w:jc w:val="center"/>
              <w:rPr>
                <w:kern w:val="0"/>
                <w:sz w:val="20"/>
                <w:szCs w:val="20"/>
              </w:rPr>
            </w:pPr>
            <w:r>
              <w:rPr>
                <w:kern w:val="0"/>
                <w:sz w:val="20"/>
                <w:szCs w:val="20"/>
              </w:rPr>
              <w:t>(0.207)</w:t>
            </w:r>
          </w:p>
        </w:tc>
        <w:tc>
          <w:tcPr>
            <w:tcW w:w="0" w:type="auto"/>
            <w:shd w:val="clear" w:color="auto" w:fill="auto"/>
            <w:noWrap/>
            <w:tcMar>
              <w:top w:w="0" w:type="dxa"/>
              <w:left w:w="108" w:type="dxa"/>
              <w:bottom w:w="0" w:type="dxa"/>
              <w:right w:w="108" w:type="dxa"/>
            </w:tcMar>
            <w:vAlign w:val="bottom"/>
          </w:tcPr>
          <w:p w14:paraId="3E039E47" w14:textId="77777777" w:rsidR="008A42E1" w:rsidRDefault="008A42E1" w:rsidP="00715167">
            <w:pPr>
              <w:widowControl/>
              <w:spacing w:line="240" w:lineRule="auto"/>
              <w:ind w:firstLineChars="0" w:firstLine="0"/>
              <w:jc w:val="center"/>
              <w:rPr>
                <w:kern w:val="0"/>
                <w:sz w:val="20"/>
                <w:szCs w:val="20"/>
              </w:rPr>
            </w:pPr>
            <w:r>
              <w:rPr>
                <w:kern w:val="0"/>
                <w:sz w:val="20"/>
                <w:szCs w:val="20"/>
              </w:rPr>
              <w:t>(0.473)</w:t>
            </w:r>
          </w:p>
        </w:tc>
      </w:tr>
      <w:tr w:rsidR="008A42E1" w14:paraId="139E2C6B" w14:textId="77777777" w:rsidTr="00BA4311">
        <w:trPr>
          <w:trHeight w:val="270"/>
        </w:trPr>
        <w:tc>
          <w:tcPr>
            <w:tcW w:w="0" w:type="auto"/>
            <w:tcBorders>
              <w:bottom w:val="single" w:sz="4" w:space="0" w:color="000000"/>
            </w:tcBorders>
            <w:shd w:val="clear" w:color="auto" w:fill="auto"/>
            <w:noWrap/>
            <w:tcMar>
              <w:top w:w="0" w:type="dxa"/>
              <w:left w:w="108" w:type="dxa"/>
              <w:bottom w:w="0" w:type="dxa"/>
              <w:right w:w="108" w:type="dxa"/>
            </w:tcMar>
            <w:vAlign w:val="bottom"/>
          </w:tcPr>
          <w:p w14:paraId="2DFD8C6C" w14:textId="1F7D0DA2" w:rsidR="008A42E1" w:rsidRDefault="008A42E1" w:rsidP="00715167">
            <w:pPr>
              <w:widowControl/>
              <w:spacing w:line="240" w:lineRule="auto"/>
              <w:ind w:firstLineChars="0" w:firstLine="0"/>
              <w:jc w:val="center"/>
              <w:rPr>
                <w:kern w:val="0"/>
                <w:sz w:val="20"/>
                <w:szCs w:val="20"/>
              </w:rPr>
            </w:pPr>
            <w:r>
              <w:rPr>
                <w:rFonts w:hint="eastAsia"/>
                <w:kern w:val="0"/>
                <w:sz w:val="20"/>
                <w:szCs w:val="20"/>
              </w:rPr>
              <w:t>N</w:t>
            </w:r>
          </w:p>
        </w:tc>
        <w:tc>
          <w:tcPr>
            <w:tcW w:w="0" w:type="auto"/>
            <w:tcBorders>
              <w:bottom w:val="single" w:sz="4" w:space="0" w:color="000000"/>
            </w:tcBorders>
            <w:shd w:val="clear" w:color="auto" w:fill="auto"/>
            <w:noWrap/>
            <w:tcMar>
              <w:top w:w="0" w:type="dxa"/>
              <w:left w:w="108" w:type="dxa"/>
              <w:bottom w:w="0" w:type="dxa"/>
              <w:right w:w="108" w:type="dxa"/>
            </w:tcMar>
            <w:vAlign w:val="bottom"/>
          </w:tcPr>
          <w:p w14:paraId="7300CE71" w14:textId="77777777" w:rsidR="008A42E1" w:rsidRDefault="008A42E1" w:rsidP="00715167">
            <w:pPr>
              <w:widowControl/>
              <w:spacing w:line="240" w:lineRule="auto"/>
              <w:ind w:firstLineChars="0" w:firstLine="0"/>
              <w:jc w:val="center"/>
              <w:rPr>
                <w:kern w:val="0"/>
                <w:sz w:val="20"/>
                <w:szCs w:val="20"/>
              </w:rPr>
            </w:pPr>
            <w:r>
              <w:rPr>
                <w:kern w:val="0"/>
                <w:sz w:val="20"/>
                <w:szCs w:val="20"/>
              </w:rPr>
              <w:t>656</w:t>
            </w:r>
          </w:p>
        </w:tc>
        <w:tc>
          <w:tcPr>
            <w:tcW w:w="0" w:type="auto"/>
            <w:tcBorders>
              <w:bottom w:val="single" w:sz="4" w:space="0" w:color="000000"/>
            </w:tcBorders>
            <w:shd w:val="clear" w:color="auto" w:fill="auto"/>
            <w:noWrap/>
            <w:tcMar>
              <w:top w:w="0" w:type="dxa"/>
              <w:left w:w="108" w:type="dxa"/>
              <w:bottom w:w="0" w:type="dxa"/>
              <w:right w:w="108" w:type="dxa"/>
            </w:tcMar>
            <w:vAlign w:val="bottom"/>
          </w:tcPr>
          <w:p w14:paraId="00FCC2A3" w14:textId="77777777" w:rsidR="008A42E1" w:rsidRDefault="008A42E1" w:rsidP="00715167">
            <w:pPr>
              <w:widowControl/>
              <w:spacing w:line="240" w:lineRule="auto"/>
              <w:ind w:firstLineChars="0" w:firstLine="0"/>
              <w:jc w:val="center"/>
              <w:rPr>
                <w:kern w:val="0"/>
                <w:sz w:val="20"/>
                <w:szCs w:val="20"/>
              </w:rPr>
            </w:pPr>
            <w:r>
              <w:rPr>
                <w:kern w:val="0"/>
                <w:sz w:val="20"/>
                <w:szCs w:val="20"/>
              </w:rPr>
              <w:t>646</w:t>
            </w:r>
          </w:p>
        </w:tc>
        <w:tc>
          <w:tcPr>
            <w:tcW w:w="0" w:type="auto"/>
            <w:tcBorders>
              <w:bottom w:val="single" w:sz="4" w:space="0" w:color="000000"/>
            </w:tcBorders>
            <w:shd w:val="clear" w:color="auto" w:fill="auto"/>
            <w:noWrap/>
            <w:tcMar>
              <w:top w:w="0" w:type="dxa"/>
              <w:left w:w="108" w:type="dxa"/>
              <w:bottom w:w="0" w:type="dxa"/>
              <w:right w:w="108" w:type="dxa"/>
            </w:tcMar>
            <w:vAlign w:val="bottom"/>
          </w:tcPr>
          <w:p w14:paraId="7BC384CF" w14:textId="77777777" w:rsidR="008A42E1" w:rsidRDefault="008A42E1" w:rsidP="00715167">
            <w:pPr>
              <w:widowControl/>
              <w:spacing w:line="240" w:lineRule="auto"/>
              <w:ind w:firstLineChars="0" w:firstLine="0"/>
              <w:jc w:val="center"/>
              <w:rPr>
                <w:kern w:val="0"/>
                <w:sz w:val="20"/>
                <w:szCs w:val="20"/>
              </w:rPr>
            </w:pPr>
            <w:r>
              <w:rPr>
                <w:kern w:val="0"/>
                <w:sz w:val="20"/>
                <w:szCs w:val="20"/>
              </w:rPr>
              <w:t>644</w:t>
            </w:r>
          </w:p>
        </w:tc>
        <w:tc>
          <w:tcPr>
            <w:tcW w:w="0" w:type="auto"/>
            <w:tcBorders>
              <w:bottom w:val="single" w:sz="4" w:space="0" w:color="000000"/>
            </w:tcBorders>
            <w:shd w:val="clear" w:color="auto" w:fill="auto"/>
            <w:noWrap/>
            <w:tcMar>
              <w:top w:w="0" w:type="dxa"/>
              <w:left w:w="108" w:type="dxa"/>
              <w:bottom w:w="0" w:type="dxa"/>
              <w:right w:w="108" w:type="dxa"/>
            </w:tcMar>
            <w:vAlign w:val="bottom"/>
          </w:tcPr>
          <w:p w14:paraId="16CAEFBD" w14:textId="77777777" w:rsidR="008A42E1" w:rsidRDefault="008A42E1" w:rsidP="00715167">
            <w:pPr>
              <w:widowControl/>
              <w:spacing w:line="240" w:lineRule="auto"/>
              <w:ind w:firstLineChars="0" w:firstLine="0"/>
              <w:jc w:val="center"/>
              <w:rPr>
                <w:kern w:val="0"/>
                <w:sz w:val="20"/>
                <w:szCs w:val="20"/>
              </w:rPr>
            </w:pPr>
            <w:r>
              <w:rPr>
                <w:kern w:val="0"/>
                <w:sz w:val="20"/>
                <w:szCs w:val="20"/>
              </w:rPr>
              <w:t>656</w:t>
            </w:r>
          </w:p>
        </w:tc>
        <w:tc>
          <w:tcPr>
            <w:tcW w:w="0" w:type="auto"/>
            <w:tcBorders>
              <w:bottom w:val="single" w:sz="4" w:space="0" w:color="000000"/>
            </w:tcBorders>
            <w:shd w:val="clear" w:color="auto" w:fill="auto"/>
            <w:noWrap/>
            <w:tcMar>
              <w:top w:w="0" w:type="dxa"/>
              <w:left w:w="108" w:type="dxa"/>
              <w:bottom w:w="0" w:type="dxa"/>
              <w:right w:w="108" w:type="dxa"/>
            </w:tcMar>
            <w:vAlign w:val="bottom"/>
          </w:tcPr>
          <w:p w14:paraId="025BF251" w14:textId="77777777" w:rsidR="008A42E1" w:rsidRDefault="008A42E1" w:rsidP="00715167">
            <w:pPr>
              <w:widowControl/>
              <w:spacing w:line="240" w:lineRule="auto"/>
              <w:ind w:firstLineChars="0" w:firstLine="0"/>
              <w:jc w:val="center"/>
              <w:rPr>
                <w:kern w:val="0"/>
                <w:sz w:val="20"/>
                <w:szCs w:val="20"/>
              </w:rPr>
            </w:pPr>
            <w:r>
              <w:rPr>
                <w:kern w:val="0"/>
                <w:sz w:val="20"/>
                <w:szCs w:val="20"/>
              </w:rPr>
              <w:t>656</w:t>
            </w:r>
          </w:p>
        </w:tc>
        <w:tc>
          <w:tcPr>
            <w:tcW w:w="0" w:type="auto"/>
            <w:tcBorders>
              <w:bottom w:val="single" w:sz="4" w:space="0" w:color="000000"/>
            </w:tcBorders>
            <w:shd w:val="clear" w:color="auto" w:fill="auto"/>
            <w:noWrap/>
            <w:tcMar>
              <w:top w:w="0" w:type="dxa"/>
              <w:left w:w="108" w:type="dxa"/>
              <w:bottom w:w="0" w:type="dxa"/>
              <w:right w:w="108" w:type="dxa"/>
            </w:tcMar>
            <w:vAlign w:val="bottom"/>
          </w:tcPr>
          <w:p w14:paraId="1C6BB9F0" w14:textId="77777777" w:rsidR="008A42E1" w:rsidRDefault="008A42E1" w:rsidP="00715167">
            <w:pPr>
              <w:widowControl/>
              <w:spacing w:line="240" w:lineRule="auto"/>
              <w:ind w:firstLineChars="0" w:firstLine="0"/>
              <w:jc w:val="center"/>
              <w:rPr>
                <w:kern w:val="0"/>
                <w:sz w:val="20"/>
                <w:szCs w:val="20"/>
              </w:rPr>
            </w:pPr>
            <w:r>
              <w:rPr>
                <w:kern w:val="0"/>
                <w:sz w:val="20"/>
                <w:szCs w:val="20"/>
              </w:rPr>
              <w:t>650</w:t>
            </w:r>
          </w:p>
        </w:tc>
        <w:tc>
          <w:tcPr>
            <w:tcW w:w="0" w:type="auto"/>
            <w:tcBorders>
              <w:bottom w:val="single" w:sz="4" w:space="0" w:color="000000"/>
            </w:tcBorders>
            <w:shd w:val="clear" w:color="auto" w:fill="auto"/>
            <w:noWrap/>
            <w:tcMar>
              <w:top w:w="0" w:type="dxa"/>
              <w:left w:w="108" w:type="dxa"/>
              <w:bottom w:w="0" w:type="dxa"/>
              <w:right w:w="108" w:type="dxa"/>
            </w:tcMar>
            <w:vAlign w:val="bottom"/>
          </w:tcPr>
          <w:p w14:paraId="6BC8DB9E" w14:textId="77777777" w:rsidR="008A42E1" w:rsidRDefault="008A42E1" w:rsidP="00715167">
            <w:pPr>
              <w:widowControl/>
              <w:spacing w:line="240" w:lineRule="auto"/>
              <w:ind w:firstLineChars="0" w:firstLine="0"/>
              <w:jc w:val="center"/>
              <w:rPr>
                <w:kern w:val="0"/>
                <w:sz w:val="20"/>
                <w:szCs w:val="20"/>
              </w:rPr>
            </w:pPr>
            <w:r>
              <w:rPr>
                <w:kern w:val="0"/>
                <w:sz w:val="20"/>
                <w:szCs w:val="20"/>
              </w:rPr>
              <w:t>628</w:t>
            </w:r>
          </w:p>
        </w:tc>
      </w:tr>
    </w:tbl>
    <w:p w14:paraId="361ACDA1" w14:textId="77777777" w:rsidR="008A42E1" w:rsidRPr="00712429" w:rsidRDefault="008A42E1" w:rsidP="00526F96">
      <w:pPr>
        <w:ind w:firstLine="360"/>
        <w:rPr>
          <w:sz w:val="18"/>
          <w:szCs w:val="18"/>
        </w:rPr>
      </w:pPr>
      <w:r w:rsidRPr="00712429">
        <w:rPr>
          <w:sz w:val="18"/>
          <w:szCs w:val="18"/>
        </w:rPr>
        <w:t>注：</w:t>
      </w:r>
      <w:r w:rsidRPr="00712429">
        <w:rPr>
          <w:sz w:val="18"/>
          <w:szCs w:val="18"/>
        </w:rPr>
        <w:t>*** p&lt;0.01, ** p&lt;0.05, * p&lt;0.1</w:t>
      </w:r>
      <w:r w:rsidRPr="00712429">
        <w:rPr>
          <w:sz w:val="18"/>
          <w:szCs w:val="18"/>
        </w:rPr>
        <w:t>，括号内为聚类稳健标准误。</w:t>
      </w:r>
    </w:p>
    <w:p w14:paraId="0ABC56ED" w14:textId="7A5AF1AD" w:rsidR="008A42E1" w:rsidRDefault="008A42E1" w:rsidP="00526F96">
      <w:pPr>
        <w:ind w:firstLine="420"/>
      </w:pPr>
    </w:p>
    <w:p w14:paraId="1E52AB02" w14:textId="77777777" w:rsidR="005F0184" w:rsidRDefault="005F0184">
      <w:pPr>
        <w:widowControl/>
        <w:suppressAutoHyphens w:val="0"/>
        <w:autoSpaceDN/>
        <w:spacing w:line="240" w:lineRule="auto"/>
        <w:ind w:firstLineChars="0" w:firstLine="0"/>
        <w:jc w:val="left"/>
        <w:textAlignment w:val="auto"/>
      </w:pPr>
      <w:r>
        <w:br w:type="page"/>
      </w:r>
    </w:p>
    <w:p w14:paraId="765F8B26" w14:textId="2FA31468" w:rsidR="008A42E1" w:rsidRDefault="008A42E1" w:rsidP="00526F96">
      <w:pPr>
        <w:ind w:firstLine="420"/>
        <w:jc w:val="center"/>
      </w:pPr>
      <w:r>
        <w:lastRenderedPageBreak/>
        <w:t>表</w:t>
      </w:r>
      <w:r>
        <w:t xml:space="preserve">7  </w:t>
      </w:r>
      <w:r>
        <w:t>稳健性检验：使用转型样本</w:t>
      </w:r>
    </w:p>
    <w:tbl>
      <w:tblPr>
        <w:tblW w:w="5000" w:type="pct"/>
        <w:tblCellMar>
          <w:left w:w="10" w:type="dxa"/>
          <w:right w:w="10" w:type="dxa"/>
        </w:tblCellMar>
        <w:tblLook w:val="04A0" w:firstRow="1" w:lastRow="0" w:firstColumn="1" w:lastColumn="0" w:noHBand="0" w:noVBand="1"/>
      </w:tblPr>
      <w:tblGrid>
        <w:gridCol w:w="1733"/>
        <w:gridCol w:w="891"/>
        <w:gridCol w:w="951"/>
        <w:gridCol w:w="1047"/>
        <w:gridCol w:w="891"/>
        <w:gridCol w:w="951"/>
        <w:gridCol w:w="891"/>
        <w:gridCol w:w="951"/>
      </w:tblGrid>
      <w:tr w:rsidR="008A42E1" w:rsidRPr="00715167" w14:paraId="0C806839" w14:textId="77777777" w:rsidTr="00496905">
        <w:trPr>
          <w:trHeight w:val="270"/>
        </w:trPr>
        <w:tc>
          <w:tcPr>
            <w:tcW w:w="1733" w:type="dxa"/>
            <w:tcBorders>
              <w:top w:val="single" w:sz="4" w:space="0" w:color="000000"/>
            </w:tcBorders>
            <w:shd w:val="clear" w:color="auto" w:fill="auto"/>
            <w:noWrap/>
            <w:tcMar>
              <w:top w:w="0" w:type="dxa"/>
              <w:left w:w="108" w:type="dxa"/>
              <w:bottom w:w="0" w:type="dxa"/>
              <w:right w:w="108" w:type="dxa"/>
            </w:tcMar>
            <w:vAlign w:val="bottom"/>
          </w:tcPr>
          <w:p w14:paraId="4A6A34D4" w14:textId="77777777" w:rsidR="008A42E1" w:rsidRPr="00715167" w:rsidRDefault="008A42E1" w:rsidP="00715167">
            <w:pPr>
              <w:widowControl/>
              <w:spacing w:line="240" w:lineRule="auto"/>
              <w:ind w:firstLineChars="0" w:firstLine="0"/>
              <w:jc w:val="left"/>
              <w:rPr>
                <w:kern w:val="0"/>
                <w:sz w:val="18"/>
                <w:szCs w:val="18"/>
              </w:rPr>
            </w:pPr>
            <w:r w:rsidRPr="00715167">
              <w:rPr>
                <w:kern w:val="0"/>
                <w:sz w:val="18"/>
                <w:szCs w:val="18"/>
              </w:rPr>
              <w:t xml:space="preserve">　</w:t>
            </w:r>
          </w:p>
        </w:tc>
        <w:tc>
          <w:tcPr>
            <w:tcW w:w="891" w:type="dxa"/>
            <w:tcBorders>
              <w:top w:val="single" w:sz="4" w:space="0" w:color="000000"/>
            </w:tcBorders>
            <w:shd w:val="clear" w:color="auto" w:fill="auto"/>
            <w:noWrap/>
            <w:tcMar>
              <w:top w:w="0" w:type="dxa"/>
              <w:left w:w="108" w:type="dxa"/>
              <w:bottom w:w="0" w:type="dxa"/>
              <w:right w:w="108" w:type="dxa"/>
            </w:tcMar>
            <w:vAlign w:val="bottom"/>
          </w:tcPr>
          <w:p w14:paraId="677984F3"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(1)</w:t>
            </w:r>
          </w:p>
        </w:tc>
        <w:tc>
          <w:tcPr>
            <w:tcW w:w="951" w:type="dxa"/>
            <w:tcBorders>
              <w:top w:val="single" w:sz="4" w:space="0" w:color="000000"/>
            </w:tcBorders>
            <w:shd w:val="clear" w:color="auto" w:fill="auto"/>
            <w:noWrap/>
            <w:tcMar>
              <w:top w:w="0" w:type="dxa"/>
              <w:left w:w="108" w:type="dxa"/>
              <w:bottom w:w="0" w:type="dxa"/>
              <w:right w:w="108" w:type="dxa"/>
            </w:tcMar>
            <w:vAlign w:val="bottom"/>
          </w:tcPr>
          <w:p w14:paraId="3BEE599C"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(2)</w:t>
            </w:r>
          </w:p>
        </w:tc>
        <w:tc>
          <w:tcPr>
            <w:tcW w:w="1047" w:type="dxa"/>
            <w:tcBorders>
              <w:top w:val="single" w:sz="4" w:space="0" w:color="000000"/>
            </w:tcBorders>
            <w:shd w:val="clear" w:color="auto" w:fill="auto"/>
            <w:noWrap/>
            <w:tcMar>
              <w:top w:w="0" w:type="dxa"/>
              <w:left w:w="108" w:type="dxa"/>
              <w:bottom w:w="0" w:type="dxa"/>
              <w:right w:w="108" w:type="dxa"/>
            </w:tcMar>
            <w:vAlign w:val="bottom"/>
          </w:tcPr>
          <w:p w14:paraId="41F08EC3"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(3)</w:t>
            </w:r>
          </w:p>
        </w:tc>
        <w:tc>
          <w:tcPr>
            <w:tcW w:w="891" w:type="dxa"/>
            <w:tcBorders>
              <w:top w:val="single" w:sz="4" w:space="0" w:color="000000"/>
            </w:tcBorders>
            <w:shd w:val="clear" w:color="auto" w:fill="auto"/>
            <w:noWrap/>
            <w:tcMar>
              <w:top w:w="0" w:type="dxa"/>
              <w:left w:w="108" w:type="dxa"/>
              <w:bottom w:w="0" w:type="dxa"/>
              <w:right w:w="108" w:type="dxa"/>
            </w:tcMar>
            <w:vAlign w:val="bottom"/>
          </w:tcPr>
          <w:p w14:paraId="44A1A78E"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(4)</w:t>
            </w:r>
          </w:p>
        </w:tc>
        <w:tc>
          <w:tcPr>
            <w:tcW w:w="951" w:type="dxa"/>
            <w:tcBorders>
              <w:top w:val="single" w:sz="4" w:space="0" w:color="000000"/>
            </w:tcBorders>
            <w:shd w:val="clear" w:color="auto" w:fill="auto"/>
            <w:noWrap/>
            <w:tcMar>
              <w:top w:w="0" w:type="dxa"/>
              <w:left w:w="108" w:type="dxa"/>
              <w:bottom w:w="0" w:type="dxa"/>
              <w:right w:w="108" w:type="dxa"/>
            </w:tcMar>
            <w:vAlign w:val="bottom"/>
          </w:tcPr>
          <w:p w14:paraId="08A5CED4"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(5)</w:t>
            </w:r>
          </w:p>
        </w:tc>
        <w:tc>
          <w:tcPr>
            <w:tcW w:w="891" w:type="dxa"/>
            <w:tcBorders>
              <w:top w:val="single" w:sz="4" w:space="0" w:color="000000"/>
            </w:tcBorders>
            <w:shd w:val="clear" w:color="auto" w:fill="auto"/>
            <w:noWrap/>
            <w:tcMar>
              <w:top w:w="0" w:type="dxa"/>
              <w:left w:w="108" w:type="dxa"/>
              <w:bottom w:w="0" w:type="dxa"/>
              <w:right w:w="108" w:type="dxa"/>
            </w:tcMar>
            <w:vAlign w:val="bottom"/>
          </w:tcPr>
          <w:p w14:paraId="5BFC3F21"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(6)</w:t>
            </w:r>
          </w:p>
        </w:tc>
        <w:tc>
          <w:tcPr>
            <w:tcW w:w="951" w:type="dxa"/>
            <w:tcBorders>
              <w:top w:val="single" w:sz="4" w:space="0" w:color="000000"/>
            </w:tcBorders>
            <w:shd w:val="clear" w:color="auto" w:fill="auto"/>
            <w:noWrap/>
            <w:tcMar>
              <w:top w:w="0" w:type="dxa"/>
              <w:left w:w="108" w:type="dxa"/>
              <w:bottom w:w="0" w:type="dxa"/>
              <w:right w:w="108" w:type="dxa"/>
            </w:tcMar>
            <w:vAlign w:val="bottom"/>
          </w:tcPr>
          <w:p w14:paraId="770EC3F4"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(7)</w:t>
            </w:r>
          </w:p>
        </w:tc>
      </w:tr>
      <w:tr w:rsidR="008A42E1" w:rsidRPr="00715167" w14:paraId="2A0C4786" w14:textId="77777777" w:rsidTr="00715167">
        <w:trPr>
          <w:trHeight w:val="270"/>
        </w:trPr>
        <w:tc>
          <w:tcPr>
            <w:tcW w:w="1733" w:type="dxa"/>
            <w:tcBorders>
              <w:bottom w:val="single" w:sz="4" w:space="0" w:color="auto"/>
            </w:tcBorders>
            <w:shd w:val="clear" w:color="auto" w:fill="auto"/>
            <w:noWrap/>
            <w:tcMar>
              <w:top w:w="0" w:type="dxa"/>
              <w:left w:w="108" w:type="dxa"/>
              <w:bottom w:w="0" w:type="dxa"/>
              <w:right w:w="108" w:type="dxa"/>
            </w:tcMar>
            <w:vAlign w:val="bottom"/>
          </w:tcPr>
          <w:p w14:paraId="352AFA7F" w14:textId="77777777" w:rsidR="008A42E1" w:rsidRPr="00715167" w:rsidRDefault="008A42E1" w:rsidP="00715167">
            <w:pPr>
              <w:widowControl/>
              <w:spacing w:line="240" w:lineRule="auto"/>
              <w:ind w:firstLineChars="0" w:firstLine="0"/>
              <w:jc w:val="left"/>
              <w:rPr>
                <w:kern w:val="0"/>
                <w:sz w:val="18"/>
                <w:szCs w:val="18"/>
              </w:rPr>
            </w:pPr>
            <w:r w:rsidRPr="00715167">
              <w:rPr>
                <w:kern w:val="0"/>
                <w:sz w:val="18"/>
                <w:szCs w:val="18"/>
              </w:rPr>
              <w:t>VAR</w:t>
            </w:r>
          </w:p>
        </w:tc>
        <w:tc>
          <w:tcPr>
            <w:tcW w:w="891" w:type="dxa"/>
            <w:tcBorders>
              <w:bottom w:val="single" w:sz="4" w:space="0" w:color="auto"/>
            </w:tcBorders>
            <w:shd w:val="clear" w:color="auto" w:fill="auto"/>
            <w:noWrap/>
            <w:tcMar>
              <w:top w:w="0" w:type="dxa"/>
              <w:left w:w="108" w:type="dxa"/>
              <w:bottom w:w="0" w:type="dxa"/>
              <w:right w:w="108" w:type="dxa"/>
            </w:tcMar>
            <w:vAlign w:val="bottom"/>
          </w:tcPr>
          <w:p w14:paraId="4CD89EEC"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auto</w:t>
            </w:r>
          </w:p>
        </w:tc>
        <w:tc>
          <w:tcPr>
            <w:tcW w:w="951" w:type="dxa"/>
            <w:tcBorders>
              <w:bottom w:val="single" w:sz="4" w:space="0" w:color="auto"/>
            </w:tcBorders>
            <w:shd w:val="clear" w:color="auto" w:fill="auto"/>
            <w:noWrap/>
            <w:tcMar>
              <w:top w:w="0" w:type="dxa"/>
              <w:left w:w="108" w:type="dxa"/>
              <w:bottom w:w="0" w:type="dxa"/>
              <w:right w:w="108" w:type="dxa"/>
            </w:tcMar>
            <w:vAlign w:val="bottom"/>
          </w:tcPr>
          <w:p w14:paraId="2D5593D6"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auto</w:t>
            </w:r>
          </w:p>
        </w:tc>
        <w:tc>
          <w:tcPr>
            <w:tcW w:w="1047" w:type="dxa"/>
            <w:tcBorders>
              <w:bottom w:val="single" w:sz="4" w:space="0" w:color="auto"/>
            </w:tcBorders>
            <w:shd w:val="clear" w:color="auto" w:fill="auto"/>
            <w:noWrap/>
            <w:tcMar>
              <w:top w:w="0" w:type="dxa"/>
              <w:left w:w="108" w:type="dxa"/>
              <w:bottom w:w="0" w:type="dxa"/>
              <w:right w:w="108" w:type="dxa"/>
            </w:tcMar>
            <w:vAlign w:val="bottom"/>
          </w:tcPr>
          <w:p w14:paraId="471532E3"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auto</w:t>
            </w:r>
          </w:p>
        </w:tc>
        <w:tc>
          <w:tcPr>
            <w:tcW w:w="891" w:type="dxa"/>
            <w:tcBorders>
              <w:bottom w:val="single" w:sz="4" w:space="0" w:color="auto"/>
            </w:tcBorders>
            <w:shd w:val="clear" w:color="auto" w:fill="auto"/>
            <w:noWrap/>
            <w:tcMar>
              <w:top w:w="0" w:type="dxa"/>
              <w:left w:w="108" w:type="dxa"/>
              <w:bottom w:w="0" w:type="dxa"/>
              <w:right w:w="108" w:type="dxa"/>
            </w:tcMar>
            <w:vAlign w:val="bottom"/>
          </w:tcPr>
          <w:p w14:paraId="134E0682"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auto</w:t>
            </w:r>
          </w:p>
        </w:tc>
        <w:tc>
          <w:tcPr>
            <w:tcW w:w="951" w:type="dxa"/>
            <w:tcBorders>
              <w:bottom w:val="single" w:sz="4" w:space="0" w:color="auto"/>
            </w:tcBorders>
            <w:shd w:val="clear" w:color="auto" w:fill="auto"/>
            <w:noWrap/>
            <w:tcMar>
              <w:top w:w="0" w:type="dxa"/>
              <w:left w:w="108" w:type="dxa"/>
              <w:bottom w:w="0" w:type="dxa"/>
              <w:right w:w="108" w:type="dxa"/>
            </w:tcMar>
            <w:vAlign w:val="bottom"/>
          </w:tcPr>
          <w:p w14:paraId="335C6D1D"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auto</w:t>
            </w:r>
          </w:p>
        </w:tc>
        <w:tc>
          <w:tcPr>
            <w:tcW w:w="891" w:type="dxa"/>
            <w:tcBorders>
              <w:bottom w:val="single" w:sz="4" w:space="0" w:color="auto"/>
            </w:tcBorders>
            <w:shd w:val="clear" w:color="auto" w:fill="auto"/>
            <w:noWrap/>
            <w:tcMar>
              <w:top w:w="0" w:type="dxa"/>
              <w:left w:w="108" w:type="dxa"/>
              <w:bottom w:w="0" w:type="dxa"/>
              <w:right w:w="108" w:type="dxa"/>
            </w:tcMar>
            <w:vAlign w:val="bottom"/>
          </w:tcPr>
          <w:p w14:paraId="7BD2BABD"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auto</w:t>
            </w:r>
          </w:p>
        </w:tc>
        <w:tc>
          <w:tcPr>
            <w:tcW w:w="951" w:type="dxa"/>
            <w:tcBorders>
              <w:bottom w:val="single" w:sz="4" w:space="0" w:color="auto"/>
            </w:tcBorders>
            <w:shd w:val="clear" w:color="auto" w:fill="auto"/>
            <w:noWrap/>
            <w:tcMar>
              <w:top w:w="0" w:type="dxa"/>
              <w:left w:w="108" w:type="dxa"/>
              <w:bottom w:w="0" w:type="dxa"/>
              <w:right w:w="108" w:type="dxa"/>
            </w:tcMar>
            <w:vAlign w:val="bottom"/>
          </w:tcPr>
          <w:p w14:paraId="5E52D041"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auto</w:t>
            </w:r>
          </w:p>
        </w:tc>
      </w:tr>
      <w:tr w:rsidR="008A42E1" w:rsidRPr="00715167" w14:paraId="0488F434" w14:textId="77777777" w:rsidTr="00715167">
        <w:trPr>
          <w:trHeight w:val="270"/>
        </w:trPr>
        <w:tc>
          <w:tcPr>
            <w:tcW w:w="1733" w:type="dxa"/>
            <w:tcBorders>
              <w:top w:val="single" w:sz="4" w:space="0" w:color="auto"/>
            </w:tcBorders>
            <w:shd w:val="clear" w:color="auto" w:fill="auto"/>
            <w:noWrap/>
            <w:tcMar>
              <w:top w:w="0" w:type="dxa"/>
              <w:left w:w="108" w:type="dxa"/>
              <w:bottom w:w="0" w:type="dxa"/>
              <w:right w:w="108" w:type="dxa"/>
            </w:tcMar>
            <w:vAlign w:val="bottom"/>
          </w:tcPr>
          <w:p w14:paraId="3420A776" w14:textId="77777777" w:rsidR="008A42E1" w:rsidRPr="00715167" w:rsidRDefault="008A42E1" w:rsidP="00715167">
            <w:pPr>
              <w:widowControl/>
              <w:spacing w:line="240" w:lineRule="auto"/>
              <w:ind w:firstLineChars="0" w:firstLine="0"/>
              <w:jc w:val="left"/>
              <w:rPr>
                <w:kern w:val="0"/>
                <w:sz w:val="18"/>
                <w:szCs w:val="18"/>
              </w:rPr>
            </w:pPr>
            <w:proofErr w:type="spellStart"/>
            <w:r w:rsidRPr="00715167">
              <w:rPr>
                <w:kern w:val="0"/>
                <w:sz w:val="18"/>
                <w:szCs w:val="18"/>
              </w:rPr>
              <w:t>lc_gr</w:t>
            </w:r>
            <w:proofErr w:type="spellEnd"/>
          </w:p>
        </w:tc>
        <w:tc>
          <w:tcPr>
            <w:tcW w:w="891" w:type="dxa"/>
            <w:tcBorders>
              <w:top w:val="single" w:sz="4" w:space="0" w:color="auto"/>
            </w:tcBorders>
            <w:shd w:val="clear" w:color="auto" w:fill="auto"/>
            <w:noWrap/>
            <w:tcMar>
              <w:top w:w="0" w:type="dxa"/>
              <w:left w:w="108" w:type="dxa"/>
              <w:bottom w:w="0" w:type="dxa"/>
              <w:right w:w="108" w:type="dxa"/>
            </w:tcMar>
            <w:vAlign w:val="bottom"/>
          </w:tcPr>
          <w:p w14:paraId="63C53427"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0.023***</w:t>
            </w:r>
          </w:p>
        </w:tc>
        <w:tc>
          <w:tcPr>
            <w:tcW w:w="951" w:type="dxa"/>
            <w:tcBorders>
              <w:top w:val="single" w:sz="4" w:space="0" w:color="auto"/>
            </w:tcBorders>
            <w:shd w:val="clear" w:color="auto" w:fill="auto"/>
            <w:noWrap/>
            <w:tcMar>
              <w:top w:w="0" w:type="dxa"/>
              <w:left w:w="108" w:type="dxa"/>
              <w:bottom w:w="0" w:type="dxa"/>
              <w:right w:w="108" w:type="dxa"/>
            </w:tcMar>
            <w:vAlign w:val="bottom"/>
          </w:tcPr>
          <w:p w14:paraId="1F6EB7A7"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0.025***</w:t>
            </w:r>
          </w:p>
        </w:tc>
        <w:tc>
          <w:tcPr>
            <w:tcW w:w="1047" w:type="dxa"/>
            <w:tcBorders>
              <w:top w:val="single" w:sz="4" w:space="0" w:color="auto"/>
            </w:tcBorders>
            <w:shd w:val="clear" w:color="auto" w:fill="auto"/>
            <w:noWrap/>
            <w:tcMar>
              <w:top w:w="0" w:type="dxa"/>
              <w:left w:w="108" w:type="dxa"/>
              <w:bottom w:w="0" w:type="dxa"/>
              <w:right w:w="108" w:type="dxa"/>
            </w:tcMar>
            <w:vAlign w:val="bottom"/>
          </w:tcPr>
          <w:p w14:paraId="75884254"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0.023***</w:t>
            </w:r>
          </w:p>
        </w:tc>
        <w:tc>
          <w:tcPr>
            <w:tcW w:w="891" w:type="dxa"/>
            <w:tcBorders>
              <w:top w:val="single" w:sz="4" w:space="0" w:color="auto"/>
            </w:tcBorders>
            <w:shd w:val="clear" w:color="auto" w:fill="auto"/>
            <w:noWrap/>
            <w:tcMar>
              <w:top w:w="0" w:type="dxa"/>
              <w:left w:w="108" w:type="dxa"/>
              <w:bottom w:w="0" w:type="dxa"/>
              <w:right w:w="108" w:type="dxa"/>
            </w:tcMar>
            <w:vAlign w:val="bottom"/>
          </w:tcPr>
          <w:p w14:paraId="0765875B"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0.024***</w:t>
            </w:r>
          </w:p>
        </w:tc>
        <w:tc>
          <w:tcPr>
            <w:tcW w:w="951" w:type="dxa"/>
            <w:tcBorders>
              <w:top w:val="single" w:sz="4" w:space="0" w:color="auto"/>
            </w:tcBorders>
            <w:shd w:val="clear" w:color="auto" w:fill="auto"/>
            <w:noWrap/>
            <w:tcMar>
              <w:top w:w="0" w:type="dxa"/>
              <w:left w:w="108" w:type="dxa"/>
              <w:bottom w:w="0" w:type="dxa"/>
              <w:right w:w="108" w:type="dxa"/>
            </w:tcMar>
            <w:vAlign w:val="bottom"/>
          </w:tcPr>
          <w:p w14:paraId="5D0664D4"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0.020***</w:t>
            </w:r>
          </w:p>
        </w:tc>
        <w:tc>
          <w:tcPr>
            <w:tcW w:w="891" w:type="dxa"/>
            <w:tcBorders>
              <w:top w:val="single" w:sz="4" w:space="0" w:color="auto"/>
            </w:tcBorders>
            <w:shd w:val="clear" w:color="auto" w:fill="auto"/>
            <w:noWrap/>
            <w:tcMar>
              <w:top w:w="0" w:type="dxa"/>
              <w:left w:w="108" w:type="dxa"/>
              <w:bottom w:w="0" w:type="dxa"/>
              <w:right w:w="108" w:type="dxa"/>
            </w:tcMar>
            <w:vAlign w:val="bottom"/>
          </w:tcPr>
          <w:p w14:paraId="595710C0"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0.022***</w:t>
            </w:r>
          </w:p>
        </w:tc>
        <w:tc>
          <w:tcPr>
            <w:tcW w:w="951" w:type="dxa"/>
            <w:tcBorders>
              <w:top w:val="single" w:sz="4" w:space="0" w:color="auto"/>
            </w:tcBorders>
            <w:shd w:val="clear" w:color="auto" w:fill="auto"/>
            <w:noWrap/>
            <w:tcMar>
              <w:top w:w="0" w:type="dxa"/>
              <w:left w:w="108" w:type="dxa"/>
              <w:bottom w:w="0" w:type="dxa"/>
              <w:right w:w="108" w:type="dxa"/>
            </w:tcMar>
            <w:vAlign w:val="bottom"/>
          </w:tcPr>
          <w:p w14:paraId="7C2A79A0"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0.022***</w:t>
            </w:r>
          </w:p>
        </w:tc>
      </w:tr>
      <w:tr w:rsidR="008A42E1" w:rsidRPr="00715167" w14:paraId="4B37C7CE" w14:textId="77777777" w:rsidTr="00496905">
        <w:trPr>
          <w:trHeight w:val="270"/>
        </w:trPr>
        <w:tc>
          <w:tcPr>
            <w:tcW w:w="1733" w:type="dxa"/>
            <w:shd w:val="clear" w:color="auto" w:fill="auto"/>
            <w:noWrap/>
            <w:tcMar>
              <w:top w:w="0" w:type="dxa"/>
              <w:left w:w="108" w:type="dxa"/>
              <w:bottom w:w="0" w:type="dxa"/>
              <w:right w:w="108" w:type="dxa"/>
            </w:tcMar>
            <w:vAlign w:val="bottom"/>
          </w:tcPr>
          <w:p w14:paraId="150D12C9" w14:textId="77777777" w:rsidR="008A42E1" w:rsidRPr="00715167" w:rsidRDefault="008A42E1" w:rsidP="00715167">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31965CB9"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(0.008)</w:t>
            </w:r>
          </w:p>
        </w:tc>
        <w:tc>
          <w:tcPr>
            <w:tcW w:w="951" w:type="dxa"/>
            <w:shd w:val="clear" w:color="auto" w:fill="auto"/>
            <w:noWrap/>
            <w:tcMar>
              <w:top w:w="0" w:type="dxa"/>
              <w:left w:w="108" w:type="dxa"/>
              <w:bottom w:w="0" w:type="dxa"/>
              <w:right w:w="108" w:type="dxa"/>
            </w:tcMar>
            <w:vAlign w:val="bottom"/>
          </w:tcPr>
          <w:p w14:paraId="706FE56B"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(0.007)</w:t>
            </w:r>
          </w:p>
        </w:tc>
        <w:tc>
          <w:tcPr>
            <w:tcW w:w="1047" w:type="dxa"/>
            <w:shd w:val="clear" w:color="auto" w:fill="auto"/>
            <w:noWrap/>
            <w:tcMar>
              <w:top w:w="0" w:type="dxa"/>
              <w:left w:w="108" w:type="dxa"/>
              <w:bottom w:w="0" w:type="dxa"/>
              <w:right w:w="108" w:type="dxa"/>
            </w:tcMar>
            <w:vAlign w:val="bottom"/>
          </w:tcPr>
          <w:p w14:paraId="0FC12D44"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(0.008)</w:t>
            </w:r>
          </w:p>
        </w:tc>
        <w:tc>
          <w:tcPr>
            <w:tcW w:w="891" w:type="dxa"/>
            <w:shd w:val="clear" w:color="auto" w:fill="auto"/>
            <w:noWrap/>
            <w:tcMar>
              <w:top w:w="0" w:type="dxa"/>
              <w:left w:w="108" w:type="dxa"/>
              <w:bottom w:w="0" w:type="dxa"/>
              <w:right w:w="108" w:type="dxa"/>
            </w:tcMar>
            <w:vAlign w:val="bottom"/>
          </w:tcPr>
          <w:p w14:paraId="00F232B1"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(0.009)</w:t>
            </w:r>
          </w:p>
        </w:tc>
        <w:tc>
          <w:tcPr>
            <w:tcW w:w="951" w:type="dxa"/>
            <w:shd w:val="clear" w:color="auto" w:fill="auto"/>
            <w:noWrap/>
            <w:tcMar>
              <w:top w:w="0" w:type="dxa"/>
              <w:left w:w="108" w:type="dxa"/>
              <w:bottom w:w="0" w:type="dxa"/>
              <w:right w:w="108" w:type="dxa"/>
            </w:tcMar>
            <w:vAlign w:val="bottom"/>
          </w:tcPr>
          <w:p w14:paraId="668F717D"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(0.007)</w:t>
            </w:r>
          </w:p>
        </w:tc>
        <w:tc>
          <w:tcPr>
            <w:tcW w:w="891" w:type="dxa"/>
            <w:shd w:val="clear" w:color="auto" w:fill="auto"/>
            <w:noWrap/>
            <w:tcMar>
              <w:top w:w="0" w:type="dxa"/>
              <w:left w:w="108" w:type="dxa"/>
              <w:bottom w:w="0" w:type="dxa"/>
              <w:right w:w="108" w:type="dxa"/>
            </w:tcMar>
            <w:vAlign w:val="bottom"/>
          </w:tcPr>
          <w:p w14:paraId="2801A34D"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(0.008)</w:t>
            </w:r>
          </w:p>
        </w:tc>
        <w:tc>
          <w:tcPr>
            <w:tcW w:w="951" w:type="dxa"/>
            <w:shd w:val="clear" w:color="auto" w:fill="auto"/>
            <w:noWrap/>
            <w:tcMar>
              <w:top w:w="0" w:type="dxa"/>
              <w:left w:w="108" w:type="dxa"/>
              <w:bottom w:w="0" w:type="dxa"/>
              <w:right w:w="108" w:type="dxa"/>
            </w:tcMar>
            <w:vAlign w:val="bottom"/>
          </w:tcPr>
          <w:p w14:paraId="61E28C93"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(0.007)</w:t>
            </w:r>
          </w:p>
        </w:tc>
      </w:tr>
      <w:tr w:rsidR="008A42E1" w:rsidRPr="00715167" w14:paraId="1EEC2AFC" w14:textId="77777777" w:rsidTr="00496905">
        <w:trPr>
          <w:trHeight w:val="270"/>
        </w:trPr>
        <w:tc>
          <w:tcPr>
            <w:tcW w:w="1733" w:type="dxa"/>
            <w:shd w:val="clear" w:color="auto" w:fill="auto"/>
            <w:noWrap/>
            <w:tcMar>
              <w:top w:w="0" w:type="dxa"/>
              <w:left w:w="108" w:type="dxa"/>
              <w:bottom w:w="0" w:type="dxa"/>
              <w:right w:w="108" w:type="dxa"/>
            </w:tcMar>
            <w:vAlign w:val="bottom"/>
          </w:tcPr>
          <w:p w14:paraId="35F912F6" w14:textId="21E4A106" w:rsidR="008A42E1" w:rsidRPr="00715167" w:rsidRDefault="008A42E1" w:rsidP="00715167">
            <w:pPr>
              <w:widowControl/>
              <w:spacing w:line="240" w:lineRule="auto"/>
              <w:ind w:firstLineChars="0" w:firstLine="0"/>
              <w:jc w:val="left"/>
              <w:rPr>
                <w:kern w:val="0"/>
                <w:sz w:val="18"/>
                <w:szCs w:val="18"/>
              </w:rPr>
            </w:pPr>
            <w:r w:rsidRPr="00715167">
              <w:rPr>
                <w:kern w:val="0"/>
                <w:sz w:val="18"/>
                <w:szCs w:val="18"/>
              </w:rPr>
              <w:t>Size</w:t>
            </w:r>
          </w:p>
        </w:tc>
        <w:tc>
          <w:tcPr>
            <w:tcW w:w="891" w:type="dxa"/>
            <w:shd w:val="clear" w:color="auto" w:fill="auto"/>
            <w:noWrap/>
            <w:tcMar>
              <w:top w:w="0" w:type="dxa"/>
              <w:left w:w="108" w:type="dxa"/>
              <w:bottom w:w="0" w:type="dxa"/>
              <w:right w:w="108" w:type="dxa"/>
            </w:tcMar>
            <w:vAlign w:val="bottom"/>
          </w:tcPr>
          <w:p w14:paraId="2F593B23" w14:textId="77777777" w:rsidR="008A42E1" w:rsidRPr="00715167" w:rsidRDefault="008A42E1" w:rsidP="00715167">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0D3E8A68"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0.231***</w:t>
            </w:r>
          </w:p>
        </w:tc>
        <w:tc>
          <w:tcPr>
            <w:tcW w:w="1047" w:type="dxa"/>
            <w:shd w:val="clear" w:color="auto" w:fill="auto"/>
            <w:noWrap/>
            <w:tcMar>
              <w:top w:w="0" w:type="dxa"/>
              <w:left w:w="108" w:type="dxa"/>
              <w:bottom w:w="0" w:type="dxa"/>
              <w:right w:w="108" w:type="dxa"/>
            </w:tcMar>
            <w:vAlign w:val="bottom"/>
          </w:tcPr>
          <w:p w14:paraId="33505F58" w14:textId="77777777" w:rsidR="008A42E1" w:rsidRPr="00715167" w:rsidRDefault="008A42E1" w:rsidP="00715167">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2D668936" w14:textId="77777777" w:rsidR="008A42E1" w:rsidRPr="00715167" w:rsidRDefault="008A42E1" w:rsidP="00715167">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51AAB914" w14:textId="77777777" w:rsidR="008A42E1" w:rsidRPr="00715167" w:rsidRDefault="008A42E1" w:rsidP="00715167">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1D8B13A7" w14:textId="77777777" w:rsidR="008A42E1" w:rsidRPr="00715167" w:rsidRDefault="008A42E1" w:rsidP="00715167">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7B7DA9E8"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0.249***</w:t>
            </w:r>
          </w:p>
        </w:tc>
      </w:tr>
      <w:tr w:rsidR="008A42E1" w:rsidRPr="00715167" w14:paraId="2F535870" w14:textId="77777777" w:rsidTr="00496905">
        <w:trPr>
          <w:trHeight w:val="270"/>
        </w:trPr>
        <w:tc>
          <w:tcPr>
            <w:tcW w:w="1733" w:type="dxa"/>
            <w:shd w:val="clear" w:color="auto" w:fill="auto"/>
            <w:noWrap/>
            <w:tcMar>
              <w:top w:w="0" w:type="dxa"/>
              <w:left w:w="108" w:type="dxa"/>
              <w:bottom w:w="0" w:type="dxa"/>
              <w:right w:w="108" w:type="dxa"/>
            </w:tcMar>
            <w:vAlign w:val="bottom"/>
          </w:tcPr>
          <w:p w14:paraId="6539C935" w14:textId="77777777" w:rsidR="008A42E1" w:rsidRPr="00715167" w:rsidRDefault="008A42E1" w:rsidP="00715167">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74E8D0EA" w14:textId="77777777" w:rsidR="008A42E1" w:rsidRPr="00715167" w:rsidRDefault="008A42E1" w:rsidP="00715167">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22A398F8"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(0.057)</w:t>
            </w:r>
          </w:p>
        </w:tc>
        <w:tc>
          <w:tcPr>
            <w:tcW w:w="1047" w:type="dxa"/>
            <w:shd w:val="clear" w:color="auto" w:fill="auto"/>
            <w:noWrap/>
            <w:tcMar>
              <w:top w:w="0" w:type="dxa"/>
              <w:left w:w="108" w:type="dxa"/>
              <w:bottom w:w="0" w:type="dxa"/>
              <w:right w:w="108" w:type="dxa"/>
            </w:tcMar>
            <w:vAlign w:val="bottom"/>
          </w:tcPr>
          <w:p w14:paraId="79303496" w14:textId="77777777" w:rsidR="008A42E1" w:rsidRPr="00715167" w:rsidRDefault="008A42E1" w:rsidP="00715167">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495E5E2B" w14:textId="77777777" w:rsidR="008A42E1" w:rsidRPr="00715167" w:rsidRDefault="008A42E1" w:rsidP="00715167">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444F853E" w14:textId="77777777" w:rsidR="008A42E1" w:rsidRPr="00715167" w:rsidRDefault="008A42E1" w:rsidP="00715167">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39B76B66" w14:textId="77777777" w:rsidR="008A42E1" w:rsidRPr="00715167" w:rsidRDefault="008A42E1" w:rsidP="00715167">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4C9FF3A8"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(0.060)</w:t>
            </w:r>
          </w:p>
        </w:tc>
      </w:tr>
      <w:tr w:rsidR="008A42E1" w:rsidRPr="00715167" w14:paraId="4F076AAF" w14:textId="77777777" w:rsidTr="00496905">
        <w:trPr>
          <w:trHeight w:val="270"/>
        </w:trPr>
        <w:tc>
          <w:tcPr>
            <w:tcW w:w="1733" w:type="dxa"/>
            <w:shd w:val="clear" w:color="auto" w:fill="auto"/>
            <w:noWrap/>
            <w:tcMar>
              <w:top w:w="0" w:type="dxa"/>
              <w:left w:w="108" w:type="dxa"/>
              <w:bottom w:w="0" w:type="dxa"/>
              <w:right w:w="108" w:type="dxa"/>
            </w:tcMar>
            <w:vAlign w:val="bottom"/>
          </w:tcPr>
          <w:p w14:paraId="2B748373" w14:textId="7E172F91" w:rsidR="008A42E1" w:rsidRPr="00715167" w:rsidRDefault="008A42E1" w:rsidP="00715167">
            <w:pPr>
              <w:widowControl/>
              <w:spacing w:line="240" w:lineRule="auto"/>
              <w:ind w:firstLineChars="0" w:firstLine="0"/>
              <w:jc w:val="left"/>
              <w:rPr>
                <w:kern w:val="0"/>
                <w:sz w:val="18"/>
                <w:szCs w:val="18"/>
              </w:rPr>
            </w:pPr>
            <w:r w:rsidRPr="00715167">
              <w:rPr>
                <w:kern w:val="0"/>
                <w:sz w:val="18"/>
                <w:szCs w:val="18"/>
              </w:rPr>
              <w:t>Age</w:t>
            </w:r>
          </w:p>
        </w:tc>
        <w:tc>
          <w:tcPr>
            <w:tcW w:w="891" w:type="dxa"/>
            <w:shd w:val="clear" w:color="auto" w:fill="auto"/>
            <w:noWrap/>
            <w:tcMar>
              <w:top w:w="0" w:type="dxa"/>
              <w:left w:w="108" w:type="dxa"/>
              <w:bottom w:w="0" w:type="dxa"/>
              <w:right w:w="108" w:type="dxa"/>
            </w:tcMar>
            <w:vAlign w:val="bottom"/>
          </w:tcPr>
          <w:p w14:paraId="2FE3A68C" w14:textId="77777777" w:rsidR="008A42E1" w:rsidRPr="00715167" w:rsidRDefault="008A42E1" w:rsidP="00715167">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4B79258C" w14:textId="77777777" w:rsidR="008A42E1" w:rsidRPr="00715167" w:rsidRDefault="008A42E1" w:rsidP="00715167">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01A239CA"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0.003</w:t>
            </w:r>
          </w:p>
        </w:tc>
        <w:tc>
          <w:tcPr>
            <w:tcW w:w="891" w:type="dxa"/>
            <w:shd w:val="clear" w:color="auto" w:fill="auto"/>
            <w:noWrap/>
            <w:tcMar>
              <w:top w:w="0" w:type="dxa"/>
              <w:left w:w="108" w:type="dxa"/>
              <w:bottom w:w="0" w:type="dxa"/>
              <w:right w:w="108" w:type="dxa"/>
            </w:tcMar>
            <w:vAlign w:val="bottom"/>
          </w:tcPr>
          <w:p w14:paraId="478FAA43" w14:textId="77777777" w:rsidR="008A42E1" w:rsidRPr="00715167" w:rsidRDefault="008A42E1" w:rsidP="00715167">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6D83A8CD" w14:textId="77777777" w:rsidR="008A42E1" w:rsidRPr="00715167" w:rsidRDefault="008A42E1" w:rsidP="00715167">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6EEFAB51" w14:textId="77777777" w:rsidR="008A42E1" w:rsidRPr="00715167" w:rsidRDefault="008A42E1" w:rsidP="00715167">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7B8C4386"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-0.002</w:t>
            </w:r>
          </w:p>
        </w:tc>
      </w:tr>
      <w:tr w:rsidR="008A42E1" w:rsidRPr="00715167" w14:paraId="65A25037" w14:textId="77777777" w:rsidTr="00496905">
        <w:trPr>
          <w:trHeight w:val="270"/>
        </w:trPr>
        <w:tc>
          <w:tcPr>
            <w:tcW w:w="1733" w:type="dxa"/>
            <w:shd w:val="clear" w:color="auto" w:fill="auto"/>
            <w:noWrap/>
            <w:tcMar>
              <w:top w:w="0" w:type="dxa"/>
              <w:left w:w="108" w:type="dxa"/>
              <w:bottom w:w="0" w:type="dxa"/>
              <w:right w:w="108" w:type="dxa"/>
            </w:tcMar>
            <w:vAlign w:val="bottom"/>
          </w:tcPr>
          <w:p w14:paraId="6A9490EA" w14:textId="77777777" w:rsidR="008A42E1" w:rsidRPr="00715167" w:rsidRDefault="008A42E1" w:rsidP="00715167">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60885CF0" w14:textId="77777777" w:rsidR="008A42E1" w:rsidRPr="00715167" w:rsidRDefault="008A42E1" w:rsidP="00715167">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6A624DA9" w14:textId="77777777" w:rsidR="008A42E1" w:rsidRPr="00715167" w:rsidRDefault="008A42E1" w:rsidP="00715167">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584A2A81"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(0.011)</w:t>
            </w:r>
          </w:p>
        </w:tc>
        <w:tc>
          <w:tcPr>
            <w:tcW w:w="891" w:type="dxa"/>
            <w:shd w:val="clear" w:color="auto" w:fill="auto"/>
            <w:noWrap/>
            <w:tcMar>
              <w:top w:w="0" w:type="dxa"/>
              <w:left w:w="108" w:type="dxa"/>
              <w:bottom w:w="0" w:type="dxa"/>
              <w:right w:w="108" w:type="dxa"/>
            </w:tcMar>
            <w:vAlign w:val="bottom"/>
          </w:tcPr>
          <w:p w14:paraId="304D7619" w14:textId="77777777" w:rsidR="008A42E1" w:rsidRPr="00715167" w:rsidRDefault="008A42E1" w:rsidP="00715167">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26B871C1" w14:textId="77777777" w:rsidR="008A42E1" w:rsidRPr="00715167" w:rsidRDefault="008A42E1" w:rsidP="00715167">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0CF0B655" w14:textId="77777777" w:rsidR="008A42E1" w:rsidRPr="00715167" w:rsidRDefault="008A42E1" w:rsidP="00715167">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098F9DB8"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(0.014)</w:t>
            </w:r>
          </w:p>
        </w:tc>
      </w:tr>
      <w:tr w:rsidR="008A42E1" w:rsidRPr="00715167" w14:paraId="7FB394A4" w14:textId="77777777" w:rsidTr="00C244F3">
        <w:trPr>
          <w:trHeight w:val="270"/>
        </w:trPr>
        <w:tc>
          <w:tcPr>
            <w:tcW w:w="1733" w:type="dxa"/>
            <w:shd w:val="clear" w:color="auto" w:fill="auto"/>
            <w:noWrap/>
            <w:tcMar>
              <w:top w:w="0" w:type="dxa"/>
              <w:left w:w="108" w:type="dxa"/>
              <w:bottom w:w="0" w:type="dxa"/>
              <w:right w:w="108" w:type="dxa"/>
            </w:tcMar>
          </w:tcPr>
          <w:p w14:paraId="1EEC4CE9" w14:textId="5CFC6502" w:rsidR="008A42E1" w:rsidRPr="00715167" w:rsidRDefault="008A42E1" w:rsidP="00F50372">
            <w:pPr>
              <w:widowControl/>
              <w:spacing w:line="240" w:lineRule="auto"/>
              <w:ind w:firstLineChars="0" w:firstLine="0"/>
              <w:jc w:val="left"/>
              <w:rPr>
                <w:kern w:val="0"/>
                <w:sz w:val="18"/>
                <w:szCs w:val="18"/>
              </w:rPr>
            </w:pPr>
            <w:r>
              <w:rPr>
                <w:kern w:val="0"/>
                <w:sz w:val="18"/>
                <w:szCs w:val="18"/>
              </w:rPr>
              <w:t>lc_share21-30%</w:t>
            </w:r>
          </w:p>
        </w:tc>
        <w:tc>
          <w:tcPr>
            <w:tcW w:w="891" w:type="dxa"/>
            <w:shd w:val="clear" w:color="auto" w:fill="auto"/>
            <w:noWrap/>
            <w:tcMar>
              <w:top w:w="0" w:type="dxa"/>
              <w:left w:w="108" w:type="dxa"/>
              <w:bottom w:w="0" w:type="dxa"/>
              <w:right w:w="108" w:type="dxa"/>
            </w:tcMar>
            <w:vAlign w:val="bottom"/>
          </w:tcPr>
          <w:p w14:paraId="6A4F54F1"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007A9AA4" w14:textId="77777777" w:rsidR="008A42E1" w:rsidRPr="00715167" w:rsidRDefault="008A42E1" w:rsidP="00F50372">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7A8B2711"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4766BECC"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-0.220</w:t>
            </w:r>
          </w:p>
        </w:tc>
        <w:tc>
          <w:tcPr>
            <w:tcW w:w="951" w:type="dxa"/>
            <w:shd w:val="clear" w:color="auto" w:fill="auto"/>
            <w:noWrap/>
            <w:tcMar>
              <w:top w:w="0" w:type="dxa"/>
              <w:left w:w="108" w:type="dxa"/>
              <w:bottom w:w="0" w:type="dxa"/>
              <w:right w:w="108" w:type="dxa"/>
            </w:tcMar>
            <w:vAlign w:val="bottom"/>
          </w:tcPr>
          <w:p w14:paraId="4BB274A5"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1831C44C"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48444FBB"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-0.317</w:t>
            </w:r>
          </w:p>
        </w:tc>
      </w:tr>
      <w:tr w:rsidR="008A42E1" w:rsidRPr="00715167" w14:paraId="2AEC3099" w14:textId="77777777" w:rsidTr="00C244F3">
        <w:trPr>
          <w:trHeight w:val="270"/>
        </w:trPr>
        <w:tc>
          <w:tcPr>
            <w:tcW w:w="1733" w:type="dxa"/>
            <w:shd w:val="clear" w:color="auto" w:fill="auto"/>
            <w:noWrap/>
            <w:tcMar>
              <w:top w:w="0" w:type="dxa"/>
              <w:left w:w="108" w:type="dxa"/>
              <w:bottom w:w="0" w:type="dxa"/>
              <w:right w:w="108" w:type="dxa"/>
            </w:tcMar>
          </w:tcPr>
          <w:p w14:paraId="275A645F"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51C94FAD"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33027E69" w14:textId="77777777" w:rsidR="008A42E1" w:rsidRPr="00715167" w:rsidRDefault="008A42E1" w:rsidP="00F50372">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01B83E77"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1441172D"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(0.283)</w:t>
            </w:r>
          </w:p>
        </w:tc>
        <w:tc>
          <w:tcPr>
            <w:tcW w:w="951" w:type="dxa"/>
            <w:shd w:val="clear" w:color="auto" w:fill="auto"/>
            <w:noWrap/>
            <w:tcMar>
              <w:top w:w="0" w:type="dxa"/>
              <w:left w:w="108" w:type="dxa"/>
              <w:bottom w:w="0" w:type="dxa"/>
              <w:right w:w="108" w:type="dxa"/>
            </w:tcMar>
            <w:vAlign w:val="bottom"/>
          </w:tcPr>
          <w:p w14:paraId="2022D8D1"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73E48EA2"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2240CC59"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(0.290)</w:t>
            </w:r>
          </w:p>
        </w:tc>
      </w:tr>
      <w:tr w:rsidR="008A42E1" w:rsidRPr="00715167" w14:paraId="1FF993C4" w14:textId="77777777" w:rsidTr="00C244F3">
        <w:trPr>
          <w:trHeight w:val="270"/>
        </w:trPr>
        <w:tc>
          <w:tcPr>
            <w:tcW w:w="1733" w:type="dxa"/>
            <w:shd w:val="clear" w:color="auto" w:fill="auto"/>
            <w:noWrap/>
            <w:tcMar>
              <w:top w:w="0" w:type="dxa"/>
              <w:left w:w="108" w:type="dxa"/>
              <w:bottom w:w="0" w:type="dxa"/>
              <w:right w:w="108" w:type="dxa"/>
            </w:tcMar>
          </w:tcPr>
          <w:p w14:paraId="42113540" w14:textId="1A125BC4" w:rsidR="008A42E1" w:rsidRPr="00715167" w:rsidRDefault="008A42E1" w:rsidP="00F50372">
            <w:pPr>
              <w:widowControl/>
              <w:spacing w:line="240" w:lineRule="auto"/>
              <w:ind w:firstLineChars="0" w:firstLine="0"/>
              <w:jc w:val="left"/>
              <w:rPr>
                <w:kern w:val="0"/>
                <w:sz w:val="18"/>
                <w:szCs w:val="18"/>
              </w:rPr>
            </w:pPr>
            <w:r>
              <w:rPr>
                <w:kern w:val="0"/>
                <w:sz w:val="18"/>
                <w:szCs w:val="18"/>
              </w:rPr>
              <w:t>lc_share11-20%</w:t>
            </w:r>
          </w:p>
        </w:tc>
        <w:tc>
          <w:tcPr>
            <w:tcW w:w="891" w:type="dxa"/>
            <w:shd w:val="clear" w:color="auto" w:fill="auto"/>
            <w:noWrap/>
            <w:tcMar>
              <w:top w:w="0" w:type="dxa"/>
              <w:left w:w="108" w:type="dxa"/>
              <w:bottom w:w="0" w:type="dxa"/>
              <w:right w:w="108" w:type="dxa"/>
            </w:tcMar>
            <w:vAlign w:val="bottom"/>
          </w:tcPr>
          <w:p w14:paraId="29349FA9"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62DDCDD7" w14:textId="77777777" w:rsidR="008A42E1" w:rsidRPr="00715167" w:rsidRDefault="008A42E1" w:rsidP="00F50372">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722E9AD4"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00F69C2C"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0.243</w:t>
            </w:r>
          </w:p>
        </w:tc>
        <w:tc>
          <w:tcPr>
            <w:tcW w:w="951" w:type="dxa"/>
            <w:shd w:val="clear" w:color="auto" w:fill="auto"/>
            <w:noWrap/>
            <w:tcMar>
              <w:top w:w="0" w:type="dxa"/>
              <w:left w:w="108" w:type="dxa"/>
              <w:bottom w:w="0" w:type="dxa"/>
              <w:right w:w="108" w:type="dxa"/>
            </w:tcMar>
            <w:vAlign w:val="bottom"/>
          </w:tcPr>
          <w:p w14:paraId="0FD1FFDB"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06512D0F"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733A55C6"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0.211</w:t>
            </w:r>
          </w:p>
        </w:tc>
      </w:tr>
      <w:tr w:rsidR="008A42E1" w:rsidRPr="00715167" w14:paraId="31A6BFFD" w14:textId="77777777" w:rsidTr="00C244F3">
        <w:trPr>
          <w:trHeight w:val="270"/>
        </w:trPr>
        <w:tc>
          <w:tcPr>
            <w:tcW w:w="1733" w:type="dxa"/>
            <w:shd w:val="clear" w:color="auto" w:fill="auto"/>
            <w:noWrap/>
            <w:tcMar>
              <w:top w:w="0" w:type="dxa"/>
              <w:left w:w="108" w:type="dxa"/>
              <w:bottom w:w="0" w:type="dxa"/>
              <w:right w:w="108" w:type="dxa"/>
            </w:tcMar>
          </w:tcPr>
          <w:p w14:paraId="44A6879E"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43AD81D4"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725A7C27" w14:textId="77777777" w:rsidR="008A42E1" w:rsidRPr="00715167" w:rsidRDefault="008A42E1" w:rsidP="00F50372">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1459D1B7"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54CF2289"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(0.167)</w:t>
            </w:r>
          </w:p>
        </w:tc>
        <w:tc>
          <w:tcPr>
            <w:tcW w:w="951" w:type="dxa"/>
            <w:shd w:val="clear" w:color="auto" w:fill="auto"/>
            <w:noWrap/>
            <w:tcMar>
              <w:top w:w="0" w:type="dxa"/>
              <w:left w:w="108" w:type="dxa"/>
              <w:bottom w:w="0" w:type="dxa"/>
              <w:right w:w="108" w:type="dxa"/>
            </w:tcMar>
            <w:vAlign w:val="bottom"/>
          </w:tcPr>
          <w:p w14:paraId="296CBF6E"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4BF8BABF"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20211EC9"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(0.161)</w:t>
            </w:r>
          </w:p>
        </w:tc>
      </w:tr>
      <w:tr w:rsidR="008A42E1" w:rsidRPr="00715167" w14:paraId="7FA2B23A" w14:textId="77777777" w:rsidTr="00C244F3">
        <w:trPr>
          <w:trHeight w:val="270"/>
        </w:trPr>
        <w:tc>
          <w:tcPr>
            <w:tcW w:w="1733" w:type="dxa"/>
            <w:shd w:val="clear" w:color="auto" w:fill="auto"/>
            <w:noWrap/>
            <w:tcMar>
              <w:top w:w="0" w:type="dxa"/>
              <w:left w:w="108" w:type="dxa"/>
              <w:bottom w:w="0" w:type="dxa"/>
              <w:right w:w="108" w:type="dxa"/>
            </w:tcMar>
          </w:tcPr>
          <w:p w14:paraId="652024E0" w14:textId="273A4DC4" w:rsidR="008A42E1" w:rsidRPr="00715167" w:rsidRDefault="008A42E1" w:rsidP="00F50372">
            <w:pPr>
              <w:widowControl/>
              <w:spacing w:line="240" w:lineRule="auto"/>
              <w:ind w:firstLineChars="0" w:firstLine="0"/>
              <w:jc w:val="left"/>
              <w:rPr>
                <w:kern w:val="0"/>
                <w:sz w:val="18"/>
                <w:szCs w:val="18"/>
              </w:rPr>
            </w:pPr>
            <w:r>
              <w:rPr>
                <w:kern w:val="0"/>
                <w:sz w:val="18"/>
                <w:szCs w:val="18"/>
              </w:rPr>
              <w:t>.lc_share1-10%</w:t>
            </w:r>
          </w:p>
        </w:tc>
        <w:tc>
          <w:tcPr>
            <w:tcW w:w="891" w:type="dxa"/>
            <w:shd w:val="clear" w:color="auto" w:fill="auto"/>
            <w:noWrap/>
            <w:tcMar>
              <w:top w:w="0" w:type="dxa"/>
              <w:left w:w="108" w:type="dxa"/>
              <w:bottom w:w="0" w:type="dxa"/>
              <w:right w:w="108" w:type="dxa"/>
            </w:tcMar>
            <w:vAlign w:val="bottom"/>
          </w:tcPr>
          <w:p w14:paraId="1D3388A8"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5D0E625B" w14:textId="77777777" w:rsidR="008A42E1" w:rsidRPr="00715167" w:rsidRDefault="008A42E1" w:rsidP="00F50372">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0BE02849"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31762939"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0.105</w:t>
            </w:r>
          </w:p>
        </w:tc>
        <w:tc>
          <w:tcPr>
            <w:tcW w:w="951" w:type="dxa"/>
            <w:shd w:val="clear" w:color="auto" w:fill="auto"/>
            <w:noWrap/>
            <w:tcMar>
              <w:top w:w="0" w:type="dxa"/>
              <w:left w:w="108" w:type="dxa"/>
              <w:bottom w:w="0" w:type="dxa"/>
              <w:right w:w="108" w:type="dxa"/>
            </w:tcMar>
            <w:vAlign w:val="bottom"/>
          </w:tcPr>
          <w:p w14:paraId="1D184C19"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482C0D22"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5D00B814"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0.023</w:t>
            </w:r>
          </w:p>
        </w:tc>
      </w:tr>
      <w:tr w:rsidR="008A42E1" w:rsidRPr="00715167" w14:paraId="6056E8CD" w14:textId="77777777" w:rsidTr="00C244F3">
        <w:trPr>
          <w:trHeight w:val="270"/>
        </w:trPr>
        <w:tc>
          <w:tcPr>
            <w:tcW w:w="1733" w:type="dxa"/>
            <w:shd w:val="clear" w:color="auto" w:fill="auto"/>
            <w:noWrap/>
            <w:tcMar>
              <w:top w:w="0" w:type="dxa"/>
              <w:left w:w="108" w:type="dxa"/>
              <w:bottom w:w="0" w:type="dxa"/>
              <w:right w:w="108" w:type="dxa"/>
            </w:tcMar>
          </w:tcPr>
          <w:p w14:paraId="1F9C488B"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4997BE82"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5D745C0A" w14:textId="77777777" w:rsidR="008A42E1" w:rsidRPr="00715167" w:rsidRDefault="008A42E1" w:rsidP="00F50372">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53FBCB2A"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7DADFACC"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(0.172)</w:t>
            </w:r>
          </w:p>
        </w:tc>
        <w:tc>
          <w:tcPr>
            <w:tcW w:w="951" w:type="dxa"/>
            <w:shd w:val="clear" w:color="auto" w:fill="auto"/>
            <w:noWrap/>
            <w:tcMar>
              <w:top w:w="0" w:type="dxa"/>
              <w:left w:w="108" w:type="dxa"/>
              <w:bottom w:w="0" w:type="dxa"/>
              <w:right w:w="108" w:type="dxa"/>
            </w:tcMar>
            <w:vAlign w:val="bottom"/>
          </w:tcPr>
          <w:p w14:paraId="167B5D92"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15C16E74"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38B70566"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(0.174)</w:t>
            </w:r>
          </w:p>
        </w:tc>
      </w:tr>
      <w:tr w:rsidR="008A42E1" w:rsidRPr="00715167" w14:paraId="1F472EB9" w14:textId="77777777" w:rsidTr="00C244F3">
        <w:trPr>
          <w:trHeight w:val="270"/>
        </w:trPr>
        <w:tc>
          <w:tcPr>
            <w:tcW w:w="1733" w:type="dxa"/>
            <w:shd w:val="clear" w:color="auto" w:fill="auto"/>
            <w:noWrap/>
            <w:tcMar>
              <w:top w:w="0" w:type="dxa"/>
              <w:left w:w="108" w:type="dxa"/>
              <w:bottom w:w="0" w:type="dxa"/>
              <w:right w:w="108" w:type="dxa"/>
            </w:tcMar>
          </w:tcPr>
          <w:p w14:paraId="012DFD02" w14:textId="06BD15B8" w:rsidR="008A42E1" w:rsidRPr="00715167" w:rsidRDefault="008A42E1" w:rsidP="00F50372">
            <w:pPr>
              <w:widowControl/>
              <w:spacing w:line="240" w:lineRule="auto"/>
              <w:ind w:firstLineChars="0" w:firstLine="0"/>
              <w:jc w:val="left"/>
              <w:rPr>
                <w:kern w:val="0"/>
                <w:sz w:val="18"/>
                <w:szCs w:val="18"/>
              </w:rPr>
            </w:pPr>
            <w:proofErr w:type="spellStart"/>
            <w:r>
              <w:rPr>
                <w:kern w:val="0"/>
                <w:sz w:val="18"/>
                <w:szCs w:val="18"/>
              </w:rPr>
              <w:t>Profit</w:t>
            </w:r>
            <w:r>
              <w:rPr>
                <w:rFonts w:hint="eastAsia"/>
                <w:kern w:val="0"/>
                <w:sz w:val="18"/>
                <w:szCs w:val="18"/>
              </w:rPr>
              <w:t>gr</w:t>
            </w:r>
            <w:proofErr w:type="spellEnd"/>
            <w:r>
              <w:rPr>
                <w:kern w:val="0"/>
                <w:sz w:val="18"/>
                <w:szCs w:val="18"/>
              </w:rPr>
              <w:t xml:space="preserve"> 1-5%</w:t>
            </w:r>
          </w:p>
        </w:tc>
        <w:tc>
          <w:tcPr>
            <w:tcW w:w="891" w:type="dxa"/>
            <w:shd w:val="clear" w:color="auto" w:fill="auto"/>
            <w:noWrap/>
            <w:tcMar>
              <w:top w:w="0" w:type="dxa"/>
              <w:left w:w="108" w:type="dxa"/>
              <w:bottom w:w="0" w:type="dxa"/>
              <w:right w:w="108" w:type="dxa"/>
            </w:tcMar>
            <w:vAlign w:val="bottom"/>
          </w:tcPr>
          <w:p w14:paraId="5C4FE4DB"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000B8912" w14:textId="77777777" w:rsidR="008A42E1" w:rsidRPr="00715167" w:rsidRDefault="008A42E1" w:rsidP="00F50372">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55961882"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7A370A11"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2C8A29A9"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0.567***</w:t>
            </w:r>
          </w:p>
        </w:tc>
        <w:tc>
          <w:tcPr>
            <w:tcW w:w="891" w:type="dxa"/>
            <w:shd w:val="clear" w:color="auto" w:fill="auto"/>
            <w:noWrap/>
            <w:tcMar>
              <w:top w:w="0" w:type="dxa"/>
              <w:left w:w="108" w:type="dxa"/>
              <w:bottom w:w="0" w:type="dxa"/>
              <w:right w:w="108" w:type="dxa"/>
            </w:tcMar>
            <w:vAlign w:val="bottom"/>
          </w:tcPr>
          <w:p w14:paraId="4B6CF90F"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2E9B84EC"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0.531**</w:t>
            </w:r>
          </w:p>
        </w:tc>
      </w:tr>
      <w:tr w:rsidR="008A42E1" w:rsidRPr="00715167" w14:paraId="605E6F6B" w14:textId="77777777" w:rsidTr="00C244F3">
        <w:trPr>
          <w:trHeight w:val="270"/>
        </w:trPr>
        <w:tc>
          <w:tcPr>
            <w:tcW w:w="1733" w:type="dxa"/>
            <w:shd w:val="clear" w:color="auto" w:fill="auto"/>
            <w:noWrap/>
            <w:tcMar>
              <w:top w:w="0" w:type="dxa"/>
              <w:left w:w="108" w:type="dxa"/>
              <w:bottom w:w="0" w:type="dxa"/>
              <w:right w:w="108" w:type="dxa"/>
            </w:tcMar>
          </w:tcPr>
          <w:p w14:paraId="08D832A5"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691BA9B3"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654A15FC" w14:textId="77777777" w:rsidR="008A42E1" w:rsidRPr="00715167" w:rsidRDefault="008A42E1" w:rsidP="00F50372">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663A5C35"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67F03A2A"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05F44018"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(0.192)</w:t>
            </w:r>
          </w:p>
        </w:tc>
        <w:tc>
          <w:tcPr>
            <w:tcW w:w="891" w:type="dxa"/>
            <w:shd w:val="clear" w:color="auto" w:fill="auto"/>
            <w:noWrap/>
            <w:tcMar>
              <w:top w:w="0" w:type="dxa"/>
              <w:left w:w="108" w:type="dxa"/>
              <w:bottom w:w="0" w:type="dxa"/>
              <w:right w:w="108" w:type="dxa"/>
            </w:tcMar>
            <w:vAlign w:val="bottom"/>
          </w:tcPr>
          <w:p w14:paraId="064B7C3D"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18E9E763"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(0.212)</w:t>
            </w:r>
          </w:p>
        </w:tc>
      </w:tr>
      <w:tr w:rsidR="008A42E1" w:rsidRPr="00715167" w14:paraId="3FC82E7A" w14:textId="77777777" w:rsidTr="00C244F3">
        <w:trPr>
          <w:trHeight w:val="270"/>
        </w:trPr>
        <w:tc>
          <w:tcPr>
            <w:tcW w:w="1733" w:type="dxa"/>
            <w:shd w:val="clear" w:color="auto" w:fill="auto"/>
            <w:noWrap/>
            <w:tcMar>
              <w:top w:w="0" w:type="dxa"/>
              <w:left w:w="108" w:type="dxa"/>
              <w:bottom w:w="0" w:type="dxa"/>
              <w:right w:w="108" w:type="dxa"/>
            </w:tcMar>
          </w:tcPr>
          <w:p w14:paraId="21E54D64" w14:textId="7F015560" w:rsidR="008A42E1" w:rsidRPr="00715167" w:rsidRDefault="008A42E1" w:rsidP="00F50372">
            <w:pPr>
              <w:widowControl/>
              <w:spacing w:line="240" w:lineRule="auto"/>
              <w:ind w:firstLineChars="0" w:firstLine="0"/>
              <w:jc w:val="left"/>
              <w:rPr>
                <w:kern w:val="0"/>
                <w:sz w:val="18"/>
                <w:szCs w:val="18"/>
              </w:rPr>
            </w:pPr>
            <w:r>
              <w:rPr>
                <w:kern w:val="0"/>
                <w:sz w:val="18"/>
                <w:szCs w:val="18"/>
              </w:rPr>
              <w:t>profitgr5-10%</w:t>
            </w:r>
          </w:p>
        </w:tc>
        <w:tc>
          <w:tcPr>
            <w:tcW w:w="891" w:type="dxa"/>
            <w:shd w:val="clear" w:color="auto" w:fill="auto"/>
            <w:noWrap/>
            <w:tcMar>
              <w:top w:w="0" w:type="dxa"/>
              <w:left w:w="108" w:type="dxa"/>
              <w:bottom w:w="0" w:type="dxa"/>
              <w:right w:w="108" w:type="dxa"/>
            </w:tcMar>
            <w:vAlign w:val="bottom"/>
          </w:tcPr>
          <w:p w14:paraId="74D6AFEB"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6B27CC38" w14:textId="77777777" w:rsidR="008A42E1" w:rsidRPr="00715167" w:rsidRDefault="008A42E1" w:rsidP="00F50372">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70D2784D"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555E1AD5"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163836C5"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0.748***</w:t>
            </w:r>
          </w:p>
        </w:tc>
        <w:tc>
          <w:tcPr>
            <w:tcW w:w="891" w:type="dxa"/>
            <w:shd w:val="clear" w:color="auto" w:fill="auto"/>
            <w:noWrap/>
            <w:tcMar>
              <w:top w:w="0" w:type="dxa"/>
              <w:left w:w="108" w:type="dxa"/>
              <w:bottom w:w="0" w:type="dxa"/>
              <w:right w:w="108" w:type="dxa"/>
            </w:tcMar>
            <w:vAlign w:val="bottom"/>
          </w:tcPr>
          <w:p w14:paraId="0599F1CC"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7DDDC47F"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0.704**</w:t>
            </w:r>
          </w:p>
        </w:tc>
      </w:tr>
      <w:tr w:rsidR="008A42E1" w:rsidRPr="00715167" w14:paraId="2BC0FB1D" w14:textId="77777777" w:rsidTr="00C244F3">
        <w:trPr>
          <w:trHeight w:val="270"/>
        </w:trPr>
        <w:tc>
          <w:tcPr>
            <w:tcW w:w="1733" w:type="dxa"/>
            <w:shd w:val="clear" w:color="auto" w:fill="auto"/>
            <w:noWrap/>
            <w:tcMar>
              <w:top w:w="0" w:type="dxa"/>
              <w:left w:w="108" w:type="dxa"/>
              <w:bottom w:w="0" w:type="dxa"/>
              <w:right w:w="108" w:type="dxa"/>
            </w:tcMar>
          </w:tcPr>
          <w:p w14:paraId="7DABDF59"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45A46227"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4E563FB8" w14:textId="77777777" w:rsidR="008A42E1" w:rsidRPr="00715167" w:rsidRDefault="008A42E1" w:rsidP="00F50372">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5DD74F9B"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2815DE61"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6A00E662"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(0.282)</w:t>
            </w:r>
          </w:p>
        </w:tc>
        <w:tc>
          <w:tcPr>
            <w:tcW w:w="891" w:type="dxa"/>
            <w:shd w:val="clear" w:color="auto" w:fill="auto"/>
            <w:noWrap/>
            <w:tcMar>
              <w:top w:w="0" w:type="dxa"/>
              <w:left w:w="108" w:type="dxa"/>
              <w:bottom w:w="0" w:type="dxa"/>
              <w:right w:w="108" w:type="dxa"/>
            </w:tcMar>
            <w:vAlign w:val="bottom"/>
          </w:tcPr>
          <w:p w14:paraId="3F9331D1"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0CEAEE34"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(0.298)</w:t>
            </w:r>
          </w:p>
        </w:tc>
      </w:tr>
      <w:tr w:rsidR="008A42E1" w:rsidRPr="00715167" w14:paraId="5A83C340" w14:textId="77777777" w:rsidTr="00C244F3">
        <w:trPr>
          <w:trHeight w:val="270"/>
        </w:trPr>
        <w:tc>
          <w:tcPr>
            <w:tcW w:w="1733" w:type="dxa"/>
            <w:shd w:val="clear" w:color="auto" w:fill="auto"/>
            <w:noWrap/>
            <w:tcMar>
              <w:top w:w="0" w:type="dxa"/>
              <w:left w:w="108" w:type="dxa"/>
              <w:bottom w:w="0" w:type="dxa"/>
              <w:right w:w="108" w:type="dxa"/>
            </w:tcMar>
          </w:tcPr>
          <w:p w14:paraId="256E402F" w14:textId="24D065E9" w:rsidR="008A42E1" w:rsidRPr="00715167" w:rsidRDefault="008A42E1" w:rsidP="00F50372">
            <w:pPr>
              <w:widowControl/>
              <w:spacing w:line="240" w:lineRule="auto"/>
              <w:ind w:firstLineChars="0" w:firstLine="0"/>
              <w:jc w:val="left"/>
              <w:rPr>
                <w:kern w:val="0"/>
                <w:sz w:val="18"/>
                <w:szCs w:val="18"/>
              </w:rPr>
            </w:pPr>
            <w:proofErr w:type="spellStart"/>
            <w:r>
              <w:rPr>
                <w:kern w:val="0"/>
                <w:sz w:val="18"/>
                <w:szCs w:val="18"/>
              </w:rPr>
              <w:t>profitgr</w:t>
            </w:r>
            <w:proofErr w:type="spellEnd"/>
            <w:r>
              <w:rPr>
                <w:kern w:val="0"/>
                <w:sz w:val="18"/>
                <w:szCs w:val="18"/>
              </w:rPr>
              <w:t>&gt;10%</w:t>
            </w:r>
          </w:p>
        </w:tc>
        <w:tc>
          <w:tcPr>
            <w:tcW w:w="891" w:type="dxa"/>
            <w:shd w:val="clear" w:color="auto" w:fill="auto"/>
            <w:noWrap/>
            <w:tcMar>
              <w:top w:w="0" w:type="dxa"/>
              <w:left w:w="108" w:type="dxa"/>
              <w:bottom w:w="0" w:type="dxa"/>
              <w:right w:w="108" w:type="dxa"/>
            </w:tcMar>
            <w:vAlign w:val="bottom"/>
          </w:tcPr>
          <w:p w14:paraId="11A10AD7"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6A29A3AF" w14:textId="77777777" w:rsidR="008A42E1" w:rsidRPr="00715167" w:rsidRDefault="008A42E1" w:rsidP="00F50372">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5A7958A6"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7C4ABD9B"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5A58D353"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0.678**</w:t>
            </w:r>
          </w:p>
        </w:tc>
        <w:tc>
          <w:tcPr>
            <w:tcW w:w="891" w:type="dxa"/>
            <w:shd w:val="clear" w:color="auto" w:fill="auto"/>
            <w:noWrap/>
            <w:tcMar>
              <w:top w:w="0" w:type="dxa"/>
              <w:left w:w="108" w:type="dxa"/>
              <w:bottom w:w="0" w:type="dxa"/>
              <w:right w:w="108" w:type="dxa"/>
            </w:tcMar>
            <w:vAlign w:val="bottom"/>
          </w:tcPr>
          <w:p w14:paraId="1CB00646"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27ED6D38"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0.666**</w:t>
            </w:r>
          </w:p>
        </w:tc>
      </w:tr>
      <w:tr w:rsidR="008A42E1" w:rsidRPr="00715167" w14:paraId="6D6E21ED" w14:textId="77777777" w:rsidTr="00C244F3">
        <w:trPr>
          <w:trHeight w:val="270"/>
        </w:trPr>
        <w:tc>
          <w:tcPr>
            <w:tcW w:w="1733" w:type="dxa"/>
            <w:shd w:val="clear" w:color="auto" w:fill="auto"/>
            <w:noWrap/>
            <w:tcMar>
              <w:top w:w="0" w:type="dxa"/>
              <w:left w:w="108" w:type="dxa"/>
              <w:bottom w:w="0" w:type="dxa"/>
              <w:right w:w="108" w:type="dxa"/>
            </w:tcMar>
          </w:tcPr>
          <w:p w14:paraId="0BE65A26"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1F1D2CDD"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3D4ED195" w14:textId="77777777" w:rsidR="008A42E1" w:rsidRPr="00715167" w:rsidRDefault="008A42E1" w:rsidP="00F50372">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13CB1CEB"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72212A66"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7D6492BF"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(0.264)</w:t>
            </w:r>
          </w:p>
        </w:tc>
        <w:tc>
          <w:tcPr>
            <w:tcW w:w="891" w:type="dxa"/>
            <w:shd w:val="clear" w:color="auto" w:fill="auto"/>
            <w:noWrap/>
            <w:tcMar>
              <w:top w:w="0" w:type="dxa"/>
              <w:left w:w="108" w:type="dxa"/>
              <w:bottom w:w="0" w:type="dxa"/>
              <w:right w:w="108" w:type="dxa"/>
            </w:tcMar>
            <w:vAlign w:val="bottom"/>
          </w:tcPr>
          <w:p w14:paraId="165EA7CB"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4857DAB5"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(0.270)</w:t>
            </w:r>
          </w:p>
        </w:tc>
      </w:tr>
      <w:tr w:rsidR="008A42E1" w:rsidRPr="00715167" w14:paraId="304258DC" w14:textId="77777777" w:rsidTr="00C244F3">
        <w:trPr>
          <w:trHeight w:val="270"/>
        </w:trPr>
        <w:tc>
          <w:tcPr>
            <w:tcW w:w="1733" w:type="dxa"/>
            <w:shd w:val="clear" w:color="auto" w:fill="auto"/>
            <w:noWrap/>
            <w:tcMar>
              <w:top w:w="0" w:type="dxa"/>
              <w:left w:w="108" w:type="dxa"/>
              <w:bottom w:w="0" w:type="dxa"/>
              <w:right w:w="108" w:type="dxa"/>
            </w:tcMar>
          </w:tcPr>
          <w:p w14:paraId="35186893" w14:textId="2D43C46E" w:rsidR="008A42E1" w:rsidRPr="00715167" w:rsidRDefault="008A42E1" w:rsidP="00F50372">
            <w:pPr>
              <w:widowControl/>
              <w:spacing w:line="240" w:lineRule="auto"/>
              <w:ind w:firstLineChars="0" w:firstLine="0"/>
              <w:jc w:val="left"/>
              <w:rPr>
                <w:kern w:val="0"/>
                <w:sz w:val="18"/>
                <w:szCs w:val="18"/>
              </w:rPr>
            </w:pPr>
            <w:r>
              <w:rPr>
                <w:kern w:val="0"/>
                <w:sz w:val="18"/>
                <w:szCs w:val="18"/>
              </w:rPr>
              <w:t>Private</w:t>
            </w:r>
          </w:p>
        </w:tc>
        <w:tc>
          <w:tcPr>
            <w:tcW w:w="891" w:type="dxa"/>
            <w:shd w:val="clear" w:color="auto" w:fill="auto"/>
            <w:noWrap/>
            <w:tcMar>
              <w:top w:w="0" w:type="dxa"/>
              <w:left w:w="108" w:type="dxa"/>
              <w:bottom w:w="0" w:type="dxa"/>
              <w:right w:w="108" w:type="dxa"/>
            </w:tcMar>
            <w:vAlign w:val="bottom"/>
          </w:tcPr>
          <w:p w14:paraId="0470A367"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70394B48" w14:textId="77777777" w:rsidR="008A42E1" w:rsidRPr="00715167" w:rsidRDefault="008A42E1" w:rsidP="00F50372">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6109F115"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55728A12"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2627AD68"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5B343297"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0.410</w:t>
            </w:r>
          </w:p>
        </w:tc>
        <w:tc>
          <w:tcPr>
            <w:tcW w:w="951" w:type="dxa"/>
            <w:shd w:val="clear" w:color="auto" w:fill="auto"/>
            <w:noWrap/>
            <w:tcMar>
              <w:top w:w="0" w:type="dxa"/>
              <w:left w:w="108" w:type="dxa"/>
              <w:bottom w:w="0" w:type="dxa"/>
              <w:right w:w="108" w:type="dxa"/>
            </w:tcMar>
            <w:vAlign w:val="bottom"/>
          </w:tcPr>
          <w:p w14:paraId="7C85B374"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0.611</w:t>
            </w:r>
          </w:p>
        </w:tc>
      </w:tr>
      <w:tr w:rsidR="008A42E1" w:rsidRPr="00715167" w14:paraId="0B82B22A" w14:textId="77777777" w:rsidTr="00C244F3">
        <w:trPr>
          <w:trHeight w:val="270"/>
        </w:trPr>
        <w:tc>
          <w:tcPr>
            <w:tcW w:w="1733" w:type="dxa"/>
            <w:shd w:val="clear" w:color="auto" w:fill="auto"/>
            <w:noWrap/>
            <w:tcMar>
              <w:top w:w="0" w:type="dxa"/>
              <w:left w:w="108" w:type="dxa"/>
              <w:bottom w:w="0" w:type="dxa"/>
              <w:right w:w="108" w:type="dxa"/>
            </w:tcMar>
          </w:tcPr>
          <w:p w14:paraId="7C57C32A"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4DE71AE4"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35FF87C0" w14:textId="77777777" w:rsidR="008A42E1" w:rsidRPr="00715167" w:rsidRDefault="008A42E1" w:rsidP="00F50372">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2707B24F"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6D504734"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3BC8932C"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18C2CD70"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(0.342)</w:t>
            </w:r>
          </w:p>
        </w:tc>
        <w:tc>
          <w:tcPr>
            <w:tcW w:w="951" w:type="dxa"/>
            <w:shd w:val="clear" w:color="auto" w:fill="auto"/>
            <w:noWrap/>
            <w:tcMar>
              <w:top w:w="0" w:type="dxa"/>
              <w:left w:w="108" w:type="dxa"/>
              <w:bottom w:w="0" w:type="dxa"/>
              <w:right w:w="108" w:type="dxa"/>
            </w:tcMar>
            <w:vAlign w:val="bottom"/>
          </w:tcPr>
          <w:p w14:paraId="044FFBFC"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(0.374)</w:t>
            </w:r>
          </w:p>
        </w:tc>
      </w:tr>
      <w:tr w:rsidR="008A42E1" w:rsidRPr="00715167" w14:paraId="0D565AA0" w14:textId="77777777" w:rsidTr="00C244F3">
        <w:trPr>
          <w:trHeight w:val="270"/>
        </w:trPr>
        <w:tc>
          <w:tcPr>
            <w:tcW w:w="1733" w:type="dxa"/>
            <w:shd w:val="clear" w:color="auto" w:fill="auto"/>
            <w:noWrap/>
            <w:tcMar>
              <w:top w:w="0" w:type="dxa"/>
              <w:left w:w="108" w:type="dxa"/>
              <w:bottom w:w="0" w:type="dxa"/>
              <w:right w:w="108" w:type="dxa"/>
            </w:tcMar>
          </w:tcPr>
          <w:p w14:paraId="2FF9B0E7" w14:textId="1C68DA03" w:rsidR="008A42E1" w:rsidRPr="00715167" w:rsidRDefault="008A42E1" w:rsidP="00F50372">
            <w:pPr>
              <w:widowControl/>
              <w:spacing w:line="240" w:lineRule="auto"/>
              <w:ind w:firstLineChars="0" w:firstLine="0"/>
              <w:jc w:val="left"/>
              <w:rPr>
                <w:kern w:val="0"/>
                <w:sz w:val="18"/>
                <w:szCs w:val="18"/>
              </w:rPr>
            </w:pPr>
            <w:r>
              <w:rPr>
                <w:kern w:val="0"/>
                <w:sz w:val="18"/>
                <w:szCs w:val="18"/>
              </w:rPr>
              <w:t>Foreign</w:t>
            </w:r>
          </w:p>
        </w:tc>
        <w:tc>
          <w:tcPr>
            <w:tcW w:w="891" w:type="dxa"/>
            <w:shd w:val="clear" w:color="auto" w:fill="auto"/>
            <w:noWrap/>
            <w:tcMar>
              <w:top w:w="0" w:type="dxa"/>
              <w:left w:w="108" w:type="dxa"/>
              <w:bottom w:w="0" w:type="dxa"/>
              <w:right w:w="108" w:type="dxa"/>
            </w:tcMar>
            <w:vAlign w:val="bottom"/>
          </w:tcPr>
          <w:p w14:paraId="190457E0"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56ABEA90" w14:textId="77777777" w:rsidR="008A42E1" w:rsidRPr="00715167" w:rsidRDefault="008A42E1" w:rsidP="00F50372">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1C528D60"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26066768" w14:textId="77777777" w:rsidR="008A42E1" w:rsidRPr="00715167" w:rsidRDefault="008A42E1" w:rsidP="00F50372">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5EB9B7DA" w14:textId="77777777" w:rsidR="008A42E1" w:rsidRPr="00715167" w:rsidRDefault="008A42E1" w:rsidP="00F50372">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15CF1372"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0.350</w:t>
            </w:r>
          </w:p>
        </w:tc>
        <w:tc>
          <w:tcPr>
            <w:tcW w:w="951" w:type="dxa"/>
            <w:shd w:val="clear" w:color="auto" w:fill="auto"/>
            <w:noWrap/>
            <w:tcMar>
              <w:top w:w="0" w:type="dxa"/>
              <w:left w:w="108" w:type="dxa"/>
              <w:bottom w:w="0" w:type="dxa"/>
              <w:right w:w="108" w:type="dxa"/>
            </w:tcMar>
            <w:vAlign w:val="bottom"/>
          </w:tcPr>
          <w:p w14:paraId="4429A972" w14:textId="77777777" w:rsidR="008A42E1" w:rsidRPr="00715167" w:rsidRDefault="008A42E1" w:rsidP="00F50372">
            <w:pPr>
              <w:widowControl/>
              <w:spacing w:line="240" w:lineRule="auto"/>
              <w:ind w:firstLineChars="0" w:firstLine="0"/>
              <w:jc w:val="center"/>
              <w:rPr>
                <w:kern w:val="0"/>
                <w:sz w:val="18"/>
                <w:szCs w:val="18"/>
              </w:rPr>
            </w:pPr>
            <w:r w:rsidRPr="00715167">
              <w:rPr>
                <w:kern w:val="0"/>
                <w:sz w:val="18"/>
                <w:szCs w:val="18"/>
              </w:rPr>
              <w:t>0.369</w:t>
            </w:r>
          </w:p>
        </w:tc>
      </w:tr>
      <w:tr w:rsidR="008A42E1" w:rsidRPr="00715167" w14:paraId="005EC89C" w14:textId="77777777" w:rsidTr="00496905">
        <w:trPr>
          <w:trHeight w:val="270"/>
        </w:trPr>
        <w:tc>
          <w:tcPr>
            <w:tcW w:w="1733" w:type="dxa"/>
            <w:shd w:val="clear" w:color="auto" w:fill="auto"/>
            <w:noWrap/>
            <w:tcMar>
              <w:top w:w="0" w:type="dxa"/>
              <w:left w:w="108" w:type="dxa"/>
              <w:bottom w:w="0" w:type="dxa"/>
              <w:right w:w="108" w:type="dxa"/>
            </w:tcMar>
            <w:vAlign w:val="bottom"/>
          </w:tcPr>
          <w:p w14:paraId="44DF684B" w14:textId="77777777" w:rsidR="008A42E1" w:rsidRPr="00715167" w:rsidRDefault="008A42E1" w:rsidP="00715167">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49B0D99D" w14:textId="77777777" w:rsidR="008A42E1" w:rsidRPr="00715167" w:rsidRDefault="008A42E1" w:rsidP="00715167">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20994A1B" w14:textId="77777777" w:rsidR="008A42E1" w:rsidRPr="00715167" w:rsidRDefault="008A42E1" w:rsidP="00715167">
            <w:pPr>
              <w:widowControl/>
              <w:spacing w:line="240" w:lineRule="auto"/>
              <w:ind w:firstLineChars="0" w:firstLine="0"/>
              <w:jc w:val="left"/>
              <w:rPr>
                <w:rFonts w:cs="宋体"/>
                <w:kern w:val="0"/>
                <w:sz w:val="18"/>
                <w:szCs w:val="18"/>
              </w:rPr>
            </w:pPr>
          </w:p>
        </w:tc>
        <w:tc>
          <w:tcPr>
            <w:tcW w:w="1047" w:type="dxa"/>
            <w:shd w:val="clear" w:color="auto" w:fill="auto"/>
            <w:noWrap/>
            <w:tcMar>
              <w:top w:w="0" w:type="dxa"/>
              <w:left w:w="108" w:type="dxa"/>
              <w:bottom w:w="0" w:type="dxa"/>
              <w:right w:w="108" w:type="dxa"/>
            </w:tcMar>
            <w:vAlign w:val="bottom"/>
          </w:tcPr>
          <w:p w14:paraId="33BCC121" w14:textId="77777777" w:rsidR="008A42E1" w:rsidRPr="00715167" w:rsidRDefault="008A42E1" w:rsidP="00715167">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6B49E83A" w14:textId="77777777" w:rsidR="008A42E1" w:rsidRPr="00715167" w:rsidRDefault="008A42E1" w:rsidP="00715167">
            <w:pPr>
              <w:widowControl/>
              <w:spacing w:line="240" w:lineRule="auto"/>
              <w:ind w:firstLineChars="0" w:firstLine="0"/>
              <w:jc w:val="left"/>
              <w:rPr>
                <w:rFonts w:cs="宋体"/>
                <w:kern w:val="0"/>
                <w:sz w:val="18"/>
                <w:szCs w:val="18"/>
              </w:rPr>
            </w:pPr>
          </w:p>
        </w:tc>
        <w:tc>
          <w:tcPr>
            <w:tcW w:w="951" w:type="dxa"/>
            <w:shd w:val="clear" w:color="auto" w:fill="auto"/>
            <w:noWrap/>
            <w:tcMar>
              <w:top w:w="0" w:type="dxa"/>
              <w:left w:w="108" w:type="dxa"/>
              <w:bottom w:w="0" w:type="dxa"/>
              <w:right w:w="108" w:type="dxa"/>
            </w:tcMar>
            <w:vAlign w:val="bottom"/>
          </w:tcPr>
          <w:p w14:paraId="0D5EDFBA" w14:textId="77777777" w:rsidR="008A42E1" w:rsidRPr="00715167" w:rsidRDefault="008A42E1" w:rsidP="00715167">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0BB9905B"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(0.378)</w:t>
            </w:r>
          </w:p>
        </w:tc>
        <w:tc>
          <w:tcPr>
            <w:tcW w:w="951" w:type="dxa"/>
            <w:shd w:val="clear" w:color="auto" w:fill="auto"/>
            <w:noWrap/>
            <w:tcMar>
              <w:top w:w="0" w:type="dxa"/>
              <w:left w:w="108" w:type="dxa"/>
              <w:bottom w:w="0" w:type="dxa"/>
              <w:right w:w="108" w:type="dxa"/>
            </w:tcMar>
            <w:vAlign w:val="bottom"/>
          </w:tcPr>
          <w:p w14:paraId="68E3A5DC"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(0.400)</w:t>
            </w:r>
          </w:p>
        </w:tc>
      </w:tr>
      <w:tr w:rsidR="008A42E1" w:rsidRPr="00715167" w14:paraId="26770A85" w14:textId="77777777" w:rsidTr="00496905">
        <w:trPr>
          <w:trHeight w:val="270"/>
        </w:trPr>
        <w:tc>
          <w:tcPr>
            <w:tcW w:w="1733" w:type="dxa"/>
            <w:shd w:val="clear" w:color="auto" w:fill="auto"/>
            <w:noWrap/>
            <w:tcMar>
              <w:top w:w="0" w:type="dxa"/>
              <w:left w:w="108" w:type="dxa"/>
              <w:bottom w:w="0" w:type="dxa"/>
              <w:right w:w="108" w:type="dxa"/>
            </w:tcMar>
            <w:vAlign w:val="bottom"/>
          </w:tcPr>
          <w:p w14:paraId="4F42BA6C" w14:textId="77777777" w:rsidR="008A42E1" w:rsidRPr="00715167" w:rsidRDefault="008A42E1" w:rsidP="00715167">
            <w:pPr>
              <w:widowControl/>
              <w:spacing w:line="240" w:lineRule="auto"/>
              <w:ind w:firstLineChars="0" w:firstLine="0"/>
              <w:jc w:val="left"/>
              <w:rPr>
                <w:kern w:val="0"/>
                <w:sz w:val="18"/>
                <w:szCs w:val="18"/>
              </w:rPr>
            </w:pPr>
            <w:r w:rsidRPr="00715167">
              <w:rPr>
                <w:kern w:val="0"/>
                <w:sz w:val="18"/>
                <w:szCs w:val="18"/>
              </w:rPr>
              <w:t>Constant</w:t>
            </w:r>
          </w:p>
        </w:tc>
        <w:tc>
          <w:tcPr>
            <w:tcW w:w="891" w:type="dxa"/>
            <w:shd w:val="clear" w:color="auto" w:fill="auto"/>
            <w:noWrap/>
            <w:tcMar>
              <w:top w:w="0" w:type="dxa"/>
              <w:left w:w="108" w:type="dxa"/>
              <w:bottom w:w="0" w:type="dxa"/>
              <w:right w:w="108" w:type="dxa"/>
            </w:tcMar>
            <w:vAlign w:val="bottom"/>
          </w:tcPr>
          <w:p w14:paraId="4DF6B274"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0.048***</w:t>
            </w:r>
          </w:p>
        </w:tc>
        <w:tc>
          <w:tcPr>
            <w:tcW w:w="951" w:type="dxa"/>
            <w:shd w:val="clear" w:color="auto" w:fill="auto"/>
            <w:noWrap/>
            <w:tcMar>
              <w:top w:w="0" w:type="dxa"/>
              <w:left w:w="108" w:type="dxa"/>
              <w:bottom w:w="0" w:type="dxa"/>
              <w:right w:w="108" w:type="dxa"/>
            </w:tcMar>
            <w:vAlign w:val="bottom"/>
          </w:tcPr>
          <w:p w14:paraId="0C28DF9D"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-1.219***</w:t>
            </w:r>
          </w:p>
        </w:tc>
        <w:tc>
          <w:tcPr>
            <w:tcW w:w="1047" w:type="dxa"/>
            <w:shd w:val="clear" w:color="auto" w:fill="auto"/>
            <w:noWrap/>
            <w:tcMar>
              <w:top w:w="0" w:type="dxa"/>
              <w:left w:w="108" w:type="dxa"/>
              <w:bottom w:w="0" w:type="dxa"/>
              <w:right w:w="108" w:type="dxa"/>
            </w:tcMar>
            <w:vAlign w:val="bottom"/>
          </w:tcPr>
          <w:p w14:paraId="17174ADA"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-0.003</w:t>
            </w:r>
          </w:p>
        </w:tc>
        <w:tc>
          <w:tcPr>
            <w:tcW w:w="891" w:type="dxa"/>
            <w:shd w:val="clear" w:color="auto" w:fill="auto"/>
            <w:noWrap/>
            <w:tcMar>
              <w:top w:w="0" w:type="dxa"/>
              <w:left w:w="108" w:type="dxa"/>
              <w:bottom w:w="0" w:type="dxa"/>
              <w:right w:w="108" w:type="dxa"/>
            </w:tcMar>
            <w:vAlign w:val="bottom"/>
          </w:tcPr>
          <w:p w14:paraId="739F453D"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-0.023</w:t>
            </w:r>
          </w:p>
        </w:tc>
        <w:tc>
          <w:tcPr>
            <w:tcW w:w="951" w:type="dxa"/>
            <w:shd w:val="clear" w:color="auto" w:fill="auto"/>
            <w:noWrap/>
            <w:tcMar>
              <w:top w:w="0" w:type="dxa"/>
              <w:left w:w="108" w:type="dxa"/>
              <w:bottom w:w="0" w:type="dxa"/>
              <w:right w:w="108" w:type="dxa"/>
            </w:tcMar>
            <w:vAlign w:val="bottom"/>
          </w:tcPr>
          <w:p w14:paraId="40303045"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-0.523***</w:t>
            </w:r>
          </w:p>
        </w:tc>
        <w:tc>
          <w:tcPr>
            <w:tcW w:w="891" w:type="dxa"/>
            <w:shd w:val="clear" w:color="auto" w:fill="auto"/>
            <w:noWrap/>
            <w:tcMar>
              <w:top w:w="0" w:type="dxa"/>
              <w:left w:w="108" w:type="dxa"/>
              <w:bottom w:w="0" w:type="dxa"/>
              <w:right w:w="108" w:type="dxa"/>
            </w:tcMar>
            <w:vAlign w:val="bottom"/>
          </w:tcPr>
          <w:p w14:paraId="13B88B54"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-0.296</w:t>
            </w:r>
          </w:p>
        </w:tc>
        <w:tc>
          <w:tcPr>
            <w:tcW w:w="951" w:type="dxa"/>
            <w:shd w:val="clear" w:color="auto" w:fill="auto"/>
            <w:noWrap/>
            <w:tcMar>
              <w:top w:w="0" w:type="dxa"/>
              <w:left w:w="108" w:type="dxa"/>
              <w:bottom w:w="0" w:type="dxa"/>
              <w:right w:w="108" w:type="dxa"/>
            </w:tcMar>
            <w:vAlign w:val="bottom"/>
          </w:tcPr>
          <w:p w14:paraId="29C5DB33"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-2.277***</w:t>
            </w:r>
          </w:p>
        </w:tc>
      </w:tr>
      <w:tr w:rsidR="008A42E1" w:rsidRPr="00715167" w14:paraId="5B195182" w14:textId="77777777" w:rsidTr="00496905">
        <w:trPr>
          <w:trHeight w:val="270"/>
        </w:trPr>
        <w:tc>
          <w:tcPr>
            <w:tcW w:w="1733" w:type="dxa"/>
            <w:shd w:val="clear" w:color="auto" w:fill="auto"/>
            <w:noWrap/>
            <w:tcMar>
              <w:top w:w="0" w:type="dxa"/>
              <w:left w:w="108" w:type="dxa"/>
              <w:bottom w:w="0" w:type="dxa"/>
              <w:right w:w="108" w:type="dxa"/>
            </w:tcMar>
            <w:vAlign w:val="bottom"/>
          </w:tcPr>
          <w:p w14:paraId="3FDB65BC" w14:textId="77777777" w:rsidR="008A42E1" w:rsidRPr="00715167" w:rsidRDefault="008A42E1" w:rsidP="00715167">
            <w:pPr>
              <w:widowControl/>
              <w:spacing w:line="240" w:lineRule="auto"/>
              <w:ind w:firstLineChars="0" w:firstLine="0"/>
              <w:jc w:val="left"/>
              <w:rPr>
                <w:rFonts w:cs="宋体"/>
                <w:kern w:val="0"/>
                <w:sz w:val="18"/>
                <w:szCs w:val="18"/>
              </w:rPr>
            </w:pPr>
          </w:p>
        </w:tc>
        <w:tc>
          <w:tcPr>
            <w:tcW w:w="891" w:type="dxa"/>
            <w:shd w:val="clear" w:color="auto" w:fill="auto"/>
            <w:noWrap/>
            <w:tcMar>
              <w:top w:w="0" w:type="dxa"/>
              <w:left w:w="108" w:type="dxa"/>
              <w:bottom w:w="0" w:type="dxa"/>
              <w:right w:w="108" w:type="dxa"/>
            </w:tcMar>
            <w:vAlign w:val="bottom"/>
          </w:tcPr>
          <w:p w14:paraId="5EDAB9D5"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(0.001)</w:t>
            </w:r>
          </w:p>
        </w:tc>
        <w:tc>
          <w:tcPr>
            <w:tcW w:w="951" w:type="dxa"/>
            <w:shd w:val="clear" w:color="auto" w:fill="auto"/>
            <w:noWrap/>
            <w:tcMar>
              <w:top w:w="0" w:type="dxa"/>
              <w:left w:w="108" w:type="dxa"/>
              <w:bottom w:w="0" w:type="dxa"/>
              <w:right w:w="108" w:type="dxa"/>
            </w:tcMar>
            <w:vAlign w:val="bottom"/>
          </w:tcPr>
          <w:p w14:paraId="081806BC"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(0.320)</w:t>
            </w:r>
          </w:p>
        </w:tc>
        <w:tc>
          <w:tcPr>
            <w:tcW w:w="1047" w:type="dxa"/>
            <w:shd w:val="clear" w:color="auto" w:fill="auto"/>
            <w:noWrap/>
            <w:tcMar>
              <w:top w:w="0" w:type="dxa"/>
              <w:left w:w="108" w:type="dxa"/>
              <w:bottom w:w="0" w:type="dxa"/>
              <w:right w:w="108" w:type="dxa"/>
            </w:tcMar>
            <w:vAlign w:val="bottom"/>
          </w:tcPr>
          <w:p w14:paraId="1CC7126C"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(0.175)</w:t>
            </w:r>
          </w:p>
        </w:tc>
        <w:tc>
          <w:tcPr>
            <w:tcW w:w="891" w:type="dxa"/>
            <w:shd w:val="clear" w:color="auto" w:fill="auto"/>
            <w:noWrap/>
            <w:tcMar>
              <w:top w:w="0" w:type="dxa"/>
              <w:left w:w="108" w:type="dxa"/>
              <w:bottom w:w="0" w:type="dxa"/>
              <w:right w:w="108" w:type="dxa"/>
            </w:tcMar>
            <w:vAlign w:val="bottom"/>
          </w:tcPr>
          <w:p w14:paraId="1C1A6E96"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(0.108)</w:t>
            </w:r>
          </w:p>
        </w:tc>
        <w:tc>
          <w:tcPr>
            <w:tcW w:w="951" w:type="dxa"/>
            <w:shd w:val="clear" w:color="auto" w:fill="auto"/>
            <w:noWrap/>
            <w:tcMar>
              <w:top w:w="0" w:type="dxa"/>
              <w:left w:w="108" w:type="dxa"/>
              <w:bottom w:w="0" w:type="dxa"/>
              <w:right w:w="108" w:type="dxa"/>
            </w:tcMar>
            <w:vAlign w:val="bottom"/>
          </w:tcPr>
          <w:p w14:paraId="3D11308E"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(0.186)</w:t>
            </w:r>
          </w:p>
        </w:tc>
        <w:tc>
          <w:tcPr>
            <w:tcW w:w="891" w:type="dxa"/>
            <w:shd w:val="clear" w:color="auto" w:fill="auto"/>
            <w:noWrap/>
            <w:tcMar>
              <w:top w:w="0" w:type="dxa"/>
              <w:left w:w="108" w:type="dxa"/>
              <w:bottom w:w="0" w:type="dxa"/>
              <w:right w:w="108" w:type="dxa"/>
            </w:tcMar>
            <w:vAlign w:val="bottom"/>
          </w:tcPr>
          <w:p w14:paraId="57809D0A"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(0.331)</w:t>
            </w:r>
          </w:p>
        </w:tc>
        <w:tc>
          <w:tcPr>
            <w:tcW w:w="951" w:type="dxa"/>
            <w:shd w:val="clear" w:color="auto" w:fill="auto"/>
            <w:noWrap/>
            <w:tcMar>
              <w:top w:w="0" w:type="dxa"/>
              <w:left w:w="108" w:type="dxa"/>
              <w:bottom w:w="0" w:type="dxa"/>
              <w:right w:w="108" w:type="dxa"/>
            </w:tcMar>
            <w:vAlign w:val="bottom"/>
          </w:tcPr>
          <w:p w14:paraId="7C156038"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(0.622)</w:t>
            </w:r>
          </w:p>
        </w:tc>
      </w:tr>
      <w:tr w:rsidR="008A42E1" w:rsidRPr="00715167" w14:paraId="62E17B75" w14:textId="77777777" w:rsidTr="00496905">
        <w:trPr>
          <w:trHeight w:val="270"/>
        </w:trPr>
        <w:tc>
          <w:tcPr>
            <w:tcW w:w="1733" w:type="dxa"/>
            <w:tcBorders>
              <w:bottom w:val="single" w:sz="4" w:space="0" w:color="000000"/>
            </w:tcBorders>
            <w:shd w:val="clear" w:color="auto" w:fill="auto"/>
            <w:noWrap/>
            <w:tcMar>
              <w:top w:w="0" w:type="dxa"/>
              <w:left w:w="108" w:type="dxa"/>
              <w:bottom w:w="0" w:type="dxa"/>
              <w:right w:w="108" w:type="dxa"/>
            </w:tcMar>
            <w:vAlign w:val="bottom"/>
          </w:tcPr>
          <w:p w14:paraId="7558CA28" w14:textId="37EFFB33" w:rsidR="008A42E1" w:rsidRPr="00715167" w:rsidRDefault="008A42E1" w:rsidP="00715167">
            <w:pPr>
              <w:widowControl/>
              <w:spacing w:line="240" w:lineRule="auto"/>
              <w:ind w:firstLineChars="0" w:firstLine="0"/>
              <w:jc w:val="left"/>
              <w:rPr>
                <w:kern w:val="0"/>
                <w:sz w:val="18"/>
                <w:szCs w:val="18"/>
              </w:rPr>
            </w:pPr>
            <w:r>
              <w:rPr>
                <w:rFonts w:hint="eastAsia"/>
                <w:kern w:val="0"/>
                <w:sz w:val="18"/>
                <w:szCs w:val="18"/>
              </w:rPr>
              <w:t>N</w:t>
            </w:r>
          </w:p>
        </w:tc>
        <w:tc>
          <w:tcPr>
            <w:tcW w:w="891" w:type="dxa"/>
            <w:tcBorders>
              <w:bottom w:val="single" w:sz="4" w:space="0" w:color="000000"/>
            </w:tcBorders>
            <w:shd w:val="clear" w:color="auto" w:fill="auto"/>
            <w:noWrap/>
            <w:tcMar>
              <w:top w:w="0" w:type="dxa"/>
              <w:left w:w="108" w:type="dxa"/>
              <w:bottom w:w="0" w:type="dxa"/>
              <w:right w:w="108" w:type="dxa"/>
            </w:tcMar>
            <w:vAlign w:val="bottom"/>
          </w:tcPr>
          <w:p w14:paraId="6A5049E1"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503</w:t>
            </w:r>
          </w:p>
        </w:tc>
        <w:tc>
          <w:tcPr>
            <w:tcW w:w="951" w:type="dxa"/>
            <w:tcBorders>
              <w:bottom w:val="single" w:sz="4" w:space="0" w:color="000000"/>
            </w:tcBorders>
            <w:shd w:val="clear" w:color="auto" w:fill="auto"/>
            <w:noWrap/>
            <w:tcMar>
              <w:top w:w="0" w:type="dxa"/>
              <w:left w:w="108" w:type="dxa"/>
              <w:bottom w:w="0" w:type="dxa"/>
              <w:right w:w="108" w:type="dxa"/>
            </w:tcMar>
            <w:vAlign w:val="bottom"/>
          </w:tcPr>
          <w:p w14:paraId="252F2591"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495</w:t>
            </w:r>
          </w:p>
        </w:tc>
        <w:tc>
          <w:tcPr>
            <w:tcW w:w="1047" w:type="dxa"/>
            <w:tcBorders>
              <w:bottom w:val="single" w:sz="4" w:space="0" w:color="000000"/>
            </w:tcBorders>
            <w:shd w:val="clear" w:color="auto" w:fill="auto"/>
            <w:noWrap/>
            <w:tcMar>
              <w:top w:w="0" w:type="dxa"/>
              <w:left w:w="108" w:type="dxa"/>
              <w:bottom w:w="0" w:type="dxa"/>
              <w:right w:w="108" w:type="dxa"/>
            </w:tcMar>
            <w:vAlign w:val="bottom"/>
          </w:tcPr>
          <w:p w14:paraId="1CC0E393"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503</w:t>
            </w:r>
          </w:p>
        </w:tc>
        <w:tc>
          <w:tcPr>
            <w:tcW w:w="891" w:type="dxa"/>
            <w:tcBorders>
              <w:bottom w:val="single" w:sz="4" w:space="0" w:color="000000"/>
            </w:tcBorders>
            <w:shd w:val="clear" w:color="auto" w:fill="auto"/>
            <w:noWrap/>
            <w:tcMar>
              <w:top w:w="0" w:type="dxa"/>
              <w:left w:w="108" w:type="dxa"/>
              <w:bottom w:w="0" w:type="dxa"/>
              <w:right w:w="108" w:type="dxa"/>
            </w:tcMar>
            <w:vAlign w:val="bottom"/>
          </w:tcPr>
          <w:p w14:paraId="2EE74536"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503</w:t>
            </w:r>
          </w:p>
        </w:tc>
        <w:tc>
          <w:tcPr>
            <w:tcW w:w="951" w:type="dxa"/>
            <w:tcBorders>
              <w:bottom w:val="single" w:sz="4" w:space="0" w:color="000000"/>
            </w:tcBorders>
            <w:shd w:val="clear" w:color="auto" w:fill="auto"/>
            <w:noWrap/>
            <w:tcMar>
              <w:top w:w="0" w:type="dxa"/>
              <w:left w:w="108" w:type="dxa"/>
              <w:bottom w:w="0" w:type="dxa"/>
              <w:right w:w="108" w:type="dxa"/>
            </w:tcMar>
            <w:vAlign w:val="bottom"/>
          </w:tcPr>
          <w:p w14:paraId="7956F50A"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503</w:t>
            </w:r>
          </w:p>
        </w:tc>
        <w:tc>
          <w:tcPr>
            <w:tcW w:w="891" w:type="dxa"/>
            <w:tcBorders>
              <w:bottom w:val="single" w:sz="4" w:space="0" w:color="000000"/>
            </w:tcBorders>
            <w:shd w:val="clear" w:color="auto" w:fill="auto"/>
            <w:noWrap/>
            <w:tcMar>
              <w:top w:w="0" w:type="dxa"/>
              <w:left w:w="108" w:type="dxa"/>
              <w:bottom w:w="0" w:type="dxa"/>
              <w:right w:w="108" w:type="dxa"/>
            </w:tcMar>
            <w:vAlign w:val="bottom"/>
          </w:tcPr>
          <w:p w14:paraId="18038B54"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498</w:t>
            </w:r>
          </w:p>
        </w:tc>
        <w:tc>
          <w:tcPr>
            <w:tcW w:w="951" w:type="dxa"/>
            <w:tcBorders>
              <w:bottom w:val="single" w:sz="4" w:space="0" w:color="000000"/>
            </w:tcBorders>
            <w:shd w:val="clear" w:color="auto" w:fill="auto"/>
            <w:noWrap/>
            <w:tcMar>
              <w:top w:w="0" w:type="dxa"/>
              <w:left w:w="108" w:type="dxa"/>
              <w:bottom w:w="0" w:type="dxa"/>
              <w:right w:w="108" w:type="dxa"/>
            </w:tcMar>
            <w:vAlign w:val="bottom"/>
          </w:tcPr>
          <w:p w14:paraId="5B04D162" w14:textId="77777777" w:rsidR="008A42E1" w:rsidRPr="00715167" w:rsidRDefault="008A42E1" w:rsidP="00715167">
            <w:pPr>
              <w:widowControl/>
              <w:spacing w:line="240" w:lineRule="auto"/>
              <w:ind w:firstLineChars="0" w:firstLine="0"/>
              <w:jc w:val="center"/>
              <w:rPr>
                <w:kern w:val="0"/>
                <w:sz w:val="18"/>
                <w:szCs w:val="18"/>
              </w:rPr>
            </w:pPr>
            <w:r w:rsidRPr="00715167">
              <w:rPr>
                <w:kern w:val="0"/>
                <w:sz w:val="18"/>
                <w:szCs w:val="18"/>
              </w:rPr>
              <w:t>490</w:t>
            </w:r>
          </w:p>
        </w:tc>
      </w:tr>
    </w:tbl>
    <w:p w14:paraId="7F4A360E" w14:textId="77777777" w:rsidR="008A42E1" w:rsidRDefault="008A42E1" w:rsidP="00526F96">
      <w:pPr>
        <w:ind w:firstLine="420"/>
      </w:pPr>
      <w:r>
        <w:t>注：</w:t>
      </w:r>
      <w:r>
        <w:t>*** p&lt;0.01, ** p&lt;0.05, * p&lt;0.1</w:t>
      </w:r>
      <w:r>
        <w:t>，括号内为聚类稳健标准误。</w:t>
      </w:r>
    </w:p>
    <w:p w14:paraId="517E96A4" w14:textId="77777777" w:rsidR="005F0184" w:rsidRDefault="005F0184">
      <w:pPr>
        <w:widowControl/>
        <w:suppressAutoHyphens w:val="0"/>
        <w:autoSpaceDN/>
        <w:spacing w:line="240" w:lineRule="auto"/>
        <w:ind w:firstLineChars="0" w:firstLine="0"/>
        <w:jc w:val="left"/>
        <w:textAlignment w:val="auto"/>
      </w:pPr>
      <w:r>
        <w:br w:type="page"/>
      </w:r>
    </w:p>
    <w:p w14:paraId="1FA31A5A" w14:textId="0927A8AC" w:rsidR="008A42E1" w:rsidRDefault="008A42E1" w:rsidP="00526F96">
      <w:pPr>
        <w:ind w:firstLine="420"/>
        <w:jc w:val="center"/>
      </w:pPr>
      <w:r>
        <w:lastRenderedPageBreak/>
        <w:t>表</w:t>
      </w:r>
      <w:r>
        <w:t xml:space="preserve">8 </w:t>
      </w:r>
      <w:r>
        <w:t>稳健性检验：</w:t>
      </w:r>
      <w:r>
        <w:rPr>
          <w:rFonts w:hint="eastAsia"/>
        </w:rPr>
        <w:t>考虑</w:t>
      </w:r>
      <w:r>
        <w:t>其他转型方式</w:t>
      </w:r>
    </w:p>
    <w:tbl>
      <w:tblPr>
        <w:tblW w:w="0" w:type="auto"/>
        <w:jc w:val="center"/>
        <w:tblBorders>
          <w:top w:val="single" w:sz="4" w:space="0" w:color="auto"/>
          <w:bottom w:val="single" w:sz="4" w:space="0" w:color="auto"/>
        </w:tblBorders>
        <w:tblCellMar>
          <w:left w:w="10" w:type="dxa"/>
          <w:right w:w="10" w:type="dxa"/>
        </w:tblCellMar>
        <w:tblLook w:val="04A0" w:firstRow="1" w:lastRow="0" w:firstColumn="1" w:lastColumn="0" w:noHBand="0" w:noVBand="1"/>
      </w:tblPr>
      <w:tblGrid>
        <w:gridCol w:w="1581"/>
        <w:gridCol w:w="1074"/>
        <w:gridCol w:w="969"/>
        <w:gridCol w:w="969"/>
        <w:gridCol w:w="1074"/>
        <w:gridCol w:w="1074"/>
      </w:tblGrid>
      <w:tr w:rsidR="008A42E1" w14:paraId="3615403F" w14:textId="77777777" w:rsidTr="00BA4311">
        <w:trPr>
          <w:trHeight w:val="270"/>
          <w:jc w:val="center"/>
        </w:trPr>
        <w:tc>
          <w:tcPr>
            <w:tcW w:w="0" w:type="auto"/>
            <w:tcBorders>
              <w:top w:val="single" w:sz="4" w:space="0" w:color="auto"/>
              <w:bottom w:val="nil"/>
            </w:tcBorders>
            <w:shd w:val="clear" w:color="auto" w:fill="auto"/>
            <w:noWrap/>
            <w:tcMar>
              <w:top w:w="0" w:type="dxa"/>
              <w:left w:w="108" w:type="dxa"/>
              <w:bottom w:w="0" w:type="dxa"/>
              <w:right w:w="108" w:type="dxa"/>
            </w:tcMar>
            <w:vAlign w:val="bottom"/>
          </w:tcPr>
          <w:p w14:paraId="4F36B3B4" w14:textId="77777777" w:rsidR="008A42E1" w:rsidRDefault="008A42E1" w:rsidP="00715167">
            <w:pPr>
              <w:widowControl/>
              <w:spacing w:line="240" w:lineRule="auto"/>
              <w:ind w:firstLineChars="0" w:firstLine="0"/>
              <w:jc w:val="left"/>
            </w:pPr>
            <w:r>
              <w:rPr>
                <w:kern w:val="0"/>
                <w:szCs w:val="21"/>
              </w:rPr>
              <w:t xml:space="preserve">　</w:t>
            </w:r>
          </w:p>
        </w:tc>
        <w:tc>
          <w:tcPr>
            <w:tcW w:w="0" w:type="auto"/>
            <w:tcBorders>
              <w:top w:val="single" w:sz="4" w:space="0" w:color="auto"/>
              <w:bottom w:val="nil"/>
            </w:tcBorders>
            <w:shd w:val="clear" w:color="auto" w:fill="auto"/>
            <w:noWrap/>
            <w:tcMar>
              <w:top w:w="0" w:type="dxa"/>
              <w:left w:w="108" w:type="dxa"/>
              <w:bottom w:w="0" w:type="dxa"/>
              <w:right w:w="108" w:type="dxa"/>
            </w:tcMar>
            <w:vAlign w:val="bottom"/>
          </w:tcPr>
          <w:p w14:paraId="0098E566" w14:textId="77777777" w:rsidR="008A42E1" w:rsidRDefault="008A42E1" w:rsidP="00715167">
            <w:pPr>
              <w:widowControl/>
              <w:spacing w:line="240" w:lineRule="auto"/>
              <w:ind w:firstLineChars="0" w:firstLine="0"/>
              <w:jc w:val="center"/>
              <w:rPr>
                <w:kern w:val="0"/>
                <w:szCs w:val="21"/>
              </w:rPr>
            </w:pPr>
            <w:r>
              <w:rPr>
                <w:kern w:val="0"/>
                <w:szCs w:val="21"/>
              </w:rPr>
              <w:t>(1)</w:t>
            </w:r>
          </w:p>
        </w:tc>
        <w:tc>
          <w:tcPr>
            <w:tcW w:w="0" w:type="auto"/>
            <w:tcBorders>
              <w:top w:val="single" w:sz="4" w:space="0" w:color="auto"/>
              <w:bottom w:val="nil"/>
            </w:tcBorders>
            <w:shd w:val="clear" w:color="auto" w:fill="auto"/>
            <w:noWrap/>
            <w:tcMar>
              <w:top w:w="0" w:type="dxa"/>
              <w:left w:w="108" w:type="dxa"/>
              <w:bottom w:w="0" w:type="dxa"/>
              <w:right w:w="108" w:type="dxa"/>
            </w:tcMar>
            <w:vAlign w:val="bottom"/>
          </w:tcPr>
          <w:p w14:paraId="04A527D7" w14:textId="77777777" w:rsidR="008A42E1" w:rsidRDefault="008A42E1" w:rsidP="00715167">
            <w:pPr>
              <w:widowControl/>
              <w:spacing w:line="240" w:lineRule="auto"/>
              <w:ind w:firstLineChars="0" w:firstLine="0"/>
              <w:jc w:val="center"/>
              <w:rPr>
                <w:kern w:val="0"/>
                <w:szCs w:val="21"/>
              </w:rPr>
            </w:pPr>
            <w:r>
              <w:rPr>
                <w:kern w:val="0"/>
                <w:szCs w:val="21"/>
              </w:rPr>
              <w:t>(2)</w:t>
            </w:r>
          </w:p>
        </w:tc>
        <w:tc>
          <w:tcPr>
            <w:tcW w:w="0" w:type="auto"/>
            <w:tcBorders>
              <w:top w:val="single" w:sz="4" w:space="0" w:color="auto"/>
              <w:bottom w:val="nil"/>
            </w:tcBorders>
            <w:shd w:val="clear" w:color="auto" w:fill="auto"/>
            <w:noWrap/>
            <w:tcMar>
              <w:top w:w="0" w:type="dxa"/>
              <w:left w:w="108" w:type="dxa"/>
              <w:bottom w:w="0" w:type="dxa"/>
              <w:right w:w="108" w:type="dxa"/>
            </w:tcMar>
            <w:vAlign w:val="bottom"/>
          </w:tcPr>
          <w:p w14:paraId="4EF615E8" w14:textId="77777777" w:rsidR="008A42E1" w:rsidRDefault="008A42E1" w:rsidP="00715167">
            <w:pPr>
              <w:widowControl/>
              <w:spacing w:line="240" w:lineRule="auto"/>
              <w:ind w:firstLineChars="0" w:firstLine="0"/>
              <w:jc w:val="center"/>
              <w:rPr>
                <w:kern w:val="0"/>
                <w:szCs w:val="21"/>
              </w:rPr>
            </w:pPr>
            <w:r>
              <w:rPr>
                <w:kern w:val="0"/>
                <w:szCs w:val="21"/>
              </w:rPr>
              <w:t>(3)</w:t>
            </w:r>
          </w:p>
        </w:tc>
        <w:tc>
          <w:tcPr>
            <w:tcW w:w="0" w:type="auto"/>
            <w:tcBorders>
              <w:top w:val="single" w:sz="4" w:space="0" w:color="auto"/>
              <w:bottom w:val="nil"/>
            </w:tcBorders>
            <w:shd w:val="clear" w:color="auto" w:fill="auto"/>
            <w:noWrap/>
            <w:tcMar>
              <w:top w:w="0" w:type="dxa"/>
              <w:left w:w="108" w:type="dxa"/>
              <w:bottom w:w="0" w:type="dxa"/>
              <w:right w:w="108" w:type="dxa"/>
            </w:tcMar>
            <w:vAlign w:val="bottom"/>
          </w:tcPr>
          <w:p w14:paraId="51B35076" w14:textId="77777777" w:rsidR="008A42E1" w:rsidRDefault="008A42E1" w:rsidP="00715167">
            <w:pPr>
              <w:widowControl/>
              <w:spacing w:line="240" w:lineRule="auto"/>
              <w:ind w:firstLineChars="0" w:firstLine="0"/>
              <w:jc w:val="center"/>
              <w:rPr>
                <w:kern w:val="0"/>
                <w:szCs w:val="21"/>
              </w:rPr>
            </w:pPr>
            <w:r>
              <w:rPr>
                <w:kern w:val="0"/>
                <w:szCs w:val="21"/>
              </w:rPr>
              <w:t>(4)</w:t>
            </w:r>
          </w:p>
        </w:tc>
        <w:tc>
          <w:tcPr>
            <w:tcW w:w="0" w:type="auto"/>
            <w:tcBorders>
              <w:top w:val="single" w:sz="4" w:space="0" w:color="auto"/>
              <w:bottom w:val="nil"/>
            </w:tcBorders>
            <w:shd w:val="clear" w:color="auto" w:fill="auto"/>
            <w:noWrap/>
            <w:tcMar>
              <w:top w:w="0" w:type="dxa"/>
              <w:left w:w="108" w:type="dxa"/>
              <w:bottom w:w="0" w:type="dxa"/>
              <w:right w:w="108" w:type="dxa"/>
            </w:tcMar>
            <w:vAlign w:val="bottom"/>
          </w:tcPr>
          <w:p w14:paraId="67229E06" w14:textId="77777777" w:rsidR="008A42E1" w:rsidRDefault="008A42E1" w:rsidP="00715167">
            <w:pPr>
              <w:widowControl/>
              <w:spacing w:line="240" w:lineRule="auto"/>
              <w:ind w:firstLineChars="0" w:firstLine="0"/>
              <w:jc w:val="center"/>
              <w:rPr>
                <w:kern w:val="0"/>
                <w:szCs w:val="21"/>
              </w:rPr>
            </w:pPr>
            <w:r>
              <w:rPr>
                <w:kern w:val="0"/>
                <w:szCs w:val="21"/>
              </w:rPr>
              <w:t>(5)</w:t>
            </w:r>
          </w:p>
        </w:tc>
      </w:tr>
      <w:tr w:rsidR="008A42E1" w14:paraId="2D9CABCB" w14:textId="77777777" w:rsidTr="00BA4311">
        <w:trPr>
          <w:trHeight w:val="270"/>
          <w:jc w:val="center"/>
        </w:trPr>
        <w:tc>
          <w:tcPr>
            <w:tcW w:w="0" w:type="auto"/>
            <w:tcBorders>
              <w:top w:val="nil"/>
              <w:bottom w:val="single" w:sz="4" w:space="0" w:color="auto"/>
            </w:tcBorders>
            <w:shd w:val="clear" w:color="auto" w:fill="auto"/>
            <w:noWrap/>
            <w:tcMar>
              <w:top w:w="0" w:type="dxa"/>
              <w:left w:w="108" w:type="dxa"/>
              <w:bottom w:w="0" w:type="dxa"/>
              <w:right w:w="108" w:type="dxa"/>
            </w:tcMar>
            <w:vAlign w:val="bottom"/>
          </w:tcPr>
          <w:p w14:paraId="684E7239" w14:textId="77777777" w:rsidR="008A42E1" w:rsidRDefault="008A42E1" w:rsidP="00715167">
            <w:pPr>
              <w:widowControl/>
              <w:spacing w:line="240" w:lineRule="auto"/>
              <w:ind w:firstLineChars="0" w:firstLine="0"/>
              <w:jc w:val="left"/>
              <w:rPr>
                <w:kern w:val="0"/>
                <w:szCs w:val="21"/>
              </w:rPr>
            </w:pPr>
            <w:r>
              <w:rPr>
                <w:kern w:val="0"/>
                <w:szCs w:val="21"/>
              </w:rPr>
              <w:t>VAR</w:t>
            </w:r>
          </w:p>
        </w:tc>
        <w:tc>
          <w:tcPr>
            <w:tcW w:w="0" w:type="auto"/>
            <w:tcBorders>
              <w:top w:val="nil"/>
              <w:bottom w:val="single" w:sz="4" w:space="0" w:color="auto"/>
            </w:tcBorders>
            <w:shd w:val="clear" w:color="auto" w:fill="auto"/>
            <w:noWrap/>
            <w:tcMar>
              <w:top w:w="0" w:type="dxa"/>
              <w:left w:w="108" w:type="dxa"/>
              <w:bottom w:w="0" w:type="dxa"/>
              <w:right w:w="108" w:type="dxa"/>
            </w:tcMar>
            <w:vAlign w:val="bottom"/>
          </w:tcPr>
          <w:p w14:paraId="2480DD89" w14:textId="77777777" w:rsidR="008A42E1" w:rsidRDefault="008A42E1" w:rsidP="00715167">
            <w:pPr>
              <w:widowControl/>
              <w:spacing w:line="240" w:lineRule="auto"/>
              <w:ind w:firstLineChars="0" w:firstLine="0"/>
              <w:jc w:val="center"/>
            </w:pPr>
            <w:r>
              <w:rPr>
                <w:kern w:val="0"/>
                <w:szCs w:val="21"/>
              </w:rPr>
              <w:t>自主研发</w:t>
            </w:r>
          </w:p>
        </w:tc>
        <w:tc>
          <w:tcPr>
            <w:tcW w:w="0" w:type="auto"/>
            <w:tcBorders>
              <w:top w:val="nil"/>
              <w:bottom w:val="single" w:sz="4" w:space="0" w:color="auto"/>
            </w:tcBorders>
            <w:shd w:val="clear" w:color="auto" w:fill="auto"/>
            <w:noWrap/>
            <w:tcMar>
              <w:top w:w="0" w:type="dxa"/>
              <w:left w:w="108" w:type="dxa"/>
              <w:bottom w:w="0" w:type="dxa"/>
              <w:right w:w="108" w:type="dxa"/>
            </w:tcMar>
            <w:vAlign w:val="bottom"/>
          </w:tcPr>
          <w:p w14:paraId="7EBF88AA" w14:textId="77777777" w:rsidR="008A42E1" w:rsidRDefault="008A42E1" w:rsidP="00715167">
            <w:pPr>
              <w:widowControl/>
              <w:spacing w:line="240" w:lineRule="auto"/>
              <w:ind w:firstLineChars="0" w:firstLine="0"/>
              <w:jc w:val="center"/>
            </w:pPr>
            <w:r>
              <w:rPr>
                <w:kern w:val="0"/>
                <w:szCs w:val="21"/>
              </w:rPr>
              <w:t>多样化</w:t>
            </w:r>
          </w:p>
        </w:tc>
        <w:tc>
          <w:tcPr>
            <w:tcW w:w="0" w:type="auto"/>
            <w:tcBorders>
              <w:top w:val="nil"/>
              <w:bottom w:val="single" w:sz="4" w:space="0" w:color="auto"/>
            </w:tcBorders>
            <w:shd w:val="clear" w:color="auto" w:fill="auto"/>
            <w:noWrap/>
            <w:tcMar>
              <w:top w:w="0" w:type="dxa"/>
              <w:left w:w="108" w:type="dxa"/>
              <w:bottom w:w="0" w:type="dxa"/>
              <w:right w:w="108" w:type="dxa"/>
            </w:tcMar>
            <w:vAlign w:val="bottom"/>
          </w:tcPr>
          <w:p w14:paraId="14EACEEE" w14:textId="77777777" w:rsidR="008A42E1" w:rsidRDefault="008A42E1" w:rsidP="00715167">
            <w:pPr>
              <w:widowControl/>
              <w:spacing w:line="240" w:lineRule="auto"/>
              <w:ind w:firstLineChars="0" w:firstLine="0"/>
              <w:jc w:val="center"/>
            </w:pPr>
            <w:r>
              <w:rPr>
                <w:kern w:val="0"/>
                <w:szCs w:val="21"/>
              </w:rPr>
              <w:t>品牌化</w:t>
            </w:r>
          </w:p>
        </w:tc>
        <w:tc>
          <w:tcPr>
            <w:tcW w:w="0" w:type="auto"/>
            <w:tcBorders>
              <w:top w:val="nil"/>
              <w:bottom w:val="single" w:sz="4" w:space="0" w:color="auto"/>
            </w:tcBorders>
            <w:shd w:val="clear" w:color="auto" w:fill="auto"/>
            <w:noWrap/>
            <w:tcMar>
              <w:top w:w="0" w:type="dxa"/>
              <w:left w:w="108" w:type="dxa"/>
              <w:bottom w:w="0" w:type="dxa"/>
              <w:right w:w="108" w:type="dxa"/>
            </w:tcMar>
            <w:vAlign w:val="bottom"/>
          </w:tcPr>
          <w:p w14:paraId="0F114CF7" w14:textId="77777777" w:rsidR="008A42E1" w:rsidRDefault="008A42E1" w:rsidP="00715167">
            <w:pPr>
              <w:widowControl/>
              <w:spacing w:line="240" w:lineRule="auto"/>
              <w:ind w:firstLineChars="0" w:firstLine="0"/>
              <w:jc w:val="center"/>
            </w:pPr>
            <w:r>
              <w:rPr>
                <w:kern w:val="0"/>
                <w:szCs w:val="21"/>
              </w:rPr>
              <w:t>销售渠道</w:t>
            </w:r>
          </w:p>
        </w:tc>
        <w:tc>
          <w:tcPr>
            <w:tcW w:w="0" w:type="auto"/>
            <w:tcBorders>
              <w:top w:val="nil"/>
              <w:bottom w:val="single" w:sz="4" w:space="0" w:color="auto"/>
            </w:tcBorders>
            <w:shd w:val="clear" w:color="auto" w:fill="auto"/>
            <w:noWrap/>
            <w:tcMar>
              <w:top w:w="0" w:type="dxa"/>
              <w:left w:w="108" w:type="dxa"/>
              <w:bottom w:w="0" w:type="dxa"/>
              <w:right w:w="108" w:type="dxa"/>
            </w:tcMar>
            <w:vAlign w:val="bottom"/>
          </w:tcPr>
          <w:p w14:paraId="25C264AB" w14:textId="77777777" w:rsidR="008A42E1" w:rsidRDefault="008A42E1" w:rsidP="00715167">
            <w:pPr>
              <w:widowControl/>
              <w:spacing w:line="240" w:lineRule="auto"/>
              <w:ind w:firstLineChars="0" w:firstLine="0"/>
              <w:jc w:val="center"/>
            </w:pPr>
            <w:r>
              <w:rPr>
                <w:kern w:val="0"/>
                <w:szCs w:val="21"/>
              </w:rPr>
              <w:t>管理模式</w:t>
            </w:r>
          </w:p>
        </w:tc>
      </w:tr>
      <w:tr w:rsidR="008A42E1" w14:paraId="245A81E5" w14:textId="77777777" w:rsidTr="00BA4311">
        <w:trPr>
          <w:trHeight w:val="270"/>
          <w:jc w:val="center"/>
        </w:trPr>
        <w:tc>
          <w:tcPr>
            <w:tcW w:w="0" w:type="auto"/>
            <w:tcBorders>
              <w:top w:val="single" w:sz="4" w:space="0" w:color="auto"/>
            </w:tcBorders>
            <w:shd w:val="clear" w:color="auto" w:fill="auto"/>
            <w:noWrap/>
            <w:tcMar>
              <w:top w:w="0" w:type="dxa"/>
              <w:left w:w="108" w:type="dxa"/>
              <w:bottom w:w="0" w:type="dxa"/>
              <w:right w:w="108" w:type="dxa"/>
            </w:tcMar>
            <w:vAlign w:val="bottom"/>
          </w:tcPr>
          <w:p w14:paraId="3983A29A" w14:textId="77777777" w:rsidR="008A42E1" w:rsidRDefault="008A42E1" w:rsidP="00715167">
            <w:pPr>
              <w:widowControl/>
              <w:spacing w:line="240" w:lineRule="auto"/>
              <w:ind w:firstLineChars="0" w:firstLine="0"/>
              <w:jc w:val="left"/>
              <w:rPr>
                <w:kern w:val="0"/>
                <w:szCs w:val="21"/>
              </w:rPr>
            </w:pPr>
            <w:proofErr w:type="spellStart"/>
            <w:r>
              <w:rPr>
                <w:kern w:val="0"/>
                <w:szCs w:val="21"/>
              </w:rPr>
              <w:t>lc_gr</w:t>
            </w:r>
            <w:proofErr w:type="spellEnd"/>
          </w:p>
        </w:tc>
        <w:tc>
          <w:tcPr>
            <w:tcW w:w="0" w:type="auto"/>
            <w:tcBorders>
              <w:top w:val="single" w:sz="4" w:space="0" w:color="auto"/>
            </w:tcBorders>
            <w:shd w:val="clear" w:color="auto" w:fill="auto"/>
            <w:noWrap/>
            <w:tcMar>
              <w:top w:w="0" w:type="dxa"/>
              <w:left w:w="108" w:type="dxa"/>
              <w:bottom w:w="0" w:type="dxa"/>
              <w:right w:w="108" w:type="dxa"/>
            </w:tcMar>
            <w:vAlign w:val="bottom"/>
          </w:tcPr>
          <w:p w14:paraId="0A01C012" w14:textId="77777777" w:rsidR="008A42E1" w:rsidRDefault="008A42E1" w:rsidP="00715167">
            <w:pPr>
              <w:widowControl/>
              <w:spacing w:line="240" w:lineRule="auto"/>
              <w:ind w:firstLineChars="0" w:firstLine="0"/>
              <w:jc w:val="center"/>
              <w:rPr>
                <w:kern w:val="0"/>
                <w:szCs w:val="21"/>
              </w:rPr>
            </w:pPr>
            <w:r>
              <w:rPr>
                <w:kern w:val="0"/>
                <w:szCs w:val="21"/>
              </w:rPr>
              <w:t>0.001</w:t>
            </w:r>
          </w:p>
        </w:tc>
        <w:tc>
          <w:tcPr>
            <w:tcW w:w="0" w:type="auto"/>
            <w:tcBorders>
              <w:top w:val="single" w:sz="4" w:space="0" w:color="auto"/>
            </w:tcBorders>
            <w:shd w:val="clear" w:color="auto" w:fill="auto"/>
            <w:noWrap/>
            <w:tcMar>
              <w:top w:w="0" w:type="dxa"/>
              <w:left w:w="108" w:type="dxa"/>
              <w:bottom w:w="0" w:type="dxa"/>
              <w:right w:w="108" w:type="dxa"/>
            </w:tcMar>
            <w:vAlign w:val="bottom"/>
          </w:tcPr>
          <w:p w14:paraId="00322904" w14:textId="77777777" w:rsidR="008A42E1" w:rsidRDefault="008A42E1" w:rsidP="00715167">
            <w:pPr>
              <w:widowControl/>
              <w:spacing w:line="240" w:lineRule="auto"/>
              <w:ind w:firstLineChars="0" w:firstLine="0"/>
              <w:jc w:val="center"/>
              <w:rPr>
                <w:kern w:val="0"/>
                <w:szCs w:val="21"/>
              </w:rPr>
            </w:pPr>
            <w:r>
              <w:rPr>
                <w:kern w:val="0"/>
                <w:szCs w:val="21"/>
              </w:rPr>
              <w:t>-0.003</w:t>
            </w:r>
          </w:p>
        </w:tc>
        <w:tc>
          <w:tcPr>
            <w:tcW w:w="0" w:type="auto"/>
            <w:tcBorders>
              <w:top w:val="single" w:sz="4" w:space="0" w:color="auto"/>
            </w:tcBorders>
            <w:shd w:val="clear" w:color="auto" w:fill="auto"/>
            <w:noWrap/>
            <w:tcMar>
              <w:top w:w="0" w:type="dxa"/>
              <w:left w:w="108" w:type="dxa"/>
              <w:bottom w:w="0" w:type="dxa"/>
              <w:right w:w="108" w:type="dxa"/>
            </w:tcMar>
            <w:vAlign w:val="bottom"/>
          </w:tcPr>
          <w:p w14:paraId="1F5C33F4" w14:textId="77777777" w:rsidR="008A42E1" w:rsidRDefault="008A42E1" w:rsidP="00715167">
            <w:pPr>
              <w:widowControl/>
              <w:spacing w:line="240" w:lineRule="auto"/>
              <w:ind w:firstLineChars="0" w:firstLine="0"/>
              <w:jc w:val="center"/>
              <w:rPr>
                <w:kern w:val="0"/>
                <w:szCs w:val="21"/>
              </w:rPr>
            </w:pPr>
            <w:r>
              <w:rPr>
                <w:kern w:val="0"/>
                <w:szCs w:val="21"/>
              </w:rPr>
              <w:t>-0.108</w:t>
            </w:r>
          </w:p>
        </w:tc>
        <w:tc>
          <w:tcPr>
            <w:tcW w:w="0" w:type="auto"/>
            <w:tcBorders>
              <w:top w:val="single" w:sz="4" w:space="0" w:color="auto"/>
            </w:tcBorders>
            <w:shd w:val="clear" w:color="auto" w:fill="auto"/>
            <w:noWrap/>
            <w:tcMar>
              <w:top w:w="0" w:type="dxa"/>
              <w:left w:w="108" w:type="dxa"/>
              <w:bottom w:w="0" w:type="dxa"/>
              <w:right w:w="108" w:type="dxa"/>
            </w:tcMar>
            <w:vAlign w:val="bottom"/>
          </w:tcPr>
          <w:p w14:paraId="2F41E5A5" w14:textId="77777777" w:rsidR="008A42E1" w:rsidRDefault="008A42E1" w:rsidP="00715167">
            <w:pPr>
              <w:widowControl/>
              <w:spacing w:line="240" w:lineRule="auto"/>
              <w:ind w:firstLineChars="0" w:firstLine="0"/>
              <w:jc w:val="center"/>
              <w:rPr>
                <w:kern w:val="0"/>
                <w:szCs w:val="21"/>
              </w:rPr>
            </w:pPr>
            <w:r>
              <w:rPr>
                <w:kern w:val="0"/>
                <w:szCs w:val="21"/>
              </w:rPr>
              <w:t>0.001*</w:t>
            </w:r>
          </w:p>
        </w:tc>
        <w:tc>
          <w:tcPr>
            <w:tcW w:w="0" w:type="auto"/>
            <w:tcBorders>
              <w:top w:val="single" w:sz="4" w:space="0" w:color="auto"/>
            </w:tcBorders>
            <w:shd w:val="clear" w:color="auto" w:fill="auto"/>
            <w:noWrap/>
            <w:tcMar>
              <w:top w:w="0" w:type="dxa"/>
              <w:left w:w="108" w:type="dxa"/>
              <w:bottom w:w="0" w:type="dxa"/>
              <w:right w:w="108" w:type="dxa"/>
            </w:tcMar>
            <w:vAlign w:val="bottom"/>
          </w:tcPr>
          <w:p w14:paraId="0E13B02E" w14:textId="77777777" w:rsidR="008A42E1" w:rsidRDefault="008A42E1" w:rsidP="00715167">
            <w:pPr>
              <w:widowControl/>
              <w:spacing w:line="240" w:lineRule="auto"/>
              <w:ind w:firstLineChars="0" w:firstLine="0"/>
              <w:jc w:val="center"/>
              <w:rPr>
                <w:kern w:val="0"/>
                <w:szCs w:val="21"/>
              </w:rPr>
            </w:pPr>
            <w:r>
              <w:rPr>
                <w:kern w:val="0"/>
                <w:szCs w:val="21"/>
              </w:rPr>
              <w:t>0.002***</w:t>
            </w:r>
          </w:p>
        </w:tc>
      </w:tr>
      <w:tr w:rsidR="008A42E1" w14:paraId="6C3F6BCD" w14:textId="77777777" w:rsidTr="00BA4311">
        <w:trPr>
          <w:trHeight w:val="270"/>
          <w:jc w:val="center"/>
        </w:trPr>
        <w:tc>
          <w:tcPr>
            <w:tcW w:w="0" w:type="auto"/>
            <w:shd w:val="clear" w:color="auto" w:fill="auto"/>
            <w:noWrap/>
            <w:tcMar>
              <w:top w:w="0" w:type="dxa"/>
              <w:left w:w="108" w:type="dxa"/>
              <w:bottom w:w="0" w:type="dxa"/>
              <w:right w:w="108" w:type="dxa"/>
            </w:tcMar>
            <w:vAlign w:val="bottom"/>
          </w:tcPr>
          <w:p w14:paraId="3F35F5F9" w14:textId="77777777" w:rsidR="008A42E1" w:rsidRDefault="008A42E1" w:rsidP="00715167">
            <w:pPr>
              <w:widowControl/>
              <w:spacing w:line="240" w:lineRule="auto"/>
              <w:ind w:firstLineChars="0" w:firstLine="0"/>
              <w:jc w:val="left"/>
              <w:rPr>
                <w:kern w:val="0"/>
                <w:szCs w:val="21"/>
              </w:rPr>
            </w:pPr>
          </w:p>
        </w:tc>
        <w:tc>
          <w:tcPr>
            <w:tcW w:w="0" w:type="auto"/>
            <w:shd w:val="clear" w:color="auto" w:fill="auto"/>
            <w:noWrap/>
            <w:tcMar>
              <w:top w:w="0" w:type="dxa"/>
              <w:left w:w="108" w:type="dxa"/>
              <w:bottom w:w="0" w:type="dxa"/>
              <w:right w:w="108" w:type="dxa"/>
            </w:tcMar>
            <w:vAlign w:val="bottom"/>
          </w:tcPr>
          <w:p w14:paraId="142A2BC0" w14:textId="77777777" w:rsidR="008A42E1" w:rsidRDefault="008A42E1" w:rsidP="00715167">
            <w:pPr>
              <w:widowControl/>
              <w:spacing w:line="240" w:lineRule="auto"/>
              <w:ind w:firstLineChars="0" w:firstLine="0"/>
              <w:jc w:val="center"/>
              <w:rPr>
                <w:kern w:val="0"/>
                <w:szCs w:val="21"/>
              </w:rPr>
            </w:pPr>
            <w:r>
              <w:rPr>
                <w:kern w:val="0"/>
                <w:szCs w:val="21"/>
              </w:rPr>
              <w:t>(0.001)</w:t>
            </w:r>
          </w:p>
        </w:tc>
        <w:tc>
          <w:tcPr>
            <w:tcW w:w="0" w:type="auto"/>
            <w:shd w:val="clear" w:color="auto" w:fill="auto"/>
            <w:noWrap/>
            <w:tcMar>
              <w:top w:w="0" w:type="dxa"/>
              <w:left w:w="108" w:type="dxa"/>
              <w:bottom w:w="0" w:type="dxa"/>
              <w:right w:w="108" w:type="dxa"/>
            </w:tcMar>
            <w:vAlign w:val="bottom"/>
          </w:tcPr>
          <w:p w14:paraId="30DD1382" w14:textId="77777777" w:rsidR="008A42E1" w:rsidRDefault="008A42E1" w:rsidP="00715167">
            <w:pPr>
              <w:widowControl/>
              <w:spacing w:line="240" w:lineRule="auto"/>
              <w:ind w:firstLineChars="0" w:firstLine="0"/>
              <w:jc w:val="center"/>
              <w:rPr>
                <w:kern w:val="0"/>
                <w:szCs w:val="21"/>
              </w:rPr>
            </w:pPr>
            <w:r>
              <w:rPr>
                <w:kern w:val="0"/>
                <w:szCs w:val="21"/>
              </w:rPr>
              <w:t>(0.002)</w:t>
            </w:r>
          </w:p>
        </w:tc>
        <w:tc>
          <w:tcPr>
            <w:tcW w:w="0" w:type="auto"/>
            <w:shd w:val="clear" w:color="auto" w:fill="auto"/>
            <w:noWrap/>
            <w:tcMar>
              <w:top w:w="0" w:type="dxa"/>
              <w:left w:w="108" w:type="dxa"/>
              <w:bottom w:w="0" w:type="dxa"/>
              <w:right w:w="108" w:type="dxa"/>
            </w:tcMar>
            <w:vAlign w:val="bottom"/>
          </w:tcPr>
          <w:p w14:paraId="2C4222E4" w14:textId="77777777" w:rsidR="008A42E1" w:rsidRDefault="008A42E1" w:rsidP="00715167">
            <w:pPr>
              <w:widowControl/>
              <w:spacing w:line="240" w:lineRule="auto"/>
              <w:ind w:firstLineChars="0" w:firstLine="0"/>
              <w:jc w:val="center"/>
              <w:rPr>
                <w:kern w:val="0"/>
                <w:szCs w:val="21"/>
              </w:rPr>
            </w:pPr>
            <w:r>
              <w:rPr>
                <w:kern w:val="0"/>
                <w:szCs w:val="21"/>
              </w:rPr>
              <w:t>(0.093)</w:t>
            </w:r>
          </w:p>
        </w:tc>
        <w:tc>
          <w:tcPr>
            <w:tcW w:w="0" w:type="auto"/>
            <w:shd w:val="clear" w:color="auto" w:fill="auto"/>
            <w:noWrap/>
            <w:tcMar>
              <w:top w:w="0" w:type="dxa"/>
              <w:left w:w="108" w:type="dxa"/>
              <w:bottom w:w="0" w:type="dxa"/>
              <w:right w:w="108" w:type="dxa"/>
            </w:tcMar>
            <w:vAlign w:val="bottom"/>
          </w:tcPr>
          <w:p w14:paraId="0041554E" w14:textId="77777777" w:rsidR="008A42E1" w:rsidRDefault="008A42E1" w:rsidP="00715167">
            <w:pPr>
              <w:widowControl/>
              <w:spacing w:line="240" w:lineRule="auto"/>
              <w:ind w:firstLineChars="0" w:firstLine="0"/>
              <w:jc w:val="center"/>
              <w:rPr>
                <w:kern w:val="0"/>
                <w:szCs w:val="21"/>
              </w:rPr>
            </w:pPr>
            <w:r>
              <w:rPr>
                <w:kern w:val="0"/>
                <w:szCs w:val="21"/>
              </w:rPr>
              <w:t>(0.001)</w:t>
            </w:r>
          </w:p>
        </w:tc>
        <w:tc>
          <w:tcPr>
            <w:tcW w:w="0" w:type="auto"/>
            <w:shd w:val="clear" w:color="auto" w:fill="auto"/>
            <w:noWrap/>
            <w:tcMar>
              <w:top w:w="0" w:type="dxa"/>
              <w:left w:w="108" w:type="dxa"/>
              <w:bottom w:w="0" w:type="dxa"/>
              <w:right w:w="108" w:type="dxa"/>
            </w:tcMar>
            <w:vAlign w:val="bottom"/>
          </w:tcPr>
          <w:p w14:paraId="657247F5" w14:textId="77777777" w:rsidR="008A42E1" w:rsidRDefault="008A42E1" w:rsidP="00715167">
            <w:pPr>
              <w:widowControl/>
              <w:spacing w:line="240" w:lineRule="auto"/>
              <w:ind w:firstLineChars="0" w:firstLine="0"/>
              <w:jc w:val="center"/>
              <w:rPr>
                <w:kern w:val="0"/>
                <w:szCs w:val="21"/>
              </w:rPr>
            </w:pPr>
            <w:r>
              <w:rPr>
                <w:kern w:val="0"/>
                <w:szCs w:val="21"/>
              </w:rPr>
              <w:t>(0.001)</w:t>
            </w:r>
          </w:p>
        </w:tc>
      </w:tr>
      <w:tr w:rsidR="008A42E1" w14:paraId="587B9F4E" w14:textId="77777777" w:rsidTr="00BA4311">
        <w:trPr>
          <w:trHeight w:val="270"/>
          <w:jc w:val="center"/>
        </w:trPr>
        <w:tc>
          <w:tcPr>
            <w:tcW w:w="0" w:type="auto"/>
            <w:shd w:val="clear" w:color="auto" w:fill="auto"/>
            <w:noWrap/>
            <w:tcMar>
              <w:top w:w="0" w:type="dxa"/>
              <w:left w:w="108" w:type="dxa"/>
              <w:bottom w:w="0" w:type="dxa"/>
              <w:right w:w="108" w:type="dxa"/>
            </w:tcMar>
            <w:vAlign w:val="bottom"/>
          </w:tcPr>
          <w:p w14:paraId="581791FB" w14:textId="77777777" w:rsidR="008A42E1" w:rsidRDefault="008A42E1" w:rsidP="00715167">
            <w:pPr>
              <w:widowControl/>
              <w:spacing w:line="240" w:lineRule="auto"/>
              <w:ind w:firstLineChars="0" w:firstLine="0"/>
              <w:jc w:val="left"/>
              <w:rPr>
                <w:kern w:val="0"/>
                <w:szCs w:val="21"/>
              </w:rPr>
            </w:pPr>
            <w:r>
              <w:rPr>
                <w:kern w:val="0"/>
                <w:szCs w:val="21"/>
              </w:rPr>
              <w:t>size</w:t>
            </w:r>
          </w:p>
        </w:tc>
        <w:tc>
          <w:tcPr>
            <w:tcW w:w="0" w:type="auto"/>
            <w:shd w:val="clear" w:color="auto" w:fill="auto"/>
            <w:noWrap/>
            <w:tcMar>
              <w:top w:w="0" w:type="dxa"/>
              <w:left w:w="108" w:type="dxa"/>
              <w:bottom w:w="0" w:type="dxa"/>
              <w:right w:w="108" w:type="dxa"/>
            </w:tcMar>
            <w:vAlign w:val="bottom"/>
          </w:tcPr>
          <w:p w14:paraId="1B48236D" w14:textId="77777777" w:rsidR="008A42E1" w:rsidRDefault="008A42E1" w:rsidP="00715167">
            <w:pPr>
              <w:widowControl/>
              <w:spacing w:line="240" w:lineRule="auto"/>
              <w:ind w:firstLineChars="0" w:firstLine="0"/>
              <w:jc w:val="center"/>
              <w:rPr>
                <w:kern w:val="0"/>
                <w:szCs w:val="21"/>
              </w:rPr>
            </w:pPr>
            <w:r>
              <w:rPr>
                <w:kern w:val="0"/>
                <w:szCs w:val="21"/>
              </w:rPr>
              <w:t>0.211***</w:t>
            </w:r>
          </w:p>
        </w:tc>
        <w:tc>
          <w:tcPr>
            <w:tcW w:w="0" w:type="auto"/>
            <w:shd w:val="clear" w:color="auto" w:fill="auto"/>
            <w:noWrap/>
            <w:tcMar>
              <w:top w:w="0" w:type="dxa"/>
              <w:left w:w="108" w:type="dxa"/>
              <w:bottom w:w="0" w:type="dxa"/>
              <w:right w:w="108" w:type="dxa"/>
            </w:tcMar>
            <w:vAlign w:val="bottom"/>
          </w:tcPr>
          <w:p w14:paraId="3983CCE3" w14:textId="77777777" w:rsidR="008A42E1" w:rsidRDefault="008A42E1" w:rsidP="00715167">
            <w:pPr>
              <w:widowControl/>
              <w:spacing w:line="240" w:lineRule="auto"/>
              <w:ind w:firstLineChars="0" w:firstLine="0"/>
              <w:jc w:val="center"/>
              <w:rPr>
                <w:kern w:val="0"/>
                <w:szCs w:val="21"/>
              </w:rPr>
            </w:pPr>
            <w:r>
              <w:rPr>
                <w:kern w:val="0"/>
                <w:szCs w:val="21"/>
              </w:rPr>
              <w:t>0.066</w:t>
            </w:r>
          </w:p>
        </w:tc>
        <w:tc>
          <w:tcPr>
            <w:tcW w:w="0" w:type="auto"/>
            <w:shd w:val="clear" w:color="auto" w:fill="auto"/>
            <w:noWrap/>
            <w:tcMar>
              <w:top w:w="0" w:type="dxa"/>
              <w:left w:w="108" w:type="dxa"/>
              <w:bottom w:w="0" w:type="dxa"/>
              <w:right w:w="108" w:type="dxa"/>
            </w:tcMar>
            <w:vAlign w:val="bottom"/>
          </w:tcPr>
          <w:p w14:paraId="1057F476" w14:textId="77777777" w:rsidR="008A42E1" w:rsidRDefault="008A42E1" w:rsidP="00715167">
            <w:pPr>
              <w:widowControl/>
              <w:spacing w:line="240" w:lineRule="auto"/>
              <w:ind w:firstLineChars="0" w:firstLine="0"/>
              <w:jc w:val="center"/>
              <w:rPr>
                <w:kern w:val="0"/>
                <w:szCs w:val="21"/>
              </w:rPr>
            </w:pPr>
            <w:r>
              <w:rPr>
                <w:kern w:val="0"/>
                <w:szCs w:val="21"/>
              </w:rPr>
              <w:t>0.080</w:t>
            </w:r>
          </w:p>
        </w:tc>
        <w:tc>
          <w:tcPr>
            <w:tcW w:w="0" w:type="auto"/>
            <w:shd w:val="clear" w:color="auto" w:fill="auto"/>
            <w:noWrap/>
            <w:tcMar>
              <w:top w:w="0" w:type="dxa"/>
              <w:left w:w="108" w:type="dxa"/>
              <w:bottom w:w="0" w:type="dxa"/>
              <w:right w:w="108" w:type="dxa"/>
            </w:tcMar>
            <w:vAlign w:val="bottom"/>
          </w:tcPr>
          <w:p w14:paraId="194A1E19" w14:textId="77777777" w:rsidR="008A42E1" w:rsidRDefault="008A42E1" w:rsidP="00715167">
            <w:pPr>
              <w:widowControl/>
              <w:spacing w:line="240" w:lineRule="auto"/>
              <w:ind w:firstLineChars="0" w:firstLine="0"/>
              <w:jc w:val="center"/>
              <w:rPr>
                <w:kern w:val="0"/>
                <w:szCs w:val="21"/>
              </w:rPr>
            </w:pPr>
            <w:r>
              <w:rPr>
                <w:kern w:val="0"/>
                <w:szCs w:val="21"/>
              </w:rPr>
              <w:t>-0.179***</w:t>
            </w:r>
          </w:p>
        </w:tc>
        <w:tc>
          <w:tcPr>
            <w:tcW w:w="0" w:type="auto"/>
            <w:shd w:val="clear" w:color="auto" w:fill="auto"/>
            <w:noWrap/>
            <w:tcMar>
              <w:top w:w="0" w:type="dxa"/>
              <w:left w:w="108" w:type="dxa"/>
              <w:bottom w:w="0" w:type="dxa"/>
              <w:right w:w="108" w:type="dxa"/>
            </w:tcMar>
            <w:vAlign w:val="bottom"/>
          </w:tcPr>
          <w:p w14:paraId="4B7166A5" w14:textId="77777777" w:rsidR="008A42E1" w:rsidRDefault="008A42E1" w:rsidP="00715167">
            <w:pPr>
              <w:widowControl/>
              <w:spacing w:line="240" w:lineRule="auto"/>
              <w:ind w:firstLineChars="0" w:firstLine="0"/>
              <w:jc w:val="center"/>
              <w:rPr>
                <w:kern w:val="0"/>
                <w:szCs w:val="21"/>
              </w:rPr>
            </w:pPr>
            <w:r>
              <w:rPr>
                <w:kern w:val="0"/>
                <w:szCs w:val="21"/>
              </w:rPr>
              <w:t>0.202***</w:t>
            </w:r>
          </w:p>
        </w:tc>
      </w:tr>
      <w:tr w:rsidR="008A42E1" w14:paraId="738E9A97" w14:textId="77777777" w:rsidTr="00BA4311">
        <w:trPr>
          <w:trHeight w:val="270"/>
          <w:jc w:val="center"/>
        </w:trPr>
        <w:tc>
          <w:tcPr>
            <w:tcW w:w="0" w:type="auto"/>
            <w:shd w:val="clear" w:color="auto" w:fill="auto"/>
            <w:noWrap/>
            <w:tcMar>
              <w:top w:w="0" w:type="dxa"/>
              <w:left w:w="108" w:type="dxa"/>
              <w:bottom w:w="0" w:type="dxa"/>
              <w:right w:w="108" w:type="dxa"/>
            </w:tcMar>
            <w:vAlign w:val="bottom"/>
          </w:tcPr>
          <w:p w14:paraId="199B6B99" w14:textId="77777777" w:rsidR="008A42E1" w:rsidRDefault="008A42E1" w:rsidP="00715167">
            <w:pPr>
              <w:widowControl/>
              <w:spacing w:line="240" w:lineRule="auto"/>
              <w:ind w:firstLineChars="0" w:firstLine="0"/>
              <w:jc w:val="left"/>
              <w:rPr>
                <w:kern w:val="0"/>
                <w:szCs w:val="21"/>
              </w:rPr>
            </w:pPr>
          </w:p>
        </w:tc>
        <w:tc>
          <w:tcPr>
            <w:tcW w:w="0" w:type="auto"/>
            <w:shd w:val="clear" w:color="auto" w:fill="auto"/>
            <w:noWrap/>
            <w:tcMar>
              <w:top w:w="0" w:type="dxa"/>
              <w:left w:w="108" w:type="dxa"/>
              <w:bottom w:w="0" w:type="dxa"/>
              <w:right w:w="108" w:type="dxa"/>
            </w:tcMar>
            <w:vAlign w:val="bottom"/>
          </w:tcPr>
          <w:p w14:paraId="7A7B9483" w14:textId="77777777" w:rsidR="008A42E1" w:rsidRDefault="008A42E1" w:rsidP="00715167">
            <w:pPr>
              <w:widowControl/>
              <w:spacing w:line="240" w:lineRule="auto"/>
              <w:ind w:firstLineChars="0" w:firstLine="0"/>
              <w:jc w:val="center"/>
              <w:rPr>
                <w:kern w:val="0"/>
                <w:szCs w:val="21"/>
              </w:rPr>
            </w:pPr>
            <w:r>
              <w:rPr>
                <w:kern w:val="0"/>
                <w:szCs w:val="21"/>
              </w:rPr>
              <w:t>(0.069)</w:t>
            </w:r>
          </w:p>
        </w:tc>
        <w:tc>
          <w:tcPr>
            <w:tcW w:w="0" w:type="auto"/>
            <w:shd w:val="clear" w:color="auto" w:fill="auto"/>
            <w:noWrap/>
            <w:tcMar>
              <w:top w:w="0" w:type="dxa"/>
              <w:left w:w="108" w:type="dxa"/>
              <w:bottom w:w="0" w:type="dxa"/>
              <w:right w:w="108" w:type="dxa"/>
            </w:tcMar>
            <w:vAlign w:val="bottom"/>
          </w:tcPr>
          <w:p w14:paraId="71FD4DD0" w14:textId="77777777" w:rsidR="008A42E1" w:rsidRDefault="008A42E1" w:rsidP="00715167">
            <w:pPr>
              <w:widowControl/>
              <w:spacing w:line="240" w:lineRule="auto"/>
              <w:ind w:firstLineChars="0" w:firstLine="0"/>
              <w:jc w:val="center"/>
              <w:rPr>
                <w:kern w:val="0"/>
                <w:szCs w:val="21"/>
              </w:rPr>
            </w:pPr>
            <w:r>
              <w:rPr>
                <w:kern w:val="0"/>
                <w:szCs w:val="21"/>
              </w:rPr>
              <w:t>(0.062)</w:t>
            </w:r>
          </w:p>
        </w:tc>
        <w:tc>
          <w:tcPr>
            <w:tcW w:w="0" w:type="auto"/>
            <w:shd w:val="clear" w:color="auto" w:fill="auto"/>
            <w:noWrap/>
            <w:tcMar>
              <w:top w:w="0" w:type="dxa"/>
              <w:left w:w="108" w:type="dxa"/>
              <w:bottom w:w="0" w:type="dxa"/>
              <w:right w:w="108" w:type="dxa"/>
            </w:tcMar>
            <w:vAlign w:val="bottom"/>
          </w:tcPr>
          <w:p w14:paraId="1D9F17E1" w14:textId="77777777" w:rsidR="008A42E1" w:rsidRDefault="008A42E1" w:rsidP="00715167">
            <w:pPr>
              <w:widowControl/>
              <w:spacing w:line="240" w:lineRule="auto"/>
              <w:ind w:firstLineChars="0" w:firstLine="0"/>
              <w:jc w:val="center"/>
              <w:rPr>
                <w:kern w:val="0"/>
                <w:szCs w:val="21"/>
              </w:rPr>
            </w:pPr>
            <w:r>
              <w:rPr>
                <w:kern w:val="0"/>
                <w:szCs w:val="21"/>
              </w:rPr>
              <w:t>(0.061)</w:t>
            </w:r>
          </w:p>
        </w:tc>
        <w:tc>
          <w:tcPr>
            <w:tcW w:w="0" w:type="auto"/>
            <w:shd w:val="clear" w:color="auto" w:fill="auto"/>
            <w:noWrap/>
            <w:tcMar>
              <w:top w:w="0" w:type="dxa"/>
              <w:left w:w="108" w:type="dxa"/>
              <w:bottom w:w="0" w:type="dxa"/>
              <w:right w:w="108" w:type="dxa"/>
            </w:tcMar>
            <w:vAlign w:val="bottom"/>
          </w:tcPr>
          <w:p w14:paraId="7B63DB31" w14:textId="77777777" w:rsidR="008A42E1" w:rsidRDefault="008A42E1" w:rsidP="00715167">
            <w:pPr>
              <w:widowControl/>
              <w:spacing w:line="240" w:lineRule="auto"/>
              <w:ind w:firstLineChars="0" w:firstLine="0"/>
              <w:jc w:val="center"/>
              <w:rPr>
                <w:kern w:val="0"/>
                <w:szCs w:val="21"/>
              </w:rPr>
            </w:pPr>
            <w:r>
              <w:rPr>
                <w:kern w:val="0"/>
                <w:szCs w:val="21"/>
              </w:rPr>
              <w:t>(0.065)</w:t>
            </w:r>
          </w:p>
        </w:tc>
        <w:tc>
          <w:tcPr>
            <w:tcW w:w="0" w:type="auto"/>
            <w:shd w:val="clear" w:color="auto" w:fill="auto"/>
            <w:noWrap/>
            <w:tcMar>
              <w:top w:w="0" w:type="dxa"/>
              <w:left w:w="108" w:type="dxa"/>
              <w:bottom w:w="0" w:type="dxa"/>
              <w:right w:w="108" w:type="dxa"/>
            </w:tcMar>
            <w:vAlign w:val="bottom"/>
          </w:tcPr>
          <w:p w14:paraId="40DCD971" w14:textId="77777777" w:rsidR="008A42E1" w:rsidRDefault="008A42E1" w:rsidP="00715167">
            <w:pPr>
              <w:widowControl/>
              <w:spacing w:line="240" w:lineRule="auto"/>
              <w:ind w:firstLineChars="0" w:firstLine="0"/>
              <w:jc w:val="center"/>
              <w:rPr>
                <w:kern w:val="0"/>
                <w:szCs w:val="21"/>
              </w:rPr>
            </w:pPr>
            <w:r>
              <w:rPr>
                <w:kern w:val="0"/>
                <w:szCs w:val="21"/>
              </w:rPr>
              <w:t>(0.048)</w:t>
            </w:r>
          </w:p>
        </w:tc>
      </w:tr>
      <w:tr w:rsidR="008A42E1" w14:paraId="77774A4D" w14:textId="77777777" w:rsidTr="00BA4311">
        <w:trPr>
          <w:trHeight w:val="270"/>
          <w:jc w:val="center"/>
        </w:trPr>
        <w:tc>
          <w:tcPr>
            <w:tcW w:w="0" w:type="auto"/>
            <w:shd w:val="clear" w:color="auto" w:fill="auto"/>
            <w:noWrap/>
            <w:tcMar>
              <w:top w:w="0" w:type="dxa"/>
              <w:left w:w="108" w:type="dxa"/>
              <w:bottom w:w="0" w:type="dxa"/>
              <w:right w:w="108" w:type="dxa"/>
            </w:tcMar>
            <w:vAlign w:val="bottom"/>
          </w:tcPr>
          <w:p w14:paraId="40CD8B31" w14:textId="77777777" w:rsidR="008A42E1" w:rsidRDefault="008A42E1" w:rsidP="00715167">
            <w:pPr>
              <w:widowControl/>
              <w:spacing w:line="240" w:lineRule="auto"/>
              <w:ind w:firstLineChars="0" w:firstLine="0"/>
              <w:jc w:val="left"/>
              <w:rPr>
                <w:kern w:val="0"/>
                <w:szCs w:val="21"/>
              </w:rPr>
            </w:pPr>
            <w:r>
              <w:rPr>
                <w:kern w:val="0"/>
                <w:szCs w:val="21"/>
              </w:rPr>
              <w:t>age</w:t>
            </w:r>
          </w:p>
        </w:tc>
        <w:tc>
          <w:tcPr>
            <w:tcW w:w="0" w:type="auto"/>
            <w:shd w:val="clear" w:color="auto" w:fill="auto"/>
            <w:noWrap/>
            <w:tcMar>
              <w:top w:w="0" w:type="dxa"/>
              <w:left w:w="108" w:type="dxa"/>
              <w:bottom w:w="0" w:type="dxa"/>
              <w:right w:w="108" w:type="dxa"/>
            </w:tcMar>
            <w:vAlign w:val="bottom"/>
          </w:tcPr>
          <w:p w14:paraId="2861A5DA" w14:textId="77777777" w:rsidR="008A42E1" w:rsidRDefault="008A42E1" w:rsidP="00715167">
            <w:pPr>
              <w:widowControl/>
              <w:spacing w:line="240" w:lineRule="auto"/>
              <w:ind w:firstLineChars="0" w:firstLine="0"/>
              <w:jc w:val="center"/>
              <w:rPr>
                <w:kern w:val="0"/>
                <w:szCs w:val="21"/>
              </w:rPr>
            </w:pPr>
            <w:r>
              <w:rPr>
                <w:kern w:val="0"/>
                <w:szCs w:val="21"/>
              </w:rPr>
              <w:t>0.006</w:t>
            </w:r>
          </w:p>
        </w:tc>
        <w:tc>
          <w:tcPr>
            <w:tcW w:w="0" w:type="auto"/>
            <w:shd w:val="clear" w:color="auto" w:fill="auto"/>
            <w:noWrap/>
            <w:tcMar>
              <w:top w:w="0" w:type="dxa"/>
              <w:left w:w="108" w:type="dxa"/>
              <w:bottom w:w="0" w:type="dxa"/>
              <w:right w:w="108" w:type="dxa"/>
            </w:tcMar>
            <w:vAlign w:val="bottom"/>
          </w:tcPr>
          <w:p w14:paraId="452467DF" w14:textId="77777777" w:rsidR="008A42E1" w:rsidRDefault="008A42E1" w:rsidP="00715167">
            <w:pPr>
              <w:widowControl/>
              <w:spacing w:line="240" w:lineRule="auto"/>
              <w:ind w:firstLineChars="0" w:firstLine="0"/>
              <w:jc w:val="center"/>
              <w:rPr>
                <w:kern w:val="0"/>
                <w:szCs w:val="21"/>
              </w:rPr>
            </w:pPr>
            <w:r>
              <w:rPr>
                <w:kern w:val="0"/>
                <w:szCs w:val="21"/>
              </w:rPr>
              <w:t>0.000</w:t>
            </w:r>
          </w:p>
        </w:tc>
        <w:tc>
          <w:tcPr>
            <w:tcW w:w="0" w:type="auto"/>
            <w:shd w:val="clear" w:color="auto" w:fill="auto"/>
            <w:noWrap/>
            <w:tcMar>
              <w:top w:w="0" w:type="dxa"/>
              <w:left w:w="108" w:type="dxa"/>
              <w:bottom w:w="0" w:type="dxa"/>
              <w:right w:w="108" w:type="dxa"/>
            </w:tcMar>
            <w:vAlign w:val="bottom"/>
          </w:tcPr>
          <w:p w14:paraId="20B1C163" w14:textId="77777777" w:rsidR="008A42E1" w:rsidRDefault="008A42E1" w:rsidP="00715167">
            <w:pPr>
              <w:widowControl/>
              <w:spacing w:line="240" w:lineRule="auto"/>
              <w:ind w:firstLineChars="0" w:firstLine="0"/>
              <w:jc w:val="center"/>
              <w:rPr>
                <w:kern w:val="0"/>
                <w:szCs w:val="21"/>
              </w:rPr>
            </w:pPr>
            <w:r>
              <w:rPr>
                <w:kern w:val="0"/>
                <w:szCs w:val="21"/>
              </w:rPr>
              <w:t>0.023**</w:t>
            </w:r>
          </w:p>
        </w:tc>
        <w:tc>
          <w:tcPr>
            <w:tcW w:w="0" w:type="auto"/>
            <w:shd w:val="clear" w:color="auto" w:fill="auto"/>
            <w:noWrap/>
            <w:tcMar>
              <w:top w:w="0" w:type="dxa"/>
              <w:left w:w="108" w:type="dxa"/>
              <w:bottom w:w="0" w:type="dxa"/>
              <w:right w:w="108" w:type="dxa"/>
            </w:tcMar>
            <w:vAlign w:val="bottom"/>
          </w:tcPr>
          <w:p w14:paraId="5E54B19A" w14:textId="77777777" w:rsidR="008A42E1" w:rsidRDefault="008A42E1" w:rsidP="00715167">
            <w:pPr>
              <w:widowControl/>
              <w:spacing w:line="240" w:lineRule="auto"/>
              <w:ind w:firstLineChars="0" w:firstLine="0"/>
              <w:jc w:val="center"/>
              <w:rPr>
                <w:kern w:val="0"/>
                <w:szCs w:val="21"/>
              </w:rPr>
            </w:pPr>
            <w:r>
              <w:rPr>
                <w:kern w:val="0"/>
                <w:szCs w:val="21"/>
              </w:rPr>
              <w:t>0.018</w:t>
            </w:r>
          </w:p>
        </w:tc>
        <w:tc>
          <w:tcPr>
            <w:tcW w:w="0" w:type="auto"/>
            <w:shd w:val="clear" w:color="auto" w:fill="auto"/>
            <w:noWrap/>
            <w:tcMar>
              <w:top w:w="0" w:type="dxa"/>
              <w:left w:w="108" w:type="dxa"/>
              <w:bottom w:w="0" w:type="dxa"/>
              <w:right w:w="108" w:type="dxa"/>
            </w:tcMar>
            <w:vAlign w:val="bottom"/>
          </w:tcPr>
          <w:p w14:paraId="722E5B73" w14:textId="77777777" w:rsidR="008A42E1" w:rsidRDefault="008A42E1" w:rsidP="00715167">
            <w:pPr>
              <w:widowControl/>
              <w:spacing w:line="240" w:lineRule="auto"/>
              <w:ind w:firstLineChars="0" w:firstLine="0"/>
              <w:jc w:val="center"/>
              <w:rPr>
                <w:kern w:val="0"/>
                <w:szCs w:val="21"/>
              </w:rPr>
            </w:pPr>
            <w:r>
              <w:rPr>
                <w:kern w:val="0"/>
                <w:szCs w:val="21"/>
              </w:rPr>
              <w:t>0.002</w:t>
            </w:r>
          </w:p>
        </w:tc>
      </w:tr>
      <w:tr w:rsidR="008A42E1" w14:paraId="425F77E7" w14:textId="77777777" w:rsidTr="00BA4311">
        <w:trPr>
          <w:trHeight w:val="270"/>
          <w:jc w:val="center"/>
        </w:trPr>
        <w:tc>
          <w:tcPr>
            <w:tcW w:w="0" w:type="auto"/>
            <w:shd w:val="clear" w:color="auto" w:fill="auto"/>
            <w:noWrap/>
            <w:tcMar>
              <w:top w:w="0" w:type="dxa"/>
              <w:left w:w="108" w:type="dxa"/>
              <w:bottom w:w="0" w:type="dxa"/>
              <w:right w:w="108" w:type="dxa"/>
            </w:tcMar>
            <w:vAlign w:val="bottom"/>
          </w:tcPr>
          <w:p w14:paraId="366A722C" w14:textId="77777777" w:rsidR="008A42E1" w:rsidRDefault="008A42E1" w:rsidP="00715167">
            <w:pPr>
              <w:widowControl/>
              <w:spacing w:line="240" w:lineRule="auto"/>
              <w:ind w:firstLineChars="0" w:firstLine="0"/>
              <w:jc w:val="left"/>
              <w:rPr>
                <w:kern w:val="0"/>
                <w:szCs w:val="21"/>
              </w:rPr>
            </w:pPr>
          </w:p>
        </w:tc>
        <w:tc>
          <w:tcPr>
            <w:tcW w:w="0" w:type="auto"/>
            <w:shd w:val="clear" w:color="auto" w:fill="auto"/>
            <w:noWrap/>
            <w:tcMar>
              <w:top w:w="0" w:type="dxa"/>
              <w:left w:w="108" w:type="dxa"/>
              <w:bottom w:w="0" w:type="dxa"/>
              <w:right w:w="108" w:type="dxa"/>
            </w:tcMar>
            <w:vAlign w:val="bottom"/>
          </w:tcPr>
          <w:p w14:paraId="2CAAC1C0" w14:textId="77777777" w:rsidR="008A42E1" w:rsidRDefault="008A42E1" w:rsidP="00715167">
            <w:pPr>
              <w:widowControl/>
              <w:spacing w:line="240" w:lineRule="auto"/>
              <w:ind w:firstLineChars="0" w:firstLine="0"/>
              <w:jc w:val="center"/>
              <w:rPr>
                <w:kern w:val="0"/>
                <w:szCs w:val="21"/>
              </w:rPr>
            </w:pPr>
            <w:r>
              <w:rPr>
                <w:kern w:val="0"/>
                <w:szCs w:val="21"/>
              </w:rPr>
              <w:t>(0.015)</w:t>
            </w:r>
          </w:p>
        </w:tc>
        <w:tc>
          <w:tcPr>
            <w:tcW w:w="0" w:type="auto"/>
            <w:shd w:val="clear" w:color="auto" w:fill="auto"/>
            <w:noWrap/>
            <w:tcMar>
              <w:top w:w="0" w:type="dxa"/>
              <w:left w:w="108" w:type="dxa"/>
              <w:bottom w:w="0" w:type="dxa"/>
              <w:right w:w="108" w:type="dxa"/>
            </w:tcMar>
            <w:vAlign w:val="bottom"/>
          </w:tcPr>
          <w:p w14:paraId="2DD7AC55" w14:textId="77777777" w:rsidR="008A42E1" w:rsidRDefault="008A42E1" w:rsidP="00715167">
            <w:pPr>
              <w:widowControl/>
              <w:spacing w:line="240" w:lineRule="auto"/>
              <w:ind w:firstLineChars="0" w:firstLine="0"/>
              <w:jc w:val="center"/>
              <w:rPr>
                <w:kern w:val="0"/>
                <w:szCs w:val="21"/>
              </w:rPr>
            </w:pPr>
            <w:r>
              <w:rPr>
                <w:kern w:val="0"/>
                <w:szCs w:val="21"/>
              </w:rPr>
              <w:t>(0.008)</w:t>
            </w:r>
          </w:p>
        </w:tc>
        <w:tc>
          <w:tcPr>
            <w:tcW w:w="0" w:type="auto"/>
            <w:shd w:val="clear" w:color="auto" w:fill="auto"/>
            <w:noWrap/>
            <w:tcMar>
              <w:top w:w="0" w:type="dxa"/>
              <w:left w:w="108" w:type="dxa"/>
              <w:bottom w:w="0" w:type="dxa"/>
              <w:right w:w="108" w:type="dxa"/>
            </w:tcMar>
            <w:vAlign w:val="bottom"/>
          </w:tcPr>
          <w:p w14:paraId="45FAFA97" w14:textId="77777777" w:rsidR="008A42E1" w:rsidRDefault="008A42E1" w:rsidP="00715167">
            <w:pPr>
              <w:widowControl/>
              <w:spacing w:line="240" w:lineRule="auto"/>
              <w:ind w:firstLineChars="0" w:firstLine="0"/>
              <w:jc w:val="center"/>
              <w:rPr>
                <w:kern w:val="0"/>
                <w:szCs w:val="21"/>
              </w:rPr>
            </w:pPr>
            <w:r>
              <w:rPr>
                <w:kern w:val="0"/>
                <w:szCs w:val="21"/>
              </w:rPr>
              <w:t>(0.009)</w:t>
            </w:r>
          </w:p>
        </w:tc>
        <w:tc>
          <w:tcPr>
            <w:tcW w:w="0" w:type="auto"/>
            <w:shd w:val="clear" w:color="auto" w:fill="auto"/>
            <w:noWrap/>
            <w:tcMar>
              <w:top w:w="0" w:type="dxa"/>
              <w:left w:w="108" w:type="dxa"/>
              <w:bottom w:w="0" w:type="dxa"/>
              <w:right w:w="108" w:type="dxa"/>
            </w:tcMar>
            <w:vAlign w:val="bottom"/>
          </w:tcPr>
          <w:p w14:paraId="486C5829" w14:textId="77777777" w:rsidR="008A42E1" w:rsidRDefault="008A42E1" w:rsidP="00715167">
            <w:pPr>
              <w:widowControl/>
              <w:spacing w:line="240" w:lineRule="auto"/>
              <w:ind w:firstLineChars="0" w:firstLine="0"/>
              <w:jc w:val="center"/>
              <w:rPr>
                <w:kern w:val="0"/>
                <w:szCs w:val="21"/>
              </w:rPr>
            </w:pPr>
            <w:r>
              <w:rPr>
                <w:kern w:val="0"/>
                <w:szCs w:val="21"/>
              </w:rPr>
              <w:t>(0.012)</w:t>
            </w:r>
          </w:p>
        </w:tc>
        <w:tc>
          <w:tcPr>
            <w:tcW w:w="0" w:type="auto"/>
            <w:shd w:val="clear" w:color="auto" w:fill="auto"/>
            <w:noWrap/>
            <w:tcMar>
              <w:top w:w="0" w:type="dxa"/>
              <w:left w:w="108" w:type="dxa"/>
              <w:bottom w:w="0" w:type="dxa"/>
              <w:right w:w="108" w:type="dxa"/>
            </w:tcMar>
            <w:vAlign w:val="bottom"/>
          </w:tcPr>
          <w:p w14:paraId="7F7EE68C" w14:textId="77777777" w:rsidR="008A42E1" w:rsidRDefault="008A42E1" w:rsidP="00715167">
            <w:pPr>
              <w:widowControl/>
              <w:spacing w:line="240" w:lineRule="auto"/>
              <w:ind w:firstLineChars="0" w:firstLine="0"/>
              <w:jc w:val="center"/>
              <w:rPr>
                <w:kern w:val="0"/>
                <w:szCs w:val="21"/>
              </w:rPr>
            </w:pPr>
            <w:r>
              <w:rPr>
                <w:kern w:val="0"/>
                <w:szCs w:val="21"/>
              </w:rPr>
              <w:t>(0.009)</w:t>
            </w:r>
          </w:p>
        </w:tc>
      </w:tr>
      <w:tr w:rsidR="008A42E1" w14:paraId="303643B7" w14:textId="77777777" w:rsidTr="00BA4311">
        <w:trPr>
          <w:trHeight w:val="270"/>
          <w:jc w:val="center"/>
        </w:trPr>
        <w:tc>
          <w:tcPr>
            <w:tcW w:w="0" w:type="auto"/>
            <w:shd w:val="clear" w:color="auto" w:fill="auto"/>
            <w:noWrap/>
            <w:tcMar>
              <w:top w:w="0" w:type="dxa"/>
              <w:left w:w="108" w:type="dxa"/>
              <w:bottom w:w="0" w:type="dxa"/>
              <w:right w:w="108" w:type="dxa"/>
            </w:tcMar>
          </w:tcPr>
          <w:p w14:paraId="6387BA3F" w14:textId="34F122F2" w:rsidR="008A42E1" w:rsidRPr="00EA6A56" w:rsidRDefault="008A42E1" w:rsidP="00F50372">
            <w:pPr>
              <w:widowControl/>
              <w:spacing w:line="240" w:lineRule="auto"/>
              <w:ind w:firstLineChars="0" w:firstLine="0"/>
              <w:jc w:val="left"/>
              <w:rPr>
                <w:kern w:val="0"/>
                <w:szCs w:val="21"/>
              </w:rPr>
            </w:pPr>
            <w:proofErr w:type="spellStart"/>
            <w:r w:rsidRPr="00EA6A56">
              <w:rPr>
                <w:kern w:val="0"/>
                <w:szCs w:val="21"/>
              </w:rPr>
              <w:t>Profit</w:t>
            </w:r>
            <w:r w:rsidRPr="00EA6A56">
              <w:rPr>
                <w:rFonts w:hint="eastAsia"/>
                <w:kern w:val="0"/>
                <w:szCs w:val="21"/>
              </w:rPr>
              <w:t>gr</w:t>
            </w:r>
            <w:proofErr w:type="spellEnd"/>
            <w:r w:rsidRPr="00EA6A56">
              <w:rPr>
                <w:kern w:val="0"/>
                <w:szCs w:val="21"/>
              </w:rPr>
              <w:t xml:space="preserve"> 1-5%</w:t>
            </w:r>
          </w:p>
        </w:tc>
        <w:tc>
          <w:tcPr>
            <w:tcW w:w="0" w:type="auto"/>
            <w:shd w:val="clear" w:color="auto" w:fill="auto"/>
            <w:noWrap/>
            <w:tcMar>
              <w:top w:w="0" w:type="dxa"/>
              <w:left w:w="108" w:type="dxa"/>
              <w:bottom w:w="0" w:type="dxa"/>
              <w:right w:w="108" w:type="dxa"/>
            </w:tcMar>
            <w:vAlign w:val="bottom"/>
          </w:tcPr>
          <w:p w14:paraId="69010137" w14:textId="77777777" w:rsidR="008A42E1" w:rsidRDefault="008A42E1" w:rsidP="00F50372">
            <w:pPr>
              <w:widowControl/>
              <w:spacing w:line="240" w:lineRule="auto"/>
              <w:ind w:firstLineChars="0" w:firstLine="0"/>
              <w:jc w:val="center"/>
              <w:rPr>
                <w:kern w:val="0"/>
                <w:szCs w:val="21"/>
              </w:rPr>
            </w:pPr>
            <w:r>
              <w:rPr>
                <w:kern w:val="0"/>
                <w:szCs w:val="21"/>
              </w:rPr>
              <w:t>0.275</w:t>
            </w:r>
          </w:p>
        </w:tc>
        <w:tc>
          <w:tcPr>
            <w:tcW w:w="0" w:type="auto"/>
            <w:shd w:val="clear" w:color="auto" w:fill="auto"/>
            <w:noWrap/>
            <w:tcMar>
              <w:top w:w="0" w:type="dxa"/>
              <w:left w:w="108" w:type="dxa"/>
              <w:bottom w:w="0" w:type="dxa"/>
              <w:right w:w="108" w:type="dxa"/>
            </w:tcMar>
            <w:vAlign w:val="bottom"/>
          </w:tcPr>
          <w:p w14:paraId="66987E42" w14:textId="77777777" w:rsidR="008A42E1" w:rsidRDefault="008A42E1" w:rsidP="00F50372">
            <w:pPr>
              <w:widowControl/>
              <w:spacing w:line="240" w:lineRule="auto"/>
              <w:ind w:firstLineChars="0" w:firstLine="0"/>
              <w:jc w:val="center"/>
              <w:rPr>
                <w:kern w:val="0"/>
                <w:szCs w:val="21"/>
              </w:rPr>
            </w:pPr>
            <w:r>
              <w:rPr>
                <w:kern w:val="0"/>
                <w:szCs w:val="21"/>
              </w:rPr>
              <w:t>-0.131</w:t>
            </w:r>
          </w:p>
        </w:tc>
        <w:tc>
          <w:tcPr>
            <w:tcW w:w="0" w:type="auto"/>
            <w:shd w:val="clear" w:color="auto" w:fill="auto"/>
            <w:noWrap/>
            <w:tcMar>
              <w:top w:w="0" w:type="dxa"/>
              <w:left w:w="108" w:type="dxa"/>
              <w:bottom w:w="0" w:type="dxa"/>
              <w:right w:w="108" w:type="dxa"/>
            </w:tcMar>
            <w:vAlign w:val="bottom"/>
          </w:tcPr>
          <w:p w14:paraId="03309DAB" w14:textId="77777777" w:rsidR="008A42E1" w:rsidRDefault="008A42E1" w:rsidP="00F50372">
            <w:pPr>
              <w:widowControl/>
              <w:spacing w:line="240" w:lineRule="auto"/>
              <w:ind w:firstLineChars="0" w:firstLine="0"/>
              <w:jc w:val="center"/>
              <w:rPr>
                <w:kern w:val="0"/>
                <w:szCs w:val="21"/>
              </w:rPr>
            </w:pPr>
            <w:r>
              <w:rPr>
                <w:kern w:val="0"/>
                <w:szCs w:val="21"/>
              </w:rPr>
              <w:t>-0.317</w:t>
            </w:r>
          </w:p>
        </w:tc>
        <w:tc>
          <w:tcPr>
            <w:tcW w:w="0" w:type="auto"/>
            <w:shd w:val="clear" w:color="auto" w:fill="auto"/>
            <w:noWrap/>
            <w:tcMar>
              <w:top w:w="0" w:type="dxa"/>
              <w:left w:w="108" w:type="dxa"/>
              <w:bottom w:w="0" w:type="dxa"/>
              <w:right w:w="108" w:type="dxa"/>
            </w:tcMar>
            <w:vAlign w:val="bottom"/>
          </w:tcPr>
          <w:p w14:paraId="7B1D6DFA" w14:textId="77777777" w:rsidR="008A42E1" w:rsidRDefault="008A42E1" w:rsidP="00F50372">
            <w:pPr>
              <w:widowControl/>
              <w:spacing w:line="240" w:lineRule="auto"/>
              <w:ind w:firstLineChars="0" w:firstLine="0"/>
              <w:jc w:val="center"/>
              <w:rPr>
                <w:kern w:val="0"/>
                <w:szCs w:val="21"/>
              </w:rPr>
            </w:pPr>
            <w:r>
              <w:rPr>
                <w:kern w:val="0"/>
                <w:szCs w:val="21"/>
              </w:rPr>
              <w:t>-0.242</w:t>
            </w:r>
          </w:p>
        </w:tc>
        <w:tc>
          <w:tcPr>
            <w:tcW w:w="0" w:type="auto"/>
            <w:shd w:val="clear" w:color="auto" w:fill="auto"/>
            <w:noWrap/>
            <w:tcMar>
              <w:top w:w="0" w:type="dxa"/>
              <w:left w:w="108" w:type="dxa"/>
              <w:bottom w:w="0" w:type="dxa"/>
              <w:right w:w="108" w:type="dxa"/>
            </w:tcMar>
            <w:vAlign w:val="bottom"/>
          </w:tcPr>
          <w:p w14:paraId="33110D41" w14:textId="77777777" w:rsidR="008A42E1" w:rsidRDefault="008A42E1" w:rsidP="00F50372">
            <w:pPr>
              <w:widowControl/>
              <w:spacing w:line="240" w:lineRule="auto"/>
              <w:ind w:firstLineChars="0" w:firstLine="0"/>
              <w:jc w:val="center"/>
              <w:rPr>
                <w:kern w:val="0"/>
                <w:szCs w:val="21"/>
              </w:rPr>
            </w:pPr>
            <w:r>
              <w:rPr>
                <w:kern w:val="0"/>
                <w:szCs w:val="21"/>
              </w:rPr>
              <w:t>0.066</w:t>
            </w:r>
          </w:p>
        </w:tc>
      </w:tr>
      <w:tr w:rsidR="008A42E1" w14:paraId="06CFBE13" w14:textId="77777777" w:rsidTr="00BA4311">
        <w:trPr>
          <w:trHeight w:val="270"/>
          <w:jc w:val="center"/>
        </w:trPr>
        <w:tc>
          <w:tcPr>
            <w:tcW w:w="0" w:type="auto"/>
            <w:shd w:val="clear" w:color="auto" w:fill="auto"/>
            <w:noWrap/>
            <w:tcMar>
              <w:top w:w="0" w:type="dxa"/>
              <w:left w:w="108" w:type="dxa"/>
              <w:bottom w:w="0" w:type="dxa"/>
              <w:right w:w="108" w:type="dxa"/>
            </w:tcMar>
          </w:tcPr>
          <w:p w14:paraId="2CD099CD" w14:textId="77777777" w:rsidR="008A42E1" w:rsidRPr="00EA6A56" w:rsidRDefault="008A42E1" w:rsidP="00F50372">
            <w:pPr>
              <w:widowControl/>
              <w:spacing w:line="240" w:lineRule="auto"/>
              <w:ind w:firstLineChars="0" w:firstLine="0"/>
              <w:jc w:val="left"/>
              <w:rPr>
                <w:kern w:val="0"/>
                <w:szCs w:val="21"/>
              </w:rPr>
            </w:pPr>
          </w:p>
        </w:tc>
        <w:tc>
          <w:tcPr>
            <w:tcW w:w="0" w:type="auto"/>
            <w:shd w:val="clear" w:color="auto" w:fill="auto"/>
            <w:noWrap/>
            <w:tcMar>
              <w:top w:w="0" w:type="dxa"/>
              <w:left w:w="108" w:type="dxa"/>
              <w:bottom w:w="0" w:type="dxa"/>
              <w:right w:w="108" w:type="dxa"/>
            </w:tcMar>
            <w:vAlign w:val="bottom"/>
          </w:tcPr>
          <w:p w14:paraId="59A90A8A" w14:textId="77777777" w:rsidR="008A42E1" w:rsidRDefault="008A42E1" w:rsidP="00F50372">
            <w:pPr>
              <w:widowControl/>
              <w:spacing w:line="240" w:lineRule="auto"/>
              <w:ind w:firstLineChars="0" w:firstLine="0"/>
              <w:jc w:val="center"/>
              <w:rPr>
                <w:kern w:val="0"/>
                <w:szCs w:val="21"/>
              </w:rPr>
            </w:pPr>
            <w:r>
              <w:rPr>
                <w:kern w:val="0"/>
                <w:szCs w:val="21"/>
              </w:rPr>
              <w:t>(0.183)</w:t>
            </w:r>
          </w:p>
        </w:tc>
        <w:tc>
          <w:tcPr>
            <w:tcW w:w="0" w:type="auto"/>
            <w:shd w:val="clear" w:color="auto" w:fill="auto"/>
            <w:noWrap/>
            <w:tcMar>
              <w:top w:w="0" w:type="dxa"/>
              <w:left w:w="108" w:type="dxa"/>
              <w:bottom w:w="0" w:type="dxa"/>
              <w:right w:w="108" w:type="dxa"/>
            </w:tcMar>
            <w:vAlign w:val="bottom"/>
          </w:tcPr>
          <w:p w14:paraId="45062B65" w14:textId="77777777" w:rsidR="008A42E1" w:rsidRDefault="008A42E1" w:rsidP="00F50372">
            <w:pPr>
              <w:widowControl/>
              <w:spacing w:line="240" w:lineRule="auto"/>
              <w:ind w:firstLineChars="0" w:firstLine="0"/>
              <w:jc w:val="center"/>
              <w:rPr>
                <w:kern w:val="0"/>
                <w:szCs w:val="21"/>
              </w:rPr>
            </w:pPr>
            <w:r>
              <w:rPr>
                <w:kern w:val="0"/>
                <w:szCs w:val="21"/>
              </w:rPr>
              <w:t>(0.245)</w:t>
            </w:r>
          </w:p>
        </w:tc>
        <w:tc>
          <w:tcPr>
            <w:tcW w:w="0" w:type="auto"/>
            <w:shd w:val="clear" w:color="auto" w:fill="auto"/>
            <w:noWrap/>
            <w:tcMar>
              <w:top w:w="0" w:type="dxa"/>
              <w:left w:w="108" w:type="dxa"/>
              <w:bottom w:w="0" w:type="dxa"/>
              <w:right w:w="108" w:type="dxa"/>
            </w:tcMar>
            <w:vAlign w:val="bottom"/>
          </w:tcPr>
          <w:p w14:paraId="18BBA4AD" w14:textId="77777777" w:rsidR="008A42E1" w:rsidRDefault="008A42E1" w:rsidP="00F50372">
            <w:pPr>
              <w:widowControl/>
              <w:spacing w:line="240" w:lineRule="auto"/>
              <w:ind w:firstLineChars="0" w:firstLine="0"/>
              <w:jc w:val="center"/>
              <w:rPr>
                <w:kern w:val="0"/>
                <w:szCs w:val="21"/>
              </w:rPr>
            </w:pPr>
            <w:r>
              <w:rPr>
                <w:kern w:val="0"/>
                <w:szCs w:val="21"/>
              </w:rPr>
              <w:t>(0.200)</w:t>
            </w:r>
          </w:p>
        </w:tc>
        <w:tc>
          <w:tcPr>
            <w:tcW w:w="0" w:type="auto"/>
            <w:shd w:val="clear" w:color="auto" w:fill="auto"/>
            <w:noWrap/>
            <w:tcMar>
              <w:top w:w="0" w:type="dxa"/>
              <w:left w:w="108" w:type="dxa"/>
              <w:bottom w:w="0" w:type="dxa"/>
              <w:right w:w="108" w:type="dxa"/>
            </w:tcMar>
            <w:vAlign w:val="bottom"/>
          </w:tcPr>
          <w:p w14:paraId="71A9324C" w14:textId="77777777" w:rsidR="008A42E1" w:rsidRDefault="008A42E1" w:rsidP="00F50372">
            <w:pPr>
              <w:widowControl/>
              <w:spacing w:line="240" w:lineRule="auto"/>
              <w:ind w:firstLineChars="0" w:firstLine="0"/>
              <w:jc w:val="center"/>
              <w:rPr>
                <w:kern w:val="0"/>
                <w:szCs w:val="21"/>
              </w:rPr>
            </w:pPr>
            <w:r>
              <w:rPr>
                <w:kern w:val="0"/>
                <w:szCs w:val="21"/>
              </w:rPr>
              <w:t>(0.196)</w:t>
            </w:r>
          </w:p>
        </w:tc>
        <w:tc>
          <w:tcPr>
            <w:tcW w:w="0" w:type="auto"/>
            <w:shd w:val="clear" w:color="auto" w:fill="auto"/>
            <w:noWrap/>
            <w:tcMar>
              <w:top w:w="0" w:type="dxa"/>
              <w:left w:w="108" w:type="dxa"/>
              <w:bottom w:w="0" w:type="dxa"/>
              <w:right w:w="108" w:type="dxa"/>
            </w:tcMar>
            <w:vAlign w:val="bottom"/>
          </w:tcPr>
          <w:p w14:paraId="02FB8952" w14:textId="77777777" w:rsidR="008A42E1" w:rsidRDefault="008A42E1" w:rsidP="00F50372">
            <w:pPr>
              <w:widowControl/>
              <w:spacing w:line="240" w:lineRule="auto"/>
              <w:ind w:firstLineChars="0" w:firstLine="0"/>
              <w:jc w:val="center"/>
              <w:rPr>
                <w:kern w:val="0"/>
                <w:szCs w:val="21"/>
              </w:rPr>
            </w:pPr>
            <w:r>
              <w:rPr>
                <w:kern w:val="0"/>
                <w:szCs w:val="21"/>
              </w:rPr>
              <w:t>(0.208)</w:t>
            </w:r>
          </w:p>
        </w:tc>
      </w:tr>
      <w:tr w:rsidR="008A42E1" w14:paraId="27996871" w14:textId="77777777" w:rsidTr="00BA4311">
        <w:trPr>
          <w:trHeight w:val="270"/>
          <w:jc w:val="center"/>
        </w:trPr>
        <w:tc>
          <w:tcPr>
            <w:tcW w:w="0" w:type="auto"/>
            <w:shd w:val="clear" w:color="auto" w:fill="auto"/>
            <w:noWrap/>
            <w:tcMar>
              <w:top w:w="0" w:type="dxa"/>
              <w:left w:w="108" w:type="dxa"/>
              <w:bottom w:w="0" w:type="dxa"/>
              <w:right w:w="108" w:type="dxa"/>
            </w:tcMar>
          </w:tcPr>
          <w:p w14:paraId="6ABB839E" w14:textId="38058398" w:rsidR="008A42E1" w:rsidRPr="00EA6A56" w:rsidRDefault="008A42E1" w:rsidP="00F50372">
            <w:pPr>
              <w:widowControl/>
              <w:spacing w:line="240" w:lineRule="auto"/>
              <w:ind w:firstLineChars="0" w:firstLine="0"/>
              <w:jc w:val="left"/>
              <w:rPr>
                <w:kern w:val="0"/>
                <w:szCs w:val="21"/>
              </w:rPr>
            </w:pPr>
            <w:r w:rsidRPr="00EA6A56">
              <w:rPr>
                <w:kern w:val="0"/>
                <w:szCs w:val="21"/>
              </w:rPr>
              <w:t>profitgr5-10%</w:t>
            </w:r>
          </w:p>
        </w:tc>
        <w:tc>
          <w:tcPr>
            <w:tcW w:w="0" w:type="auto"/>
            <w:shd w:val="clear" w:color="auto" w:fill="auto"/>
            <w:noWrap/>
            <w:tcMar>
              <w:top w:w="0" w:type="dxa"/>
              <w:left w:w="108" w:type="dxa"/>
              <w:bottom w:w="0" w:type="dxa"/>
              <w:right w:w="108" w:type="dxa"/>
            </w:tcMar>
            <w:vAlign w:val="bottom"/>
          </w:tcPr>
          <w:p w14:paraId="36B53562" w14:textId="77777777" w:rsidR="008A42E1" w:rsidRDefault="008A42E1" w:rsidP="00F50372">
            <w:pPr>
              <w:widowControl/>
              <w:spacing w:line="240" w:lineRule="auto"/>
              <w:ind w:firstLineChars="0" w:firstLine="0"/>
              <w:jc w:val="center"/>
              <w:rPr>
                <w:kern w:val="0"/>
                <w:szCs w:val="21"/>
              </w:rPr>
            </w:pPr>
            <w:r>
              <w:rPr>
                <w:kern w:val="0"/>
                <w:szCs w:val="21"/>
              </w:rPr>
              <w:t>0.470**</w:t>
            </w:r>
          </w:p>
        </w:tc>
        <w:tc>
          <w:tcPr>
            <w:tcW w:w="0" w:type="auto"/>
            <w:shd w:val="clear" w:color="auto" w:fill="auto"/>
            <w:noWrap/>
            <w:tcMar>
              <w:top w:w="0" w:type="dxa"/>
              <w:left w:w="108" w:type="dxa"/>
              <w:bottom w:w="0" w:type="dxa"/>
              <w:right w:w="108" w:type="dxa"/>
            </w:tcMar>
            <w:vAlign w:val="bottom"/>
          </w:tcPr>
          <w:p w14:paraId="60CDB7DB" w14:textId="77777777" w:rsidR="008A42E1" w:rsidRDefault="008A42E1" w:rsidP="00F50372">
            <w:pPr>
              <w:widowControl/>
              <w:spacing w:line="240" w:lineRule="auto"/>
              <w:ind w:firstLineChars="0" w:firstLine="0"/>
              <w:jc w:val="center"/>
              <w:rPr>
                <w:kern w:val="0"/>
                <w:szCs w:val="21"/>
              </w:rPr>
            </w:pPr>
            <w:r>
              <w:rPr>
                <w:kern w:val="0"/>
                <w:szCs w:val="21"/>
              </w:rPr>
              <w:t>-0.074</w:t>
            </w:r>
          </w:p>
        </w:tc>
        <w:tc>
          <w:tcPr>
            <w:tcW w:w="0" w:type="auto"/>
            <w:shd w:val="clear" w:color="auto" w:fill="auto"/>
            <w:noWrap/>
            <w:tcMar>
              <w:top w:w="0" w:type="dxa"/>
              <w:left w:w="108" w:type="dxa"/>
              <w:bottom w:w="0" w:type="dxa"/>
              <w:right w:w="108" w:type="dxa"/>
            </w:tcMar>
            <w:vAlign w:val="bottom"/>
          </w:tcPr>
          <w:p w14:paraId="4F1342CB" w14:textId="77777777" w:rsidR="008A42E1" w:rsidRDefault="008A42E1" w:rsidP="00F50372">
            <w:pPr>
              <w:widowControl/>
              <w:spacing w:line="240" w:lineRule="auto"/>
              <w:ind w:firstLineChars="0" w:firstLine="0"/>
              <w:jc w:val="center"/>
              <w:rPr>
                <w:kern w:val="0"/>
                <w:szCs w:val="21"/>
              </w:rPr>
            </w:pPr>
            <w:r>
              <w:rPr>
                <w:kern w:val="0"/>
                <w:szCs w:val="21"/>
              </w:rPr>
              <w:t>-0.079</w:t>
            </w:r>
          </w:p>
        </w:tc>
        <w:tc>
          <w:tcPr>
            <w:tcW w:w="0" w:type="auto"/>
            <w:shd w:val="clear" w:color="auto" w:fill="auto"/>
            <w:noWrap/>
            <w:tcMar>
              <w:top w:w="0" w:type="dxa"/>
              <w:left w:w="108" w:type="dxa"/>
              <w:bottom w:w="0" w:type="dxa"/>
              <w:right w:w="108" w:type="dxa"/>
            </w:tcMar>
            <w:vAlign w:val="bottom"/>
          </w:tcPr>
          <w:p w14:paraId="30F657B7" w14:textId="77777777" w:rsidR="008A42E1" w:rsidRDefault="008A42E1" w:rsidP="00F50372">
            <w:pPr>
              <w:widowControl/>
              <w:spacing w:line="240" w:lineRule="auto"/>
              <w:ind w:firstLineChars="0" w:firstLine="0"/>
              <w:jc w:val="center"/>
              <w:rPr>
                <w:kern w:val="0"/>
                <w:szCs w:val="21"/>
              </w:rPr>
            </w:pPr>
            <w:r>
              <w:rPr>
                <w:kern w:val="0"/>
                <w:szCs w:val="21"/>
              </w:rPr>
              <w:t>-0.128</w:t>
            </w:r>
          </w:p>
        </w:tc>
        <w:tc>
          <w:tcPr>
            <w:tcW w:w="0" w:type="auto"/>
            <w:shd w:val="clear" w:color="auto" w:fill="auto"/>
            <w:noWrap/>
            <w:tcMar>
              <w:top w:w="0" w:type="dxa"/>
              <w:left w:w="108" w:type="dxa"/>
              <w:bottom w:w="0" w:type="dxa"/>
              <w:right w:w="108" w:type="dxa"/>
            </w:tcMar>
            <w:vAlign w:val="bottom"/>
          </w:tcPr>
          <w:p w14:paraId="758FC585" w14:textId="77777777" w:rsidR="008A42E1" w:rsidRDefault="008A42E1" w:rsidP="00F50372">
            <w:pPr>
              <w:widowControl/>
              <w:spacing w:line="240" w:lineRule="auto"/>
              <w:ind w:firstLineChars="0" w:firstLine="0"/>
              <w:jc w:val="center"/>
              <w:rPr>
                <w:kern w:val="0"/>
                <w:szCs w:val="21"/>
              </w:rPr>
            </w:pPr>
            <w:r>
              <w:rPr>
                <w:kern w:val="0"/>
                <w:szCs w:val="21"/>
              </w:rPr>
              <w:t>0.079</w:t>
            </w:r>
          </w:p>
        </w:tc>
      </w:tr>
      <w:tr w:rsidR="008A42E1" w14:paraId="339D4207" w14:textId="77777777" w:rsidTr="00BA4311">
        <w:trPr>
          <w:trHeight w:val="270"/>
          <w:jc w:val="center"/>
        </w:trPr>
        <w:tc>
          <w:tcPr>
            <w:tcW w:w="0" w:type="auto"/>
            <w:shd w:val="clear" w:color="auto" w:fill="auto"/>
            <w:noWrap/>
            <w:tcMar>
              <w:top w:w="0" w:type="dxa"/>
              <w:left w:w="108" w:type="dxa"/>
              <w:bottom w:w="0" w:type="dxa"/>
              <w:right w:w="108" w:type="dxa"/>
            </w:tcMar>
          </w:tcPr>
          <w:p w14:paraId="43488AE5" w14:textId="77777777" w:rsidR="008A42E1" w:rsidRPr="00EA6A56" w:rsidRDefault="008A42E1" w:rsidP="00F50372">
            <w:pPr>
              <w:widowControl/>
              <w:spacing w:line="240" w:lineRule="auto"/>
              <w:ind w:firstLineChars="0" w:firstLine="0"/>
              <w:jc w:val="left"/>
              <w:rPr>
                <w:kern w:val="0"/>
                <w:szCs w:val="21"/>
              </w:rPr>
            </w:pPr>
          </w:p>
        </w:tc>
        <w:tc>
          <w:tcPr>
            <w:tcW w:w="0" w:type="auto"/>
            <w:shd w:val="clear" w:color="auto" w:fill="auto"/>
            <w:noWrap/>
            <w:tcMar>
              <w:top w:w="0" w:type="dxa"/>
              <w:left w:w="108" w:type="dxa"/>
              <w:bottom w:w="0" w:type="dxa"/>
              <w:right w:w="108" w:type="dxa"/>
            </w:tcMar>
            <w:vAlign w:val="bottom"/>
          </w:tcPr>
          <w:p w14:paraId="510556D8" w14:textId="77777777" w:rsidR="008A42E1" w:rsidRDefault="008A42E1" w:rsidP="00F50372">
            <w:pPr>
              <w:widowControl/>
              <w:spacing w:line="240" w:lineRule="auto"/>
              <w:ind w:firstLineChars="0" w:firstLine="0"/>
              <w:jc w:val="center"/>
              <w:rPr>
                <w:kern w:val="0"/>
                <w:szCs w:val="21"/>
              </w:rPr>
            </w:pPr>
            <w:r>
              <w:rPr>
                <w:kern w:val="0"/>
                <w:szCs w:val="21"/>
              </w:rPr>
              <w:t>(0.210)</w:t>
            </w:r>
          </w:p>
        </w:tc>
        <w:tc>
          <w:tcPr>
            <w:tcW w:w="0" w:type="auto"/>
            <w:shd w:val="clear" w:color="auto" w:fill="auto"/>
            <w:noWrap/>
            <w:tcMar>
              <w:top w:w="0" w:type="dxa"/>
              <w:left w:w="108" w:type="dxa"/>
              <w:bottom w:w="0" w:type="dxa"/>
              <w:right w:w="108" w:type="dxa"/>
            </w:tcMar>
            <w:vAlign w:val="bottom"/>
          </w:tcPr>
          <w:p w14:paraId="54E18CA3" w14:textId="77777777" w:rsidR="008A42E1" w:rsidRDefault="008A42E1" w:rsidP="00F50372">
            <w:pPr>
              <w:widowControl/>
              <w:spacing w:line="240" w:lineRule="auto"/>
              <w:ind w:firstLineChars="0" w:firstLine="0"/>
              <w:jc w:val="center"/>
              <w:rPr>
                <w:kern w:val="0"/>
                <w:szCs w:val="21"/>
              </w:rPr>
            </w:pPr>
            <w:r>
              <w:rPr>
                <w:kern w:val="0"/>
                <w:szCs w:val="21"/>
              </w:rPr>
              <w:t>(0.260)</w:t>
            </w:r>
          </w:p>
        </w:tc>
        <w:tc>
          <w:tcPr>
            <w:tcW w:w="0" w:type="auto"/>
            <w:shd w:val="clear" w:color="auto" w:fill="auto"/>
            <w:noWrap/>
            <w:tcMar>
              <w:top w:w="0" w:type="dxa"/>
              <w:left w:w="108" w:type="dxa"/>
              <w:bottom w:w="0" w:type="dxa"/>
              <w:right w:w="108" w:type="dxa"/>
            </w:tcMar>
            <w:vAlign w:val="bottom"/>
          </w:tcPr>
          <w:p w14:paraId="6BDD1FD4" w14:textId="77777777" w:rsidR="008A42E1" w:rsidRDefault="008A42E1" w:rsidP="00F50372">
            <w:pPr>
              <w:widowControl/>
              <w:spacing w:line="240" w:lineRule="auto"/>
              <w:ind w:firstLineChars="0" w:firstLine="0"/>
              <w:jc w:val="center"/>
              <w:rPr>
                <w:kern w:val="0"/>
                <w:szCs w:val="21"/>
              </w:rPr>
            </w:pPr>
            <w:r>
              <w:rPr>
                <w:kern w:val="0"/>
                <w:szCs w:val="21"/>
              </w:rPr>
              <w:t>(0.222)</w:t>
            </w:r>
          </w:p>
        </w:tc>
        <w:tc>
          <w:tcPr>
            <w:tcW w:w="0" w:type="auto"/>
            <w:shd w:val="clear" w:color="auto" w:fill="auto"/>
            <w:noWrap/>
            <w:tcMar>
              <w:top w:w="0" w:type="dxa"/>
              <w:left w:w="108" w:type="dxa"/>
              <w:bottom w:w="0" w:type="dxa"/>
              <w:right w:w="108" w:type="dxa"/>
            </w:tcMar>
            <w:vAlign w:val="bottom"/>
          </w:tcPr>
          <w:p w14:paraId="1D1B0752" w14:textId="77777777" w:rsidR="008A42E1" w:rsidRDefault="008A42E1" w:rsidP="00F50372">
            <w:pPr>
              <w:widowControl/>
              <w:spacing w:line="240" w:lineRule="auto"/>
              <w:ind w:firstLineChars="0" w:firstLine="0"/>
              <w:jc w:val="center"/>
              <w:rPr>
                <w:kern w:val="0"/>
                <w:szCs w:val="21"/>
              </w:rPr>
            </w:pPr>
            <w:r>
              <w:rPr>
                <w:kern w:val="0"/>
                <w:szCs w:val="21"/>
              </w:rPr>
              <w:t>(0.410)</w:t>
            </w:r>
          </w:p>
        </w:tc>
        <w:tc>
          <w:tcPr>
            <w:tcW w:w="0" w:type="auto"/>
            <w:shd w:val="clear" w:color="auto" w:fill="auto"/>
            <w:noWrap/>
            <w:tcMar>
              <w:top w:w="0" w:type="dxa"/>
              <w:left w:w="108" w:type="dxa"/>
              <w:bottom w:w="0" w:type="dxa"/>
              <w:right w:w="108" w:type="dxa"/>
            </w:tcMar>
            <w:vAlign w:val="bottom"/>
          </w:tcPr>
          <w:p w14:paraId="30F49FA5" w14:textId="77777777" w:rsidR="008A42E1" w:rsidRDefault="008A42E1" w:rsidP="00F50372">
            <w:pPr>
              <w:widowControl/>
              <w:spacing w:line="240" w:lineRule="auto"/>
              <w:ind w:firstLineChars="0" w:firstLine="0"/>
              <w:jc w:val="center"/>
              <w:rPr>
                <w:kern w:val="0"/>
                <w:szCs w:val="21"/>
              </w:rPr>
            </w:pPr>
            <w:r>
              <w:rPr>
                <w:kern w:val="0"/>
                <w:szCs w:val="21"/>
              </w:rPr>
              <w:t>(0.256)</w:t>
            </w:r>
          </w:p>
        </w:tc>
      </w:tr>
      <w:tr w:rsidR="008A42E1" w14:paraId="57A9E81D" w14:textId="77777777" w:rsidTr="00BA4311">
        <w:trPr>
          <w:trHeight w:val="270"/>
          <w:jc w:val="center"/>
        </w:trPr>
        <w:tc>
          <w:tcPr>
            <w:tcW w:w="0" w:type="auto"/>
            <w:shd w:val="clear" w:color="auto" w:fill="auto"/>
            <w:noWrap/>
            <w:tcMar>
              <w:top w:w="0" w:type="dxa"/>
              <w:left w:w="108" w:type="dxa"/>
              <w:bottom w:w="0" w:type="dxa"/>
              <w:right w:w="108" w:type="dxa"/>
            </w:tcMar>
          </w:tcPr>
          <w:p w14:paraId="32FACC27" w14:textId="0953A742" w:rsidR="008A42E1" w:rsidRPr="00EA6A56" w:rsidRDefault="008A42E1" w:rsidP="00F50372">
            <w:pPr>
              <w:widowControl/>
              <w:spacing w:line="240" w:lineRule="auto"/>
              <w:ind w:firstLineChars="0" w:firstLine="0"/>
              <w:jc w:val="left"/>
              <w:rPr>
                <w:kern w:val="0"/>
                <w:szCs w:val="21"/>
              </w:rPr>
            </w:pPr>
            <w:proofErr w:type="spellStart"/>
            <w:r w:rsidRPr="00EA6A56">
              <w:rPr>
                <w:kern w:val="0"/>
                <w:szCs w:val="21"/>
              </w:rPr>
              <w:t>profitgr</w:t>
            </w:r>
            <w:proofErr w:type="spellEnd"/>
            <w:r w:rsidRPr="00EA6A56">
              <w:rPr>
                <w:kern w:val="0"/>
                <w:szCs w:val="21"/>
              </w:rPr>
              <w:t>&gt;10%</w:t>
            </w:r>
          </w:p>
        </w:tc>
        <w:tc>
          <w:tcPr>
            <w:tcW w:w="0" w:type="auto"/>
            <w:shd w:val="clear" w:color="auto" w:fill="auto"/>
            <w:noWrap/>
            <w:tcMar>
              <w:top w:w="0" w:type="dxa"/>
              <w:left w:w="108" w:type="dxa"/>
              <w:bottom w:w="0" w:type="dxa"/>
              <w:right w:w="108" w:type="dxa"/>
            </w:tcMar>
            <w:vAlign w:val="bottom"/>
          </w:tcPr>
          <w:p w14:paraId="5A76C431" w14:textId="77777777" w:rsidR="008A42E1" w:rsidRDefault="008A42E1" w:rsidP="00F50372">
            <w:pPr>
              <w:widowControl/>
              <w:spacing w:line="240" w:lineRule="auto"/>
              <w:ind w:firstLineChars="0" w:firstLine="0"/>
              <w:jc w:val="center"/>
              <w:rPr>
                <w:kern w:val="0"/>
                <w:szCs w:val="21"/>
              </w:rPr>
            </w:pPr>
            <w:r>
              <w:rPr>
                <w:kern w:val="0"/>
                <w:szCs w:val="21"/>
              </w:rPr>
              <w:t>0.376*</w:t>
            </w:r>
          </w:p>
        </w:tc>
        <w:tc>
          <w:tcPr>
            <w:tcW w:w="0" w:type="auto"/>
            <w:shd w:val="clear" w:color="auto" w:fill="auto"/>
            <w:noWrap/>
            <w:tcMar>
              <w:top w:w="0" w:type="dxa"/>
              <w:left w:w="108" w:type="dxa"/>
              <w:bottom w:w="0" w:type="dxa"/>
              <w:right w:w="108" w:type="dxa"/>
            </w:tcMar>
            <w:vAlign w:val="bottom"/>
          </w:tcPr>
          <w:p w14:paraId="19516558" w14:textId="77777777" w:rsidR="008A42E1" w:rsidRDefault="008A42E1" w:rsidP="00F50372">
            <w:pPr>
              <w:widowControl/>
              <w:spacing w:line="240" w:lineRule="auto"/>
              <w:ind w:firstLineChars="0" w:firstLine="0"/>
              <w:jc w:val="center"/>
              <w:rPr>
                <w:kern w:val="0"/>
                <w:szCs w:val="21"/>
              </w:rPr>
            </w:pPr>
            <w:r>
              <w:rPr>
                <w:kern w:val="0"/>
                <w:szCs w:val="21"/>
              </w:rPr>
              <w:t>-0.704*</w:t>
            </w:r>
          </w:p>
        </w:tc>
        <w:tc>
          <w:tcPr>
            <w:tcW w:w="0" w:type="auto"/>
            <w:shd w:val="clear" w:color="auto" w:fill="auto"/>
            <w:noWrap/>
            <w:tcMar>
              <w:top w:w="0" w:type="dxa"/>
              <w:left w:w="108" w:type="dxa"/>
              <w:bottom w:w="0" w:type="dxa"/>
              <w:right w:w="108" w:type="dxa"/>
            </w:tcMar>
            <w:vAlign w:val="bottom"/>
          </w:tcPr>
          <w:p w14:paraId="62A996C4" w14:textId="77777777" w:rsidR="008A42E1" w:rsidRDefault="008A42E1" w:rsidP="00F50372">
            <w:pPr>
              <w:widowControl/>
              <w:spacing w:line="240" w:lineRule="auto"/>
              <w:ind w:firstLineChars="0" w:firstLine="0"/>
              <w:jc w:val="center"/>
              <w:rPr>
                <w:kern w:val="0"/>
                <w:szCs w:val="21"/>
              </w:rPr>
            </w:pPr>
            <w:r>
              <w:rPr>
                <w:kern w:val="0"/>
                <w:szCs w:val="21"/>
              </w:rPr>
              <w:t>-0.198</w:t>
            </w:r>
          </w:p>
        </w:tc>
        <w:tc>
          <w:tcPr>
            <w:tcW w:w="0" w:type="auto"/>
            <w:shd w:val="clear" w:color="auto" w:fill="auto"/>
            <w:noWrap/>
            <w:tcMar>
              <w:top w:w="0" w:type="dxa"/>
              <w:left w:w="108" w:type="dxa"/>
              <w:bottom w:w="0" w:type="dxa"/>
              <w:right w:w="108" w:type="dxa"/>
            </w:tcMar>
            <w:vAlign w:val="bottom"/>
          </w:tcPr>
          <w:p w14:paraId="1F09C714" w14:textId="77777777" w:rsidR="008A42E1" w:rsidRDefault="008A42E1" w:rsidP="00F50372">
            <w:pPr>
              <w:widowControl/>
              <w:spacing w:line="240" w:lineRule="auto"/>
              <w:ind w:firstLineChars="0" w:firstLine="0"/>
              <w:jc w:val="center"/>
              <w:rPr>
                <w:kern w:val="0"/>
                <w:szCs w:val="21"/>
              </w:rPr>
            </w:pPr>
            <w:r>
              <w:rPr>
                <w:kern w:val="0"/>
                <w:szCs w:val="21"/>
              </w:rPr>
              <w:t>-0.060</w:t>
            </w:r>
          </w:p>
        </w:tc>
        <w:tc>
          <w:tcPr>
            <w:tcW w:w="0" w:type="auto"/>
            <w:shd w:val="clear" w:color="auto" w:fill="auto"/>
            <w:noWrap/>
            <w:tcMar>
              <w:top w:w="0" w:type="dxa"/>
              <w:left w:w="108" w:type="dxa"/>
              <w:bottom w:w="0" w:type="dxa"/>
              <w:right w:w="108" w:type="dxa"/>
            </w:tcMar>
            <w:vAlign w:val="bottom"/>
          </w:tcPr>
          <w:p w14:paraId="552716FE" w14:textId="77777777" w:rsidR="008A42E1" w:rsidRDefault="008A42E1" w:rsidP="00F50372">
            <w:pPr>
              <w:widowControl/>
              <w:spacing w:line="240" w:lineRule="auto"/>
              <w:ind w:firstLineChars="0" w:firstLine="0"/>
              <w:jc w:val="center"/>
              <w:rPr>
                <w:kern w:val="0"/>
                <w:szCs w:val="21"/>
              </w:rPr>
            </w:pPr>
            <w:r>
              <w:rPr>
                <w:kern w:val="0"/>
                <w:szCs w:val="21"/>
              </w:rPr>
              <w:t>0.217</w:t>
            </w:r>
          </w:p>
        </w:tc>
      </w:tr>
      <w:tr w:rsidR="008A42E1" w14:paraId="1B4794D4" w14:textId="77777777" w:rsidTr="00BA4311">
        <w:trPr>
          <w:trHeight w:val="270"/>
          <w:jc w:val="center"/>
        </w:trPr>
        <w:tc>
          <w:tcPr>
            <w:tcW w:w="0" w:type="auto"/>
            <w:shd w:val="clear" w:color="auto" w:fill="auto"/>
            <w:noWrap/>
            <w:tcMar>
              <w:top w:w="0" w:type="dxa"/>
              <w:left w:w="108" w:type="dxa"/>
              <w:bottom w:w="0" w:type="dxa"/>
              <w:right w:w="108" w:type="dxa"/>
            </w:tcMar>
            <w:vAlign w:val="bottom"/>
          </w:tcPr>
          <w:p w14:paraId="2C3A7235" w14:textId="77777777" w:rsidR="008A42E1" w:rsidRPr="00EA6A56" w:rsidRDefault="008A42E1" w:rsidP="00715167">
            <w:pPr>
              <w:widowControl/>
              <w:spacing w:line="240" w:lineRule="auto"/>
              <w:ind w:firstLineChars="0" w:firstLine="0"/>
              <w:jc w:val="left"/>
              <w:rPr>
                <w:kern w:val="0"/>
                <w:szCs w:val="21"/>
              </w:rPr>
            </w:pPr>
          </w:p>
        </w:tc>
        <w:tc>
          <w:tcPr>
            <w:tcW w:w="0" w:type="auto"/>
            <w:shd w:val="clear" w:color="auto" w:fill="auto"/>
            <w:noWrap/>
            <w:tcMar>
              <w:top w:w="0" w:type="dxa"/>
              <w:left w:w="108" w:type="dxa"/>
              <w:bottom w:w="0" w:type="dxa"/>
              <w:right w:w="108" w:type="dxa"/>
            </w:tcMar>
            <w:vAlign w:val="bottom"/>
          </w:tcPr>
          <w:p w14:paraId="593C34A4" w14:textId="77777777" w:rsidR="008A42E1" w:rsidRDefault="008A42E1" w:rsidP="00715167">
            <w:pPr>
              <w:widowControl/>
              <w:spacing w:line="240" w:lineRule="auto"/>
              <w:ind w:firstLineChars="0" w:firstLine="0"/>
              <w:jc w:val="center"/>
              <w:rPr>
                <w:kern w:val="0"/>
                <w:szCs w:val="21"/>
              </w:rPr>
            </w:pPr>
            <w:r>
              <w:rPr>
                <w:kern w:val="0"/>
                <w:szCs w:val="21"/>
              </w:rPr>
              <w:t>(0.207)</w:t>
            </w:r>
          </w:p>
        </w:tc>
        <w:tc>
          <w:tcPr>
            <w:tcW w:w="0" w:type="auto"/>
            <w:shd w:val="clear" w:color="auto" w:fill="auto"/>
            <w:noWrap/>
            <w:tcMar>
              <w:top w:w="0" w:type="dxa"/>
              <w:left w:w="108" w:type="dxa"/>
              <w:bottom w:w="0" w:type="dxa"/>
              <w:right w:w="108" w:type="dxa"/>
            </w:tcMar>
            <w:vAlign w:val="bottom"/>
          </w:tcPr>
          <w:p w14:paraId="75BC6C2A" w14:textId="77777777" w:rsidR="008A42E1" w:rsidRDefault="008A42E1" w:rsidP="00715167">
            <w:pPr>
              <w:widowControl/>
              <w:spacing w:line="240" w:lineRule="auto"/>
              <w:ind w:firstLineChars="0" w:firstLine="0"/>
              <w:jc w:val="center"/>
              <w:rPr>
                <w:kern w:val="0"/>
                <w:szCs w:val="21"/>
              </w:rPr>
            </w:pPr>
            <w:r>
              <w:rPr>
                <w:kern w:val="0"/>
                <w:szCs w:val="21"/>
              </w:rPr>
              <w:t>(0.393)</w:t>
            </w:r>
          </w:p>
        </w:tc>
        <w:tc>
          <w:tcPr>
            <w:tcW w:w="0" w:type="auto"/>
            <w:shd w:val="clear" w:color="auto" w:fill="auto"/>
            <w:noWrap/>
            <w:tcMar>
              <w:top w:w="0" w:type="dxa"/>
              <w:left w:w="108" w:type="dxa"/>
              <w:bottom w:w="0" w:type="dxa"/>
              <w:right w:w="108" w:type="dxa"/>
            </w:tcMar>
            <w:vAlign w:val="bottom"/>
          </w:tcPr>
          <w:p w14:paraId="588E795F" w14:textId="77777777" w:rsidR="008A42E1" w:rsidRDefault="008A42E1" w:rsidP="00715167">
            <w:pPr>
              <w:widowControl/>
              <w:spacing w:line="240" w:lineRule="auto"/>
              <w:ind w:firstLineChars="0" w:firstLine="0"/>
              <w:jc w:val="center"/>
              <w:rPr>
                <w:kern w:val="0"/>
                <w:szCs w:val="21"/>
              </w:rPr>
            </w:pPr>
            <w:r>
              <w:rPr>
                <w:kern w:val="0"/>
                <w:szCs w:val="21"/>
              </w:rPr>
              <w:t>(0.244)</w:t>
            </w:r>
          </w:p>
        </w:tc>
        <w:tc>
          <w:tcPr>
            <w:tcW w:w="0" w:type="auto"/>
            <w:shd w:val="clear" w:color="auto" w:fill="auto"/>
            <w:noWrap/>
            <w:tcMar>
              <w:top w:w="0" w:type="dxa"/>
              <w:left w:w="108" w:type="dxa"/>
              <w:bottom w:w="0" w:type="dxa"/>
              <w:right w:w="108" w:type="dxa"/>
            </w:tcMar>
            <w:vAlign w:val="bottom"/>
          </w:tcPr>
          <w:p w14:paraId="6CD323ED" w14:textId="77777777" w:rsidR="008A42E1" w:rsidRDefault="008A42E1" w:rsidP="00715167">
            <w:pPr>
              <w:widowControl/>
              <w:spacing w:line="240" w:lineRule="auto"/>
              <w:ind w:firstLineChars="0" w:firstLine="0"/>
              <w:jc w:val="center"/>
              <w:rPr>
                <w:kern w:val="0"/>
                <w:szCs w:val="21"/>
              </w:rPr>
            </w:pPr>
            <w:r>
              <w:rPr>
                <w:kern w:val="0"/>
                <w:szCs w:val="21"/>
              </w:rPr>
              <w:t>(0.283)</w:t>
            </w:r>
          </w:p>
        </w:tc>
        <w:tc>
          <w:tcPr>
            <w:tcW w:w="0" w:type="auto"/>
            <w:shd w:val="clear" w:color="auto" w:fill="auto"/>
            <w:noWrap/>
            <w:tcMar>
              <w:top w:w="0" w:type="dxa"/>
              <w:left w:w="108" w:type="dxa"/>
              <w:bottom w:w="0" w:type="dxa"/>
              <w:right w:w="108" w:type="dxa"/>
            </w:tcMar>
            <w:vAlign w:val="bottom"/>
          </w:tcPr>
          <w:p w14:paraId="7B1622F2" w14:textId="77777777" w:rsidR="008A42E1" w:rsidRDefault="008A42E1" w:rsidP="00715167">
            <w:pPr>
              <w:widowControl/>
              <w:spacing w:line="240" w:lineRule="auto"/>
              <w:ind w:firstLineChars="0" w:firstLine="0"/>
              <w:jc w:val="center"/>
              <w:rPr>
                <w:kern w:val="0"/>
                <w:szCs w:val="21"/>
              </w:rPr>
            </w:pPr>
            <w:r>
              <w:rPr>
                <w:kern w:val="0"/>
                <w:szCs w:val="21"/>
              </w:rPr>
              <w:t>(0.310)</w:t>
            </w:r>
          </w:p>
        </w:tc>
      </w:tr>
      <w:tr w:rsidR="008A42E1" w14:paraId="2D18658F" w14:textId="77777777" w:rsidTr="00BA4311">
        <w:trPr>
          <w:trHeight w:val="270"/>
          <w:jc w:val="center"/>
        </w:trPr>
        <w:tc>
          <w:tcPr>
            <w:tcW w:w="0" w:type="auto"/>
            <w:shd w:val="clear" w:color="auto" w:fill="auto"/>
            <w:noWrap/>
            <w:tcMar>
              <w:top w:w="0" w:type="dxa"/>
              <w:left w:w="108" w:type="dxa"/>
              <w:bottom w:w="0" w:type="dxa"/>
              <w:right w:w="108" w:type="dxa"/>
            </w:tcMar>
          </w:tcPr>
          <w:p w14:paraId="242546AF" w14:textId="7205A798" w:rsidR="008A42E1" w:rsidRPr="00EA6A56" w:rsidRDefault="008A42E1" w:rsidP="00F50372">
            <w:pPr>
              <w:widowControl/>
              <w:spacing w:line="240" w:lineRule="auto"/>
              <w:ind w:firstLineChars="0" w:firstLine="0"/>
              <w:jc w:val="left"/>
              <w:rPr>
                <w:kern w:val="0"/>
                <w:szCs w:val="21"/>
              </w:rPr>
            </w:pPr>
            <w:r w:rsidRPr="00EA6A56">
              <w:rPr>
                <w:kern w:val="0"/>
                <w:szCs w:val="21"/>
              </w:rPr>
              <w:t>lc_share21-30%</w:t>
            </w:r>
          </w:p>
        </w:tc>
        <w:tc>
          <w:tcPr>
            <w:tcW w:w="0" w:type="auto"/>
            <w:shd w:val="clear" w:color="auto" w:fill="auto"/>
            <w:noWrap/>
            <w:tcMar>
              <w:top w:w="0" w:type="dxa"/>
              <w:left w:w="108" w:type="dxa"/>
              <w:bottom w:w="0" w:type="dxa"/>
              <w:right w:w="108" w:type="dxa"/>
            </w:tcMar>
            <w:vAlign w:val="bottom"/>
          </w:tcPr>
          <w:p w14:paraId="45156DDB" w14:textId="77777777" w:rsidR="008A42E1" w:rsidRDefault="008A42E1" w:rsidP="00F50372">
            <w:pPr>
              <w:widowControl/>
              <w:spacing w:line="240" w:lineRule="auto"/>
              <w:ind w:firstLineChars="0" w:firstLine="0"/>
              <w:jc w:val="center"/>
              <w:rPr>
                <w:kern w:val="0"/>
                <w:szCs w:val="21"/>
              </w:rPr>
            </w:pPr>
            <w:r>
              <w:rPr>
                <w:kern w:val="0"/>
                <w:szCs w:val="21"/>
              </w:rPr>
              <w:t>-0.037</w:t>
            </w:r>
          </w:p>
        </w:tc>
        <w:tc>
          <w:tcPr>
            <w:tcW w:w="0" w:type="auto"/>
            <w:shd w:val="clear" w:color="auto" w:fill="auto"/>
            <w:noWrap/>
            <w:tcMar>
              <w:top w:w="0" w:type="dxa"/>
              <w:left w:w="108" w:type="dxa"/>
              <w:bottom w:w="0" w:type="dxa"/>
              <w:right w:w="108" w:type="dxa"/>
            </w:tcMar>
            <w:vAlign w:val="bottom"/>
          </w:tcPr>
          <w:p w14:paraId="622452EF" w14:textId="77777777" w:rsidR="008A42E1" w:rsidRDefault="008A42E1" w:rsidP="00F50372">
            <w:pPr>
              <w:widowControl/>
              <w:spacing w:line="240" w:lineRule="auto"/>
              <w:ind w:firstLineChars="0" w:firstLine="0"/>
              <w:jc w:val="center"/>
              <w:rPr>
                <w:kern w:val="0"/>
                <w:szCs w:val="21"/>
              </w:rPr>
            </w:pPr>
            <w:r>
              <w:rPr>
                <w:kern w:val="0"/>
                <w:szCs w:val="21"/>
              </w:rPr>
              <w:t>-0.320</w:t>
            </w:r>
          </w:p>
        </w:tc>
        <w:tc>
          <w:tcPr>
            <w:tcW w:w="0" w:type="auto"/>
            <w:shd w:val="clear" w:color="auto" w:fill="auto"/>
            <w:noWrap/>
            <w:tcMar>
              <w:top w:w="0" w:type="dxa"/>
              <w:left w:w="108" w:type="dxa"/>
              <w:bottom w:w="0" w:type="dxa"/>
              <w:right w:w="108" w:type="dxa"/>
            </w:tcMar>
            <w:vAlign w:val="bottom"/>
          </w:tcPr>
          <w:p w14:paraId="268E75A4" w14:textId="77777777" w:rsidR="008A42E1" w:rsidRDefault="008A42E1" w:rsidP="00F50372">
            <w:pPr>
              <w:widowControl/>
              <w:spacing w:line="240" w:lineRule="auto"/>
              <w:ind w:firstLineChars="0" w:firstLine="0"/>
              <w:jc w:val="center"/>
              <w:rPr>
                <w:kern w:val="0"/>
                <w:szCs w:val="21"/>
              </w:rPr>
            </w:pPr>
            <w:r>
              <w:rPr>
                <w:kern w:val="0"/>
                <w:szCs w:val="21"/>
              </w:rPr>
              <w:t>-0.097</w:t>
            </w:r>
          </w:p>
        </w:tc>
        <w:tc>
          <w:tcPr>
            <w:tcW w:w="0" w:type="auto"/>
            <w:shd w:val="clear" w:color="auto" w:fill="auto"/>
            <w:noWrap/>
            <w:tcMar>
              <w:top w:w="0" w:type="dxa"/>
              <w:left w:w="108" w:type="dxa"/>
              <w:bottom w:w="0" w:type="dxa"/>
              <w:right w:w="108" w:type="dxa"/>
            </w:tcMar>
            <w:vAlign w:val="bottom"/>
          </w:tcPr>
          <w:p w14:paraId="4243CDC0" w14:textId="77777777" w:rsidR="008A42E1" w:rsidRDefault="008A42E1" w:rsidP="00F50372">
            <w:pPr>
              <w:widowControl/>
              <w:spacing w:line="240" w:lineRule="auto"/>
              <w:ind w:firstLineChars="0" w:firstLine="0"/>
              <w:jc w:val="center"/>
              <w:rPr>
                <w:kern w:val="0"/>
                <w:szCs w:val="21"/>
              </w:rPr>
            </w:pPr>
            <w:r>
              <w:rPr>
                <w:kern w:val="0"/>
                <w:szCs w:val="21"/>
              </w:rPr>
              <w:t>-0.181</w:t>
            </w:r>
          </w:p>
        </w:tc>
        <w:tc>
          <w:tcPr>
            <w:tcW w:w="0" w:type="auto"/>
            <w:shd w:val="clear" w:color="auto" w:fill="auto"/>
            <w:noWrap/>
            <w:tcMar>
              <w:top w:w="0" w:type="dxa"/>
              <w:left w:w="108" w:type="dxa"/>
              <w:bottom w:w="0" w:type="dxa"/>
              <w:right w:w="108" w:type="dxa"/>
            </w:tcMar>
            <w:vAlign w:val="bottom"/>
          </w:tcPr>
          <w:p w14:paraId="3E3908EE" w14:textId="77777777" w:rsidR="008A42E1" w:rsidRDefault="008A42E1" w:rsidP="00F50372">
            <w:pPr>
              <w:widowControl/>
              <w:spacing w:line="240" w:lineRule="auto"/>
              <w:ind w:firstLineChars="0" w:firstLine="0"/>
              <w:jc w:val="center"/>
              <w:rPr>
                <w:kern w:val="0"/>
                <w:szCs w:val="21"/>
              </w:rPr>
            </w:pPr>
            <w:r>
              <w:rPr>
                <w:kern w:val="0"/>
                <w:szCs w:val="21"/>
              </w:rPr>
              <w:t>-0.221</w:t>
            </w:r>
          </w:p>
        </w:tc>
      </w:tr>
      <w:tr w:rsidR="008A42E1" w14:paraId="31CC7FF1" w14:textId="77777777" w:rsidTr="00BA4311">
        <w:trPr>
          <w:trHeight w:val="270"/>
          <w:jc w:val="center"/>
        </w:trPr>
        <w:tc>
          <w:tcPr>
            <w:tcW w:w="0" w:type="auto"/>
            <w:shd w:val="clear" w:color="auto" w:fill="auto"/>
            <w:noWrap/>
            <w:tcMar>
              <w:top w:w="0" w:type="dxa"/>
              <w:left w:w="108" w:type="dxa"/>
              <w:bottom w:w="0" w:type="dxa"/>
              <w:right w:w="108" w:type="dxa"/>
            </w:tcMar>
          </w:tcPr>
          <w:p w14:paraId="1BFCE349" w14:textId="77777777" w:rsidR="008A42E1" w:rsidRPr="00EA6A56" w:rsidRDefault="008A42E1" w:rsidP="00F50372">
            <w:pPr>
              <w:widowControl/>
              <w:spacing w:line="240" w:lineRule="auto"/>
              <w:ind w:firstLineChars="0" w:firstLine="0"/>
              <w:jc w:val="left"/>
              <w:rPr>
                <w:kern w:val="0"/>
                <w:szCs w:val="21"/>
              </w:rPr>
            </w:pPr>
          </w:p>
        </w:tc>
        <w:tc>
          <w:tcPr>
            <w:tcW w:w="0" w:type="auto"/>
            <w:shd w:val="clear" w:color="auto" w:fill="auto"/>
            <w:noWrap/>
            <w:tcMar>
              <w:top w:w="0" w:type="dxa"/>
              <w:left w:w="108" w:type="dxa"/>
              <w:bottom w:w="0" w:type="dxa"/>
              <w:right w:w="108" w:type="dxa"/>
            </w:tcMar>
            <w:vAlign w:val="bottom"/>
          </w:tcPr>
          <w:p w14:paraId="4FA8342C" w14:textId="77777777" w:rsidR="008A42E1" w:rsidRDefault="008A42E1" w:rsidP="00F50372">
            <w:pPr>
              <w:widowControl/>
              <w:spacing w:line="240" w:lineRule="auto"/>
              <w:ind w:firstLineChars="0" w:firstLine="0"/>
              <w:jc w:val="center"/>
              <w:rPr>
                <w:kern w:val="0"/>
                <w:szCs w:val="21"/>
              </w:rPr>
            </w:pPr>
            <w:r>
              <w:rPr>
                <w:kern w:val="0"/>
                <w:szCs w:val="21"/>
              </w:rPr>
              <w:t>(0.231)</w:t>
            </w:r>
          </w:p>
        </w:tc>
        <w:tc>
          <w:tcPr>
            <w:tcW w:w="0" w:type="auto"/>
            <w:shd w:val="clear" w:color="auto" w:fill="auto"/>
            <w:noWrap/>
            <w:tcMar>
              <w:top w:w="0" w:type="dxa"/>
              <w:left w:w="108" w:type="dxa"/>
              <w:bottom w:w="0" w:type="dxa"/>
              <w:right w:w="108" w:type="dxa"/>
            </w:tcMar>
            <w:vAlign w:val="bottom"/>
          </w:tcPr>
          <w:p w14:paraId="02E64EDC" w14:textId="77777777" w:rsidR="008A42E1" w:rsidRDefault="008A42E1" w:rsidP="00F50372">
            <w:pPr>
              <w:widowControl/>
              <w:spacing w:line="240" w:lineRule="auto"/>
              <w:ind w:firstLineChars="0" w:firstLine="0"/>
              <w:jc w:val="center"/>
              <w:rPr>
                <w:kern w:val="0"/>
                <w:szCs w:val="21"/>
              </w:rPr>
            </w:pPr>
            <w:r>
              <w:rPr>
                <w:kern w:val="0"/>
                <w:szCs w:val="21"/>
              </w:rPr>
              <w:t>(0.291)</w:t>
            </w:r>
          </w:p>
        </w:tc>
        <w:tc>
          <w:tcPr>
            <w:tcW w:w="0" w:type="auto"/>
            <w:shd w:val="clear" w:color="auto" w:fill="auto"/>
            <w:noWrap/>
            <w:tcMar>
              <w:top w:w="0" w:type="dxa"/>
              <w:left w:w="108" w:type="dxa"/>
              <w:bottom w:w="0" w:type="dxa"/>
              <w:right w:w="108" w:type="dxa"/>
            </w:tcMar>
            <w:vAlign w:val="bottom"/>
          </w:tcPr>
          <w:p w14:paraId="586BFD5A" w14:textId="77777777" w:rsidR="008A42E1" w:rsidRDefault="008A42E1" w:rsidP="00F50372">
            <w:pPr>
              <w:widowControl/>
              <w:spacing w:line="240" w:lineRule="auto"/>
              <w:ind w:firstLineChars="0" w:firstLine="0"/>
              <w:jc w:val="center"/>
              <w:rPr>
                <w:kern w:val="0"/>
                <w:szCs w:val="21"/>
              </w:rPr>
            </w:pPr>
            <w:r>
              <w:rPr>
                <w:kern w:val="0"/>
                <w:szCs w:val="21"/>
              </w:rPr>
              <w:t>(0.202)</w:t>
            </w:r>
          </w:p>
        </w:tc>
        <w:tc>
          <w:tcPr>
            <w:tcW w:w="0" w:type="auto"/>
            <w:shd w:val="clear" w:color="auto" w:fill="auto"/>
            <w:noWrap/>
            <w:tcMar>
              <w:top w:w="0" w:type="dxa"/>
              <w:left w:w="108" w:type="dxa"/>
              <w:bottom w:w="0" w:type="dxa"/>
              <w:right w:w="108" w:type="dxa"/>
            </w:tcMar>
            <w:vAlign w:val="bottom"/>
          </w:tcPr>
          <w:p w14:paraId="41E33EB6" w14:textId="77777777" w:rsidR="008A42E1" w:rsidRDefault="008A42E1" w:rsidP="00F50372">
            <w:pPr>
              <w:widowControl/>
              <w:spacing w:line="240" w:lineRule="auto"/>
              <w:ind w:firstLineChars="0" w:firstLine="0"/>
              <w:jc w:val="center"/>
              <w:rPr>
                <w:kern w:val="0"/>
                <w:szCs w:val="21"/>
              </w:rPr>
            </w:pPr>
            <w:r>
              <w:rPr>
                <w:kern w:val="0"/>
                <w:szCs w:val="21"/>
              </w:rPr>
              <w:t>(0.301)</w:t>
            </w:r>
          </w:p>
        </w:tc>
        <w:tc>
          <w:tcPr>
            <w:tcW w:w="0" w:type="auto"/>
            <w:shd w:val="clear" w:color="auto" w:fill="auto"/>
            <w:noWrap/>
            <w:tcMar>
              <w:top w:w="0" w:type="dxa"/>
              <w:left w:w="108" w:type="dxa"/>
              <w:bottom w:w="0" w:type="dxa"/>
              <w:right w:w="108" w:type="dxa"/>
            </w:tcMar>
            <w:vAlign w:val="bottom"/>
          </w:tcPr>
          <w:p w14:paraId="45E9B4DE" w14:textId="77777777" w:rsidR="008A42E1" w:rsidRDefault="008A42E1" w:rsidP="00F50372">
            <w:pPr>
              <w:widowControl/>
              <w:spacing w:line="240" w:lineRule="auto"/>
              <w:ind w:firstLineChars="0" w:firstLine="0"/>
              <w:jc w:val="center"/>
              <w:rPr>
                <w:kern w:val="0"/>
                <w:szCs w:val="21"/>
              </w:rPr>
            </w:pPr>
            <w:r>
              <w:rPr>
                <w:kern w:val="0"/>
                <w:szCs w:val="21"/>
              </w:rPr>
              <w:t>(0.301)</w:t>
            </w:r>
          </w:p>
        </w:tc>
      </w:tr>
      <w:tr w:rsidR="008A42E1" w14:paraId="57667D59" w14:textId="77777777" w:rsidTr="00BA4311">
        <w:trPr>
          <w:trHeight w:val="270"/>
          <w:jc w:val="center"/>
        </w:trPr>
        <w:tc>
          <w:tcPr>
            <w:tcW w:w="0" w:type="auto"/>
            <w:shd w:val="clear" w:color="auto" w:fill="auto"/>
            <w:noWrap/>
            <w:tcMar>
              <w:top w:w="0" w:type="dxa"/>
              <w:left w:w="108" w:type="dxa"/>
              <w:bottom w:w="0" w:type="dxa"/>
              <w:right w:w="108" w:type="dxa"/>
            </w:tcMar>
          </w:tcPr>
          <w:p w14:paraId="0D550B7C" w14:textId="11FFAF62" w:rsidR="008A42E1" w:rsidRPr="00EA6A56" w:rsidRDefault="008A42E1" w:rsidP="00F50372">
            <w:pPr>
              <w:widowControl/>
              <w:spacing w:line="240" w:lineRule="auto"/>
              <w:ind w:firstLineChars="0" w:firstLine="0"/>
              <w:jc w:val="left"/>
              <w:rPr>
                <w:kern w:val="0"/>
                <w:szCs w:val="21"/>
              </w:rPr>
            </w:pPr>
            <w:r w:rsidRPr="00EA6A56">
              <w:rPr>
                <w:kern w:val="0"/>
                <w:szCs w:val="21"/>
              </w:rPr>
              <w:t>lc_share11-20%</w:t>
            </w:r>
          </w:p>
        </w:tc>
        <w:tc>
          <w:tcPr>
            <w:tcW w:w="0" w:type="auto"/>
            <w:shd w:val="clear" w:color="auto" w:fill="auto"/>
            <w:noWrap/>
            <w:tcMar>
              <w:top w:w="0" w:type="dxa"/>
              <w:left w:w="108" w:type="dxa"/>
              <w:bottom w:w="0" w:type="dxa"/>
              <w:right w:w="108" w:type="dxa"/>
            </w:tcMar>
            <w:vAlign w:val="bottom"/>
          </w:tcPr>
          <w:p w14:paraId="12A639BD" w14:textId="77777777" w:rsidR="008A42E1" w:rsidRDefault="008A42E1" w:rsidP="00F50372">
            <w:pPr>
              <w:widowControl/>
              <w:spacing w:line="240" w:lineRule="auto"/>
              <w:ind w:firstLineChars="0" w:firstLine="0"/>
              <w:jc w:val="center"/>
              <w:rPr>
                <w:kern w:val="0"/>
                <w:szCs w:val="21"/>
              </w:rPr>
            </w:pPr>
            <w:r>
              <w:rPr>
                <w:kern w:val="0"/>
                <w:szCs w:val="21"/>
              </w:rPr>
              <w:t>-0.040</w:t>
            </w:r>
          </w:p>
        </w:tc>
        <w:tc>
          <w:tcPr>
            <w:tcW w:w="0" w:type="auto"/>
            <w:shd w:val="clear" w:color="auto" w:fill="auto"/>
            <w:noWrap/>
            <w:tcMar>
              <w:top w:w="0" w:type="dxa"/>
              <w:left w:w="108" w:type="dxa"/>
              <w:bottom w:w="0" w:type="dxa"/>
              <w:right w:w="108" w:type="dxa"/>
            </w:tcMar>
            <w:vAlign w:val="bottom"/>
          </w:tcPr>
          <w:p w14:paraId="0E01C927" w14:textId="77777777" w:rsidR="008A42E1" w:rsidRDefault="008A42E1" w:rsidP="00F50372">
            <w:pPr>
              <w:widowControl/>
              <w:spacing w:line="240" w:lineRule="auto"/>
              <w:ind w:firstLineChars="0" w:firstLine="0"/>
              <w:jc w:val="center"/>
              <w:rPr>
                <w:kern w:val="0"/>
                <w:szCs w:val="21"/>
              </w:rPr>
            </w:pPr>
            <w:r>
              <w:rPr>
                <w:kern w:val="0"/>
                <w:szCs w:val="21"/>
              </w:rPr>
              <w:t>0.050</w:t>
            </w:r>
          </w:p>
        </w:tc>
        <w:tc>
          <w:tcPr>
            <w:tcW w:w="0" w:type="auto"/>
            <w:shd w:val="clear" w:color="auto" w:fill="auto"/>
            <w:noWrap/>
            <w:tcMar>
              <w:top w:w="0" w:type="dxa"/>
              <w:left w:w="108" w:type="dxa"/>
              <w:bottom w:w="0" w:type="dxa"/>
              <w:right w:w="108" w:type="dxa"/>
            </w:tcMar>
            <w:vAlign w:val="bottom"/>
          </w:tcPr>
          <w:p w14:paraId="758E8733" w14:textId="77777777" w:rsidR="008A42E1" w:rsidRDefault="008A42E1" w:rsidP="00F50372">
            <w:pPr>
              <w:widowControl/>
              <w:spacing w:line="240" w:lineRule="auto"/>
              <w:ind w:firstLineChars="0" w:firstLine="0"/>
              <w:jc w:val="center"/>
              <w:rPr>
                <w:kern w:val="0"/>
                <w:szCs w:val="21"/>
              </w:rPr>
            </w:pPr>
            <w:r>
              <w:rPr>
                <w:kern w:val="0"/>
                <w:szCs w:val="21"/>
              </w:rPr>
              <w:t>-0.123</w:t>
            </w:r>
          </w:p>
        </w:tc>
        <w:tc>
          <w:tcPr>
            <w:tcW w:w="0" w:type="auto"/>
            <w:shd w:val="clear" w:color="auto" w:fill="auto"/>
            <w:noWrap/>
            <w:tcMar>
              <w:top w:w="0" w:type="dxa"/>
              <w:left w:w="108" w:type="dxa"/>
              <w:bottom w:w="0" w:type="dxa"/>
              <w:right w:w="108" w:type="dxa"/>
            </w:tcMar>
            <w:vAlign w:val="bottom"/>
          </w:tcPr>
          <w:p w14:paraId="77E5ABE8" w14:textId="77777777" w:rsidR="008A42E1" w:rsidRDefault="008A42E1" w:rsidP="00F50372">
            <w:pPr>
              <w:widowControl/>
              <w:spacing w:line="240" w:lineRule="auto"/>
              <w:ind w:firstLineChars="0" w:firstLine="0"/>
              <w:jc w:val="center"/>
              <w:rPr>
                <w:kern w:val="0"/>
                <w:szCs w:val="21"/>
              </w:rPr>
            </w:pPr>
            <w:r>
              <w:rPr>
                <w:kern w:val="0"/>
                <w:szCs w:val="21"/>
              </w:rPr>
              <w:t>-0.444**</w:t>
            </w:r>
          </w:p>
        </w:tc>
        <w:tc>
          <w:tcPr>
            <w:tcW w:w="0" w:type="auto"/>
            <w:shd w:val="clear" w:color="auto" w:fill="auto"/>
            <w:noWrap/>
            <w:tcMar>
              <w:top w:w="0" w:type="dxa"/>
              <w:left w:w="108" w:type="dxa"/>
              <w:bottom w:w="0" w:type="dxa"/>
              <w:right w:w="108" w:type="dxa"/>
            </w:tcMar>
            <w:vAlign w:val="bottom"/>
          </w:tcPr>
          <w:p w14:paraId="4100D134" w14:textId="77777777" w:rsidR="008A42E1" w:rsidRDefault="008A42E1" w:rsidP="00F50372">
            <w:pPr>
              <w:widowControl/>
              <w:spacing w:line="240" w:lineRule="auto"/>
              <w:ind w:firstLineChars="0" w:firstLine="0"/>
              <w:jc w:val="center"/>
              <w:rPr>
                <w:kern w:val="0"/>
                <w:szCs w:val="21"/>
              </w:rPr>
            </w:pPr>
            <w:r>
              <w:rPr>
                <w:kern w:val="0"/>
                <w:szCs w:val="21"/>
              </w:rPr>
              <w:t>0.078</w:t>
            </w:r>
          </w:p>
        </w:tc>
      </w:tr>
      <w:tr w:rsidR="008A42E1" w14:paraId="3C2B1BAA" w14:textId="77777777" w:rsidTr="00BA4311">
        <w:trPr>
          <w:trHeight w:val="270"/>
          <w:jc w:val="center"/>
        </w:trPr>
        <w:tc>
          <w:tcPr>
            <w:tcW w:w="0" w:type="auto"/>
            <w:shd w:val="clear" w:color="auto" w:fill="auto"/>
            <w:noWrap/>
            <w:tcMar>
              <w:top w:w="0" w:type="dxa"/>
              <w:left w:w="108" w:type="dxa"/>
              <w:bottom w:w="0" w:type="dxa"/>
              <w:right w:w="108" w:type="dxa"/>
            </w:tcMar>
          </w:tcPr>
          <w:p w14:paraId="11E3A7C9" w14:textId="77777777" w:rsidR="008A42E1" w:rsidRPr="00EA6A56" w:rsidRDefault="008A42E1" w:rsidP="00F50372">
            <w:pPr>
              <w:widowControl/>
              <w:spacing w:line="240" w:lineRule="auto"/>
              <w:ind w:firstLineChars="0" w:firstLine="0"/>
              <w:jc w:val="left"/>
              <w:rPr>
                <w:kern w:val="0"/>
                <w:szCs w:val="21"/>
              </w:rPr>
            </w:pPr>
          </w:p>
        </w:tc>
        <w:tc>
          <w:tcPr>
            <w:tcW w:w="0" w:type="auto"/>
            <w:shd w:val="clear" w:color="auto" w:fill="auto"/>
            <w:noWrap/>
            <w:tcMar>
              <w:top w:w="0" w:type="dxa"/>
              <w:left w:w="108" w:type="dxa"/>
              <w:bottom w:w="0" w:type="dxa"/>
              <w:right w:w="108" w:type="dxa"/>
            </w:tcMar>
            <w:vAlign w:val="bottom"/>
          </w:tcPr>
          <w:p w14:paraId="65A88570" w14:textId="77777777" w:rsidR="008A42E1" w:rsidRDefault="008A42E1" w:rsidP="00F50372">
            <w:pPr>
              <w:widowControl/>
              <w:spacing w:line="240" w:lineRule="auto"/>
              <w:ind w:firstLineChars="0" w:firstLine="0"/>
              <w:jc w:val="center"/>
              <w:rPr>
                <w:kern w:val="0"/>
                <w:szCs w:val="21"/>
              </w:rPr>
            </w:pPr>
            <w:r>
              <w:rPr>
                <w:kern w:val="0"/>
                <w:szCs w:val="21"/>
              </w:rPr>
              <w:t>(0.132)</w:t>
            </w:r>
          </w:p>
        </w:tc>
        <w:tc>
          <w:tcPr>
            <w:tcW w:w="0" w:type="auto"/>
            <w:shd w:val="clear" w:color="auto" w:fill="auto"/>
            <w:noWrap/>
            <w:tcMar>
              <w:top w:w="0" w:type="dxa"/>
              <w:left w:w="108" w:type="dxa"/>
              <w:bottom w:w="0" w:type="dxa"/>
              <w:right w:w="108" w:type="dxa"/>
            </w:tcMar>
            <w:vAlign w:val="bottom"/>
          </w:tcPr>
          <w:p w14:paraId="0D13F51A" w14:textId="77777777" w:rsidR="008A42E1" w:rsidRDefault="008A42E1" w:rsidP="00F50372">
            <w:pPr>
              <w:widowControl/>
              <w:spacing w:line="240" w:lineRule="auto"/>
              <w:ind w:firstLineChars="0" w:firstLine="0"/>
              <w:jc w:val="center"/>
              <w:rPr>
                <w:kern w:val="0"/>
                <w:szCs w:val="21"/>
              </w:rPr>
            </w:pPr>
            <w:r>
              <w:rPr>
                <w:kern w:val="0"/>
                <w:szCs w:val="21"/>
              </w:rPr>
              <w:t>(0.256)</w:t>
            </w:r>
          </w:p>
        </w:tc>
        <w:tc>
          <w:tcPr>
            <w:tcW w:w="0" w:type="auto"/>
            <w:shd w:val="clear" w:color="auto" w:fill="auto"/>
            <w:noWrap/>
            <w:tcMar>
              <w:top w:w="0" w:type="dxa"/>
              <w:left w:w="108" w:type="dxa"/>
              <w:bottom w:w="0" w:type="dxa"/>
              <w:right w:w="108" w:type="dxa"/>
            </w:tcMar>
            <w:vAlign w:val="bottom"/>
          </w:tcPr>
          <w:p w14:paraId="51AEB100" w14:textId="77777777" w:rsidR="008A42E1" w:rsidRDefault="008A42E1" w:rsidP="00F50372">
            <w:pPr>
              <w:widowControl/>
              <w:spacing w:line="240" w:lineRule="auto"/>
              <w:ind w:firstLineChars="0" w:firstLine="0"/>
              <w:jc w:val="center"/>
              <w:rPr>
                <w:kern w:val="0"/>
                <w:szCs w:val="21"/>
              </w:rPr>
            </w:pPr>
            <w:r>
              <w:rPr>
                <w:kern w:val="0"/>
                <w:szCs w:val="21"/>
              </w:rPr>
              <w:t>(0.194)</w:t>
            </w:r>
          </w:p>
        </w:tc>
        <w:tc>
          <w:tcPr>
            <w:tcW w:w="0" w:type="auto"/>
            <w:shd w:val="clear" w:color="auto" w:fill="auto"/>
            <w:noWrap/>
            <w:tcMar>
              <w:top w:w="0" w:type="dxa"/>
              <w:left w:w="108" w:type="dxa"/>
              <w:bottom w:w="0" w:type="dxa"/>
              <w:right w:w="108" w:type="dxa"/>
            </w:tcMar>
            <w:vAlign w:val="bottom"/>
          </w:tcPr>
          <w:p w14:paraId="35C91C93" w14:textId="77777777" w:rsidR="008A42E1" w:rsidRDefault="008A42E1" w:rsidP="00F50372">
            <w:pPr>
              <w:widowControl/>
              <w:spacing w:line="240" w:lineRule="auto"/>
              <w:ind w:firstLineChars="0" w:firstLine="0"/>
              <w:jc w:val="center"/>
              <w:rPr>
                <w:kern w:val="0"/>
                <w:szCs w:val="21"/>
              </w:rPr>
            </w:pPr>
            <w:r>
              <w:rPr>
                <w:kern w:val="0"/>
                <w:szCs w:val="21"/>
              </w:rPr>
              <w:t>(0.201)</w:t>
            </w:r>
          </w:p>
        </w:tc>
        <w:tc>
          <w:tcPr>
            <w:tcW w:w="0" w:type="auto"/>
            <w:shd w:val="clear" w:color="auto" w:fill="auto"/>
            <w:noWrap/>
            <w:tcMar>
              <w:top w:w="0" w:type="dxa"/>
              <w:left w:w="108" w:type="dxa"/>
              <w:bottom w:w="0" w:type="dxa"/>
              <w:right w:w="108" w:type="dxa"/>
            </w:tcMar>
            <w:vAlign w:val="bottom"/>
          </w:tcPr>
          <w:p w14:paraId="7F5A097E" w14:textId="77777777" w:rsidR="008A42E1" w:rsidRDefault="008A42E1" w:rsidP="00F50372">
            <w:pPr>
              <w:widowControl/>
              <w:spacing w:line="240" w:lineRule="auto"/>
              <w:ind w:firstLineChars="0" w:firstLine="0"/>
              <w:jc w:val="center"/>
              <w:rPr>
                <w:kern w:val="0"/>
                <w:szCs w:val="21"/>
              </w:rPr>
            </w:pPr>
            <w:r>
              <w:rPr>
                <w:kern w:val="0"/>
                <w:szCs w:val="21"/>
              </w:rPr>
              <w:t>(0.143)</w:t>
            </w:r>
          </w:p>
        </w:tc>
      </w:tr>
      <w:tr w:rsidR="008A42E1" w14:paraId="5B456665" w14:textId="77777777" w:rsidTr="00BA4311">
        <w:trPr>
          <w:trHeight w:val="270"/>
          <w:jc w:val="center"/>
        </w:trPr>
        <w:tc>
          <w:tcPr>
            <w:tcW w:w="0" w:type="auto"/>
            <w:shd w:val="clear" w:color="auto" w:fill="auto"/>
            <w:noWrap/>
            <w:tcMar>
              <w:top w:w="0" w:type="dxa"/>
              <w:left w:w="108" w:type="dxa"/>
              <w:bottom w:w="0" w:type="dxa"/>
              <w:right w:w="108" w:type="dxa"/>
            </w:tcMar>
          </w:tcPr>
          <w:p w14:paraId="5CD10A05" w14:textId="7AA29AB4" w:rsidR="008A42E1" w:rsidRPr="00EA6A56" w:rsidRDefault="008A42E1" w:rsidP="00F50372">
            <w:pPr>
              <w:widowControl/>
              <w:spacing w:line="240" w:lineRule="auto"/>
              <w:ind w:firstLineChars="0" w:firstLine="0"/>
              <w:jc w:val="left"/>
              <w:rPr>
                <w:kern w:val="0"/>
                <w:szCs w:val="21"/>
              </w:rPr>
            </w:pPr>
            <w:r w:rsidRPr="00EA6A56">
              <w:rPr>
                <w:kern w:val="0"/>
                <w:szCs w:val="21"/>
              </w:rPr>
              <w:t>.lc_share1-10%</w:t>
            </w:r>
          </w:p>
        </w:tc>
        <w:tc>
          <w:tcPr>
            <w:tcW w:w="0" w:type="auto"/>
            <w:shd w:val="clear" w:color="auto" w:fill="auto"/>
            <w:noWrap/>
            <w:tcMar>
              <w:top w:w="0" w:type="dxa"/>
              <w:left w:w="108" w:type="dxa"/>
              <w:bottom w:w="0" w:type="dxa"/>
              <w:right w:w="108" w:type="dxa"/>
            </w:tcMar>
            <w:vAlign w:val="bottom"/>
          </w:tcPr>
          <w:p w14:paraId="5A7A43AC" w14:textId="77777777" w:rsidR="008A42E1" w:rsidRDefault="008A42E1" w:rsidP="00F50372">
            <w:pPr>
              <w:widowControl/>
              <w:spacing w:line="240" w:lineRule="auto"/>
              <w:ind w:firstLineChars="0" w:firstLine="0"/>
              <w:jc w:val="center"/>
              <w:rPr>
                <w:kern w:val="0"/>
                <w:szCs w:val="21"/>
              </w:rPr>
            </w:pPr>
            <w:r>
              <w:rPr>
                <w:kern w:val="0"/>
                <w:szCs w:val="21"/>
              </w:rPr>
              <w:t>0.175</w:t>
            </w:r>
          </w:p>
        </w:tc>
        <w:tc>
          <w:tcPr>
            <w:tcW w:w="0" w:type="auto"/>
            <w:shd w:val="clear" w:color="auto" w:fill="auto"/>
            <w:noWrap/>
            <w:tcMar>
              <w:top w:w="0" w:type="dxa"/>
              <w:left w:w="108" w:type="dxa"/>
              <w:bottom w:w="0" w:type="dxa"/>
              <w:right w:w="108" w:type="dxa"/>
            </w:tcMar>
            <w:vAlign w:val="bottom"/>
          </w:tcPr>
          <w:p w14:paraId="1F82FFDE" w14:textId="77777777" w:rsidR="008A42E1" w:rsidRDefault="008A42E1" w:rsidP="00F50372">
            <w:pPr>
              <w:widowControl/>
              <w:spacing w:line="240" w:lineRule="auto"/>
              <w:ind w:firstLineChars="0" w:firstLine="0"/>
              <w:jc w:val="center"/>
              <w:rPr>
                <w:kern w:val="0"/>
                <w:szCs w:val="21"/>
              </w:rPr>
            </w:pPr>
            <w:r>
              <w:rPr>
                <w:kern w:val="0"/>
                <w:szCs w:val="21"/>
              </w:rPr>
              <w:t>-0.090</w:t>
            </w:r>
          </w:p>
        </w:tc>
        <w:tc>
          <w:tcPr>
            <w:tcW w:w="0" w:type="auto"/>
            <w:shd w:val="clear" w:color="auto" w:fill="auto"/>
            <w:noWrap/>
            <w:tcMar>
              <w:top w:w="0" w:type="dxa"/>
              <w:left w:w="108" w:type="dxa"/>
              <w:bottom w:w="0" w:type="dxa"/>
              <w:right w:w="108" w:type="dxa"/>
            </w:tcMar>
            <w:vAlign w:val="bottom"/>
          </w:tcPr>
          <w:p w14:paraId="7F9EAE14" w14:textId="77777777" w:rsidR="008A42E1" w:rsidRDefault="008A42E1" w:rsidP="00F50372">
            <w:pPr>
              <w:widowControl/>
              <w:spacing w:line="240" w:lineRule="auto"/>
              <w:ind w:firstLineChars="0" w:firstLine="0"/>
              <w:jc w:val="center"/>
              <w:rPr>
                <w:kern w:val="0"/>
                <w:szCs w:val="21"/>
              </w:rPr>
            </w:pPr>
            <w:r>
              <w:rPr>
                <w:kern w:val="0"/>
                <w:szCs w:val="21"/>
              </w:rPr>
              <w:t>-0.177</w:t>
            </w:r>
          </w:p>
        </w:tc>
        <w:tc>
          <w:tcPr>
            <w:tcW w:w="0" w:type="auto"/>
            <w:shd w:val="clear" w:color="auto" w:fill="auto"/>
            <w:noWrap/>
            <w:tcMar>
              <w:top w:w="0" w:type="dxa"/>
              <w:left w:w="108" w:type="dxa"/>
              <w:bottom w:w="0" w:type="dxa"/>
              <w:right w:w="108" w:type="dxa"/>
            </w:tcMar>
            <w:vAlign w:val="bottom"/>
          </w:tcPr>
          <w:p w14:paraId="05892B95" w14:textId="77777777" w:rsidR="008A42E1" w:rsidRDefault="008A42E1" w:rsidP="00F50372">
            <w:pPr>
              <w:widowControl/>
              <w:spacing w:line="240" w:lineRule="auto"/>
              <w:ind w:firstLineChars="0" w:firstLine="0"/>
              <w:jc w:val="center"/>
              <w:rPr>
                <w:kern w:val="0"/>
                <w:szCs w:val="21"/>
              </w:rPr>
            </w:pPr>
            <w:r>
              <w:rPr>
                <w:kern w:val="0"/>
                <w:szCs w:val="21"/>
              </w:rPr>
              <w:t>-0.479**</w:t>
            </w:r>
          </w:p>
        </w:tc>
        <w:tc>
          <w:tcPr>
            <w:tcW w:w="0" w:type="auto"/>
            <w:shd w:val="clear" w:color="auto" w:fill="auto"/>
            <w:noWrap/>
            <w:tcMar>
              <w:top w:w="0" w:type="dxa"/>
              <w:left w:w="108" w:type="dxa"/>
              <w:bottom w:w="0" w:type="dxa"/>
              <w:right w:w="108" w:type="dxa"/>
            </w:tcMar>
            <w:vAlign w:val="bottom"/>
          </w:tcPr>
          <w:p w14:paraId="7A599F69" w14:textId="77777777" w:rsidR="008A42E1" w:rsidRDefault="008A42E1" w:rsidP="00F50372">
            <w:pPr>
              <w:widowControl/>
              <w:spacing w:line="240" w:lineRule="auto"/>
              <w:ind w:firstLineChars="0" w:firstLine="0"/>
              <w:jc w:val="center"/>
              <w:rPr>
                <w:kern w:val="0"/>
                <w:szCs w:val="21"/>
              </w:rPr>
            </w:pPr>
            <w:r>
              <w:rPr>
                <w:kern w:val="0"/>
                <w:szCs w:val="21"/>
              </w:rPr>
              <w:t>0.159</w:t>
            </w:r>
          </w:p>
        </w:tc>
      </w:tr>
      <w:tr w:rsidR="008A42E1" w14:paraId="09388792" w14:textId="77777777" w:rsidTr="00BA4311">
        <w:trPr>
          <w:trHeight w:val="270"/>
          <w:jc w:val="center"/>
        </w:trPr>
        <w:tc>
          <w:tcPr>
            <w:tcW w:w="0" w:type="auto"/>
            <w:shd w:val="clear" w:color="auto" w:fill="auto"/>
            <w:noWrap/>
            <w:tcMar>
              <w:top w:w="0" w:type="dxa"/>
              <w:left w:w="108" w:type="dxa"/>
              <w:bottom w:w="0" w:type="dxa"/>
              <w:right w:w="108" w:type="dxa"/>
            </w:tcMar>
            <w:vAlign w:val="bottom"/>
          </w:tcPr>
          <w:p w14:paraId="10761639" w14:textId="77777777" w:rsidR="008A42E1" w:rsidRPr="00EA6A56" w:rsidRDefault="008A42E1" w:rsidP="00715167">
            <w:pPr>
              <w:widowControl/>
              <w:spacing w:line="240" w:lineRule="auto"/>
              <w:ind w:firstLineChars="0" w:firstLine="0"/>
              <w:jc w:val="left"/>
              <w:rPr>
                <w:kern w:val="0"/>
                <w:szCs w:val="21"/>
              </w:rPr>
            </w:pPr>
          </w:p>
        </w:tc>
        <w:tc>
          <w:tcPr>
            <w:tcW w:w="0" w:type="auto"/>
            <w:shd w:val="clear" w:color="auto" w:fill="auto"/>
            <w:noWrap/>
            <w:tcMar>
              <w:top w:w="0" w:type="dxa"/>
              <w:left w:w="108" w:type="dxa"/>
              <w:bottom w:w="0" w:type="dxa"/>
              <w:right w:w="108" w:type="dxa"/>
            </w:tcMar>
            <w:vAlign w:val="bottom"/>
          </w:tcPr>
          <w:p w14:paraId="1D3F40E8" w14:textId="77777777" w:rsidR="008A42E1" w:rsidRDefault="008A42E1" w:rsidP="00715167">
            <w:pPr>
              <w:widowControl/>
              <w:spacing w:line="240" w:lineRule="auto"/>
              <w:ind w:firstLineChars="0" w:firstLine="0"/>
              <w:jc w:val="center"/>
              <w:rPr>
                <w:kern w:val="0"/>
                <w:szCs w:val="21"/>
              </w:rPr>
            </w:pPr>
            <w:r>
              <w:rPr>
                <w:kern w:val="0"/>
                <w:szCs w:val="21"/>
              </w:rPr>
              <w:t>(0.149)</w:t>
            </w:r>
          </w:p>
        </w:tc>
        <w:tc>
          <w:tcPr>
            <w:tcW w:w="0" w:type="auto"/>
            <w:shd w:val="clear" w:color="auto" w:fill="auto"/>
            <w:noWrap/>
            <w:tcMar>
              <w:top w:w="0" w:type="dxa"/>
              <w:left w:w="108" w:type="dxa"/>
              <w:bottom w:w="0" w:type="dxa"/>
              <w:right w:w="108" w:type="dxa"/>
            </w:tcMar>
            <w:vAlign w:val="bottom"/>
          </w:tcPr>
          <w:p w14:paraId="1EA9C09A" w14:textId="77777777" w:rsidR="008A42E1" w:rsidRDefault="008A42E1" w:rsidP="00715167">
            <w:pPr>
              <w:widowControl/>
              <w:spacing w:line="240" w:lineRule="auto"/>
              <w:ind w:firstLineChars="0" w:firstLine="0"/>
              <w:jc w:val="center"/>
              <w:rPr>
                <w:kern w:val="0"/>
                <w:szCs w:val="21"/>
              </w:rPr>
            </w:pPr>
            <w:r>
              <w:rPr>
                <w:kern w:val="0"/>
                <w:szCs w:val="21"/>
              </w:rPr>
              <w:t>(0.299)</w:t>
            </w:r>
          </w:p>
        </w:tc>
        <w:tc>
          <w:tcPr>
            <w:tcW w:w="0" w:type="auto"/>
            <w:shd w:val="clear" w:color="auto" w:fill="auto"/>
            <w:noWrap/>
            <w:tcMar>
              <w:top w:w="0" w:type="dxa"/>
              <w:left w:w="108" w:type="dxa"/>
              <w:bottom w:w="0" w:type="dxa"/>
              <w:right w:w="108" w:type="dxa"/>
            </w:tcMar>
            <w:vAlign w:val="bottom"/>
          </w:tcPr>
          <w:p w14:paraId="714E8FE3" w14:textId="77777777" w:rsidR="008A42E1" w:rsidRDefault="008A42E1" w:rsidP="00715167">
            <w:pPr>
              <w:widowControl/>
              <w:spacing w:line="240" w:lineRule="auto"/>
              <w:ind w:firstLineChars="0" w:firstLine="0"/>
              <w:jc w:val="center"/>
              <w:rPr>
                <w:kern w:val="0"/>
                <w:szCs w:val="21"/>
              </w:rPr>
            </w:pPr>
            <w:r>
              <w:rPr>
                <w:kern w:val="0"/>
                <w:szCs w:val="21"/>
              </w:rPr>
              <w:t>(0.207)</w:t>
            </w:r>
          </w:p>
        </w:tc>
        <w:tc>
          <w:tcPr>
            <w:tcW w:w="0" w:type="auto"/>
            <w:shd w:val="clear" w:color="auto" w:fill="auto"/>
            <w:noWrap/>
            <w:tcMar>
              <w:top w:w="0" w:type="dxa"/>
              <w:left w:w="108" w:type="dxa"/>
              <w:bottom w:w="0" w:type="dxa"/>
              <w:right w:w="108" w:type="dxa"/>
            </w:tcMar>
            <w:vAlign w:val="bottom"/>
          </w:tcPr>
          <w:p w14:paraId="6DF2DD4A" w14:textId="77777777" w:rsidR="008A42E1" w:rsidRDefault="008A42E1" w:rsidP="00715167">
            <w:pPr>
              <w:widowControl/>
              <w:spacing w:line="240" w:lineRule="auto"/>
              <w:ind w:firstLineChars="0" w:firstLine="0"/>
              <w:jc w:val="center"/>
              <w:rPr>
                <w:kern w:val="0"/>
                <w:szCs w:val="21"/>
              </w:rPr>
            </w:pPr>
            <w:r>
              <w:rPr>
                <w:kern w:val="0"/>
                <w:szCs w:val="21"/>
              </w:rPr>
              <w:t>(0.207)</w:t>
            </w:r>
          </w:p>
        </w:tc>
        <w:tc>
          <w:tcPr>
            <w:tcW w:w="0" w:type="auto"/>
            <w:shd w:val="clear" w:color="auto" w:fill="auto"/>
            <w:noWrap/>
            <w:tcMar>
              <w:top w:w="0" w:type="dxa"/>
              <w:left w:w="108" w:type="dxa"/>
              <w:bottom w:w="0" w:type="dxa"/>
              <w:right w:w="108" w:type="dxa"/>
            </w:tcMar>
            <w:vAlign w:val="bottom"/>
          </w:tcPr>
          <w:p w14:paraId="19205A65" w14:textId="77777777" w:rsidR="008A42E1" w:rsidRDefault="008A42E1" w:rsidP="00715167">
            <w:pPr>
              <w:widowControl/>
              <w:spacing w:line="240" w:lineRule="auto"/>
              <w:ind w:firstLineChars="0" w:firstLine="0"/>
              <w:jc w:val="center"/>
              <w:rPr>
                <w:kern w:val="0"/>
                <w:szCs w:val="21"/>
              </w:rPr>
            </w:pPr>
            <w:r>
              <w:rPr>
                <w:kern w:val="0"/>
                <w:szCs w:val="21"/>
              </w:rPr>
              <w:t>(0.205)</w:t>
            </w:r>
          </w:p>
        </w:tc>
      </w:tr>
      <w:tr w:rsidR="008A42E1" w14:paraId="2D9B368D" w14:textId="77777777" w:rsidTr="00BA4311">
        <w:trPr>
          <w:trHeight w:val="270"/>
          <w:jc w:val="center"/>
        </w:trPr>
        <w:tc>
          <w:tcPr>
            <w:tcW w:w="0" w:type="auto"/>
            <w:shd w:val="clear" w:color="auto" w:fill="auto"/>
            <w:noWrap/>
            <w:tcMar>
              <w:top w:w="0" w:type="dxa"/>
              <w:left w:w="108" w:type="dxa"/>
              <w:bottom w:w="0" w:type="dxa"/>
              <w:right w:w="108" w:type="dxa"/>
            </w:tcMar>
          </w:tcPr>
          <w:p w14:paraId="58B5AC54" w14:textId="3DCD99A1" w:rsidR="008A42E1" w:rsidRPr="00EA6A56" w:rsidRDefault="008A42E1" w:rsidP="00F50372">
            <w:pPr>
              <w:widowControl/>
              <w:spacing w:line="240" w:lineRule="auto"/>
              <w:ind w:firstLineChars="0" w:firstLine="0"/>
              <w:jc w:val="left"/>
              <w:rPr>
                <w:kern w:val="0"/>
                <w:szCs w:val="21"/>
              </w:rPr>
            </w:pPr>
            <w:r w:rsidRPr="00EA6A56">
              <w:rPr>
                <w:kern w:val="0"/>
                <w:szCs w:val="21"/>
              </w:rPr>
              <w:t>Private</w:t>
            </w:r>
          </w:p>
        </w:tc>
        <w:tc>
          <w:tcPr>
            <w:tcW w:w="0" w:type="auto"/>
            <w:shd w:val="clear" w:color="auto" w:fill="auto"/>
            <w:noWrap/>
            <w:tcMar>
              <w:top w:w="0" w:type="dxa"/>
              <w:left w:w="108" w:type="dxa"/>
              <w:bottom w:w="0" w:type="dxa"/>
              <w:right w:w="108" w:type="dxa"/>
            </w:tcMar>
            <w:vAlign w:val="bottom"/>
          </w:tcPr>
          <w:p w14:paraId="4CA0E683" w14:textId="77777777" w:rsidR="008A42E1" w:rsidRDefault="008A42E1" w:rsidP="00F50372">
            <w:pPr>
              <w:widowControl/>
              <w:spacing w:line="240" w:lineRule="auto"/>
              <w:ind w:firstLineChars="0" w:firstLine="0"/>
              <w:jc w:val="center"/>
              <w:rPr>
                <w:kern w:val="0"/>
                <w:szCs w:val="21"/>
              </w:rPr>
            </w:pPr>
            <w:r>
              <w:rPr>
                <w:kern w:val="0"/>
                <w:szCs w:val="21"/>
              </w:rPr>
              <w:t>-0.214</w:t>
            </w:r>
          </w:p>
        </w:tc>
        <w:tc>
          <w:tcPr>
            <w:tcW w:w="0" w:type="auto"/>
            <w:shd w:val="clear" w:color="auto" w:fill="auto"/>
            <w:noWrap/>
            <w:tcMar>
              <w:top w:w="0" w:type="dxa"/>
              <w:left w:w="108" w:type="dxa"/>
              <w:bottom w:w="0" w:type="dxa"/>
              <w:right w:w="108" w:type="dxa"/>
            </w:tcMar>
            <w:vAlign w:val="bottom"/>
          </w:tcPr>
          <w:p w14:paraId="53B7FAD1" w14:textId="77777777" w:rsidR="008A42E1" w:rsidRDefault="008A42E1" w:rsidP="00F50372">
            <w:pPr>
              <w:widowControl/>
              <w:spacing w:line="240" w:lineRule="auto"/>
              <w:ind w:firstLineChars="0" w:firstLine="0"/>
              <w:jc w:val="center"/>
              <w:rPr>
                <w:kern w:val="0"/>
                <w:szCs w:val="21"/>
              </w:rPr>
            </w:pPr>
            <w:r>
              <w:rPr>
                <w:kern w:val="0"/>
                <w:szCs w:val="21"/>
              </w:rPr>
              <w:t>0.174</w:t>
            </w:r>
          </w:p>
        </w:tc>
        <w:tc>
          <w:tcPr>
            <w:tcW w:w="0" w:type="auto"/>
            <w:shd w:val="clear" w:color="auto" w:fill="auto"/>
            <w:noWrap/>
            <w:tcMar>
              <w:top w:w="0" w:type="dxa"/>
              <w:left w:w="108" w:type="dxa"/>
              <w:bottom w:w="0" w:type="dxa"/>
              <w:right w:w="108" w:type="dxa"/>
            </w:tcMar>
            <w:vAlign w:val="bottom"/>
          </w:tcPr>
          <w:p w14:paraId="541E0BDA" w14:textId="77777777" w:rsidR="008A42E1" w:rsidRDefault="008A42E1" w:rsidP="00F50372">
            <w:pPr>
              <w:widowControl/>
              <w:spacing w:line="240" w:lineRule="auto"/>
              <w:ind w:firstLineChars="0" w:firstLine="0"/>
              <w:jc w:val="center"/>
              <w:rPr>
                <w:kern w:val="0"/>
                <w:szCs w:val="21"/>
              </w:rPr>
            </w:pPr>
            <w:r>
              <w:rPr>
                <w:kern w:val="0"/>
                <w:szCs w:val="21"/>
              </w:rPr>
              <w:t>-0.009</w:t>
            </w:r>
          </w:p>
        </w:tc>
        <w:tc>
          <w:tcPr>
            <w:tcW w:w="0" w:type="auto"/>
            <w:shd w:val="clear" w:color="auto" w:fill="auto"/>
            <w:noWrap/>
            <w:tcMar>
              <w:top w:w="0" w:type="dxa"/>
              <w:left w:w="108" w:type="dxa"/>
              <w:bottom w:w="0" w:type="dxa"/>
              <w:right w:w="108" w:type="dxa"/>
            </w:tcMar>
            <w:vAlign w:val="bottom"/>
          </w:tcPr>
          <w:p w14:paraId="1FB98190" w14:textId="77777777" w:rsidR="008A42E1" w:rsidRDefault="008A42E1" w:rsidP="00F50372">
            <w:pPr>
              <w:widowControl/>
              <w:spacing w:line="240" w:lineRule="auto"/>
              <w:ind w:firstLineChars="0" w:firstLine="0"/>
              <w:jc w:val="center"/>
              <w:rPr>
                <w:kern w:val="0"/>
                <w:szCs w:val="21"/>
              </w:rPr>
            </w:pPr>
            <w:r>
              <w:rPr>
                <w:kern w:val="0"/>
                <w:szCs w:val="21"/>
              </w:rPr>
              <w:t>0.527</w:t>
            </w:r>
          </w:p>
        </w:tc>
        <w:tc>
          <w:tcPr>
            <w:tcW w:w="0" w:type="auto"/>
            <w:shd w:val="clear" w:color="auto" w:fill="auto"/>
            <w:noWrap/>
            <w:tcMar>
              <w:top w:w="0" w:type="dxa"/>
              <w:left w:w="108" w:type="dxa"/>
              <w:bottom w:w="0" w:type="dxa"/>
              <w:right w:w="108" w:type="dxa"/>
            </w:tcMar>
            <w:vAlign w:val="bottom"/>
          </w:tcPr>
          <w:p w14:paraId="2AAC4336" w14:textId="77777777" w:rsidR="008A42E1" w:rsidRDefault="008A42E1" w:rsidP="00F50372">
            <w:pPr>
              <w:widowControl/>
              <w:spacing w:line="240" w:lineRule="auto"/>
              <w:ind w:firstLineChars="0" w:firstLine="0"/>
              <w:jc w:val="center"/>
              <w:rPr>
                <w:kern w:val="0"/>
                <w:szCs w:val="21"/>
              </w:rPr>
            </w:pPr>
            <w:r>
              <w:rPr>
                <w:kern w:val="0"/>
                <w:szCs w:val="21"/>
              </w:rPr>
              <w:t>0.219</w:t>
            </w:r>
          </w:p>
        </w:tc>
      </w:tr>
      <w:tr w:rsidR="008A42E1" w14:paraId="66E6C988" w14:textId="77777777" w:rsidTr="00BA4311">
        <w:trPr>
          <w:trHeight w:val="270"/>
          <w:jc w:val="center"/>
        </w:trPr>
        <w:tc>
          <w:tcPr>
            <w:tcW w:w="0" w:type="auto"/>
            <w:shd w:val="clear" w:color="auto" w:fill="auto"/>
            <w:noWrap/>
            <w:tcMar>
              <w:top w:w="0" w:type="dxa"/>
              <w:left w:w="108" w:type="dxa"/>
              <w:bottom w:w="0" w:type="dxa"/>
              <w:right w:w="108" w:type="dxa"/>
            </w:tcMar>
          </w:tcPr>
          <w:p w14:paraId="36888116" w14:textId="77777777" w:rsidR="008A42E1" w:rsidRPr="00EA6A56" w:rsidRDefault="008A42E1" w:rsidP="00F50372">
            <w:pPr>
              <w:widowControl/>
              <w:spacing w:line="240" w:lineRule="auto"/>
              <w:ind w:firstLineChars="0" w:firstLine="0"/>
              <w:jc w:val="left"/>
              <w:rPr>
                <w:kern w:val="0"/>
                <w:szCs w:val="21"/>
              </w:rPr>
            </w:pPr>
          </w:p>
        </w:tc>
        <w:tc>
          <w:tcPr>
            <w:tcW w:w="0" w:type="auto"/>
            <w:shd w:val="clear" w:color="auto" w:fill="auto"/>
            <w:noWrap/>
            <w:tcMar>
              <w:top w:w="0" w:type="dxa"/>
              <w:left w:w="108" w:type="dxa"/>
              <w:bottom w:w="0" w:type="dxa"/>
              <w:right w:w="108" w:type="dxa"/>
            </w:tcMar>
            <w:vAlign w:val="bottom"/>
          </w:tcPr>
          <w:p w14:paraId="2DCCF5DF" w14:textId="77777777" w:rsidR="008A42E1" w:rsidRDefault="008A42E1" w:rsidP="00F50372">
            <w:pPr>
              <w:widowControl/>
              <w:spacing w:line="240" w:lineRule="auto"/>
              <w:ind w:firstLineChars="0" w:firstLine="0"/>
              <w:jc w:val="center"/>
              <w:rPr>
                <w:kern w:val="0"/>
                <w:szCs w:val="21"/>
              </w:rPr>
            </w:pPr>
            <w:r>
              <w:rPr>
                <w:kern w:val="0"/>
                <w:szCs w:val="21"/>
              </w:rPr>
              <w:t>(0.340)</w:t>
            </w:r>
          </w:p>
        </w:tc>
        <w:tc>
          <w:tcPr>
            <w:tcW w:w="0" w:type="auto"/>
            <w:shd w:val="clear" w:color="auto" w:fill="auto"/>
            <w:noWrap/>
            <w:tcMar>
              <w:top w:w="0" w:type="dxa"/>
              <w:left w:w="108" w:type="dxa"/>
              <w:bottom w:w="0" w:type="dxa"/>
              <w:right w:w="108" w:type="dxa"/>
            </w:tcMar>
            <w:vAlign w:val="bottom"/>
          </w:tcPr>
          <w:p w14:paraId="2B012D6D" w14:textId="77777777" w:rsidR="008A42E1" w:rsidRDefault="008A42E1" w:rsidP="00F50372">
            <w:pPr>
              <w:widowControl/>
              <w:spacing w:line="240" w:lineRule="auto"/>
              <w:ind w:firstLineChars="0" w:firstLine="0"/>
              <w:jc w:val="center"/>
              <w:rPr>
                <w:kern w:val="0"/>
                <w:szCs w:val="21"/>
              </w:rPr>
            </w:pPr>
            <w:r>
              <w:rPr>
                <w:kern w:val="0"/>
                <w:szCs w:val="21"/>
              </w:rPr>
              <w:t>(0.668)</w:t>
            </w:r>
          </w:p>
        </w:tc>
        <w:tc>
          <w:tcPr>
            <w:tcW w:w="0" w:type="auto"/>
            <w:shd w:val="clear" w:color="auto" w:fill="auto"/>
            <w:noWrap/>
            <w:tcMar>
              <w:top w:w="0" w:type="dxa"/>
              <w:left w:w="108" w:type="dxa"/>
              <w:bottom w:w="0" w:type="dxa"/>
              <w:right w:w="108" w:type="dxa"/>
            </w:tcMar>
            <w:vAlign w:val="bottom"/>
          </w:tcPr>
          <w:p w14:paraId="67387806" w14:textId="77777777" w:rsidR="008A42E1" w:rsidRDefault="008A42E1" w:rsidP="00F50372">
            <w:pPr>
              <w:widowControl/>
              <w:spacing w:line="240" w:lineRule="auto"/>
              <w:ind w:firstLineChars="0" w:firstLine="0"/>
              <w:jc w:val="center"/>
              <w:rPr>
                <w:kern w:val="0"/>
                <w:szCs w:val="21"/>
              </w:rPr>
            </w:pPr>
            <w:r>
              <w:rPr>
                <w:kern w:val="0"/>
                <w:szCs w:val="21"/>
              </w:rPr>
              <w:t>(0.436)</w:t>
            </w:r>
          </w:p>
        </w:tc>
        <w:tc>
          <w:tcPr>
            <w:tcW w:w="0" w:type="auto"/>
            <w:shd w:val="clear" w:color="auto" w:fill="auto"/>
            <w:noWrap/>
            <w:tcMar>
              <w:top w:w="0" w:type="dxa"/>
              <w:left w:w="108" w:type="dxa"/>
              <w:bottom w:w="0" w:type="dxa"/>
              <w:right w:w="108" w:type="dxa"/>
            </w:tcMar>
            <w:vAlign w:val="bottom"/>
          </w:tcPr>
          <w:p w14:paraId="7C617EAE" w14:textId="77777777" w:rsidR="008A42E1" w:rsidRDefault="008A42E1" w:rsidP="00F50372">
            <w:pPr>
              <w:widowControl/>
              <w:spacing w:line="240" w:lineRule="auto"/>
              <w:ind w:firstLineChars="0" w:firstLine="0"/>
              <w:jc w:val="center"/>
              <w:rPr>
                <w:kern w:val="0"/>
                <w:szCs w:val="21"/>
              </w:rPr>
            </w:pPr>
            <w:r>
              <w:rPr>
                <w:kern w:val="0"/>
                <w:szCs w:val="21"/>
              </w:rPr>
              <w:t>(0.442)</w:t>
            </w:r>
          </w:p>
        </w:tc>
        <w:tc>
          <w:tcPr>
            <w:tcW w:w="0" w:type="auto"/>
            <w:shd w:val="clear" w:color="auto" w:fill="auto"/>
            <w:noWrap/>
            <w:tcMar>
              <w:top w:w="0" w:type="dxa"/>
              <w:left w:w="108" w:type="dxa"/>
              <w:bottom w:w="0" w:type="dxa"/>
              <w:right w:w="108" w:type="dxa"/>
            </w:tcMar>
            <w:vAlign w:val="bottom"/>
          </w:tcPr>
          <w:p w14:paraId="4345C6C2" w14:textId="77777777" w:rsidR="008A42E1" w:rsidRDefault="008A42E1" w:rsidP="00F50372">
            <w:pPr>
              <w:widowControl/>
              <w:spacing w:line="240" w:lineRule="auto"/>
              <w:ind w:firstLineChars="0" w:firstLine="0"/>
              <w:jc w:val="center"/>
              <w:rPr>
                <w:kern w:val="0"/>
                <w:szCs w:val="21"/>
              </w:rPr>
            </w:pPr>
            <w:r>
              <w:rPr>
                <w:kern w:val="0"/>
                <w:szCs w:val="21"/>
              </w:rPr>
              <w:t>(0.271)</w:t>
            </w:r>
          </w:p>
        </w:tc>
      </w:tr>
      <w:tr w:rsidR="008A42E1" w14:paraId="7C07C646" w14:textId="77777777" w:rsidTr="00BA4311">
        <w:trPr>
          <w:trHeight w:val="270"/>
          <w:jc w:val="center"/>
        </w:trPr>
        <w:tc>
          <w:tcPr>
            <w:tcW w:w="0" w:type="auto"/>
            <w:shd w:val="clear" w:color="auto" w:fill="auto"/>
            <w:noWrap/>
            <w:tcMar>
              <w:top w:w="0" w:type="dxa"/>
              <w:left w:w="108" w:type="dxa"/>
              <w:bottom w:w="0" w:type="dxa"/>
              <w:right w:w="108" w:type="dxa"/>
            </w:tcMar>
          </w:tcPr>
          <w:p w14:paraId="3ECE4411" w14:textId="6BAA5F53" w:rsidR="008A42E1" w:rsidRPr="00EA6A56" w:rsidRDefault="008A42E1" w:rsidP="00F50372">
            <w:pPr>
              <w:widowControl/>
              <w:spacing w:line="240" w:lineRule="auto"/>
              <w:ind w:firstLineChars="0" w:firstLine="0"/>
              <w:jc w:val="left"/>
              <w:rPr>
                <w:kern w:val="0"/>
                <w:szCs w:val="21"/>
              </w:rPr>
            </w:pPr>
            <w:r w:rsidRPr="00EA6A56">
              <w:rPr>
                <w:kern w:val="0"/>
                <w:szCs w:val="21"/>
              </w:rPr>
              <w:t>Foreign</w:t>
            </w:r>
          </w:p>
        </w:tc>
        <w:tc>
          <w:tcPr>
            <w:tcW w:w="0" w:type="auto"/>
            <w:shd w:val="clear" w:color="auto" w:fill="auto"/>
            <w:noWrap/>
            <w:tcMar>
              <w:top w:w="0" w:type="dxa"/>
              <w:left w:w="108" w:type="dxa"/>
              <w:bottom w:w="0" w:type="dxa"/>
              <w:right w:w="108" w:type="dxa"/>
            </w:tcMar>
            <w:vAlign w:val="bottom"/>
          </w:tcPr>
          <w:p w14:paraId="0A161BF7" w14:textId="77777777" w:rsidR="008A42E1" w:rsidRDefault="008A42E1" w:rsidP="00F50372">
            <w:pPr>
              <w:widowControl/>
              <w:spacing w:line="240" w:lineRule="auto"/>
              <w:ind w:firstLineChars="0" w:firstLine="0"/>
              <w:jc w:val="center"/>
              <w:rPr>
                <w:kern w:val="0"/>
                <w:szCs w:val="21"/>
              </w:rPr>
            </w:pPr>
            <w:r>
              <w:rPr>
                <w:kern w:val="0"/>
                <w:szCs w:val="21"/>
              </w:rPr>
              <w:t>-0.710**</w:t>
            </w:r>
          </w:p>
        </w:tc>
        <w:tc>
          <w:tcPr>
            <w:tcW w:w="0" w:type="auto"/>
            <w:shd w:val="clear" w:color="auto" w:fill="auto"/>
            <w:noWrap/>
            <w:tcMar>
              <w:top w:w="0" w:type="dxa"/>
              <w:left w:w="108" w:type="dxa"/>
              <w:bottom w:w="0" w:type="dxa"/>
              <w:right w:w="108" w:type="dxa"/>
            </w:tcMar>
            <w:vAlign w:val="bottom"/>
          </w:tcPr>
          <w:p w14:paraId="0D3B99C4" w14:textId="77777777" w:rsidR="008A42E1" w:rsidRDefault="008A42E1" w:rsidP="00F50372">
            <w:pPr>
              <w:widowControl/>
              <w:spacing w:line="240" w:lineRule="auto"/>
              <w:ind w:firstLineChars="0" w:firstLine="0"/>
              <w:jc w:val="center"/>
              <w:rPr>
                <w:kern w:val="0"/>
                <w:szCs w:val="21"/>
              </w:rPr>
            </w:pPr>
            <w:r>
              <w:rPr>
                <w:kern w:val="0"/>
                <w:szCs w:val="21"/>
              </w:rPr>
              <w:t>0.133</w:t>
            </w:r>
          </w:p>
        </w:tc>
        <w:tc>
          <w:tcPr>
            <w:tcW w:w="0" w:type="auto"/>
            <w:shd w:val="clear" w:color="auto" w:fill="auto"/>
            <w:noWrap/>
            <w:tcMar>
              <w:top w:w="0" w:type="dxa"/>
              <w:left w:w="108" w:type="dxa"/>
              <w:bottom w:w="0" w:type="dxa"/>
              <w:right w:w="108" w:type="dxa"/>
            </w:tcMar>
            <w:vAlign w:val="bottom"/>
          </w:tcPr>
          <w:p w14:paraId="4286AF2C" w14:textId="77777777" w:rsidR="008A42E1" w:rsidRDefault="008A42E1" w:rsidP="00F50372">
            <w:pPr>
              <w:widowControl/>
              <w:spacing w:line="240" w:lineRule="auto"/>
              <w:ind w:firstLineChars="0" w:firstLine="0"/>
              <w:jc w:val="center"/>
              <w:rPr>
                <w:kern w:val="0"/>
                <w:szCs w:val="21"/>
              </w:rPr>
            </w:pPr>
            <w:r>
              <w:rPr>
                <w:kern w:val="0"/>
                <w:szCs w:val="21"/>
              </w:rPr>
              <w:t>-0.141</w:t>
            </w:r>
          </w:p>
        </w:tc>
        <w:tc>
          <w:tcPr>
            <w:tcW w:w="0" w:type="auto"/>
            <w:shd w:val="clear" w:color="auto" w:fill="auto"/>
            <w:noWrap/>
            <w:tcMar>
              <w:top w:w="0" w:type="dxa"/>
              <w:left w:w="108" w:type="dxa"/>
              <w:bottom w:w="0" w:type="dxa"/>
              <w:right w:w="108" w:type="dxa"/>
            </w:tcMar>
            <w:vAlign w:val="bottom"/>
          </w:tcPr>
          <w:p w14:paraId="43FB02F3" w14:textId="77777777" w:rsidR="008A42E1" w:rsidRDefault="008A42E1" w:rsidP="00F50372">
            <w:pPr>
              <w:widowControl/>
              <w:spacing w:line="240" w:lineRule="auto"/>
              <w:ind w:firstLineChars="0" w:firstLine="0"/>
              <w:jc w:val="center"/>
              <w:rPr>
                <w:kern w:val="0"/>
                <w:szCs w:val="21"/>
              </w:rPr>
            </w:pPr>
            <w:r>
              <w:rPr>
                <w:kern w:val="0"/>
                <w:szCs w:val="21"/>
              </w:rPr>
              <w:t>0.421</w:t>
            </w:r>
          </w:p>
        </w:tc>
        <w:tc>
          <w:tcPr>
            <w:tcW w:w="0" w:type="auto"/>
            <w:shd w:val="clear" w:color="auto" w:fill="auto"/>
            <w:noWrap/>
            <w:tcMar>
              <w:top w:w="0" w:type="dxa"/>
              <w:left w:w="108" w:type="dxa"/>
              <w:bottom w:w="0" w:type="dxa"/>
              <w:right w:w="108" w:type="dxa"/>
            </w:tcMar>
            <w:vAlign w:val="bottom"/>
          </w:tcPr>
          <w:p w14:paraId="0FAD0790" w14:textId="77777777" w:rsidR="008A42E1" w:rsidRDefault="008A42E1" w:rsidP="00F50372">
            <w:pPr>
              <w:widowControl/>
              <w:spacing w:line="240" w:lineRule="auto"/>
              <w:ind w:firstLineChars="0" w:firstLine="0"/>
              <w:jc w:val="center"/>
              <w:rPr>
                <w:kern w:val="0"/>
                <w:szCs w:val="21"/>
              </w:rPr>
            </w:pPr>
            <w:r>
              <w:rPr>
                <w:kern w:val="0"/>
                <w:szCs w:val="21"/>
              </w:rPr>
              <w:t>0.237</w:t>
            </w:r>
          </w:p>
        </w:tc>
      </w:tr>
      <w:tr w:rsidR="008A42E1" w14:paraId="6F13AC9D" w14:textId="77777777" w:rsidTr="00BA4311">
        <w:trPr>
          <w:trHeight w:val="270"/>
          <w:jc w:val="center"/>
        </w:trPr>
        <w:tc>
          <w:tcPr>
            <w:tcW w:w="0" w:type="auto"/>
            <w:shd w:val="clear" w:color="auto" w:fill="auto"/>
            <w:noWrap/>
            <w:tcMar>
              <w:top w:w="0" w:type="dxa"/>
              <w:left w:w="108" w:type="dxa"/>
              <w:bottom w:w="0" w:type="dxa"/>
              <w:right w:w="108" w:type="dxa"/>
            </w:tcMar>
            <w:vAlign w:val="bottom"/>
          </w:tcPr>
          <w:p w14:paraId="514E56A7" w14:textId="77777777" w:rsidR="008A42E1" w:rsidRDefault="008A42E1" w:rsidP="00715167">
            <w:pPr>
              <w:widowControl/>
              <w:spacing w:line="240" w:lineRule="auto"/>
              <w:ind w:firstLineChars="0" w:firstLine="0"/>
              <w:jc w:val="left"/>
              <w:rPr>
                <w:kern w:val="0"/>
                <w:szCs w:val="21"/>
              </w:rPr>
            </w:pPr>
          </w:p>
        </w:tc>
        <w:tc>
          <w:tcPr>
            <w:tcW w:w="0" w:type="auto"/>
            <w:shd w:val="clear" w:color="auto" w:fill="auto"/>
            <w:noWrap/>
            <w:tcMar>
              <w:top w:w="0" w:type="dxa"/>
              <w:left w:w="108" w:type="dxa"/>
              <w:bottom w:w="0" w:type="dxa"/>
              <w:right w:w="108" w:type="dxa"/>
            </w:tcMar>
            <w:vAlign w:val="bottom"/>
          </w:tcPr>
          <w:p w14:paraId="455F1BCF" w14:textId="77777777" w:rsidR="008A42E1" w:rsidRDefault="008A42E1" w:rsidP="00715167">
            <w:pPr>
              <w:widowControl/>
              <w:spacing w:line="240" w:lineRule="auto"/>
              <w:ind w:firstLineChars="0" w:firstLine="0"/>
              <w:jc w:val="center"/>
              <w:rPr>
                <w:kern w:val="0"/>
                <w:szCs w:val="21"/>
              </w:rPr>
            </w:pPr>
            <w:r>
              <w:rPr>
                <w:kern w:val="0"/>
                <w:szCs w:val="21"/>
              </w:rPr>
              <w:t>(0.340)</w:t>
            </w:r>
          </w:p>
        </w:tc>
        <w:tc>
          <w:tcPr>
            <w:tcW w:w="0" w:type="auto"/>
            <w:shd w:val="clear" w:color="auto" w:fill="auto"/>
            <w:noWrap/>
            <w:tcMar>
              <w:top w:w="0" w:type="dxa"/>
              <w:left w:w="108" w:type="dxa"/>
              <w:bottom w:w="0" w:type="dxa"/>
              <w:right w:w="108" w:type="dxa"/>
            </w:tcMar>
            <w:vAlign w:val="bottom"/>
          </w:tcPr>
          <w:p w14:paraId="6CBAB78D" w14:textId="77777777" w:rsidR="008A42E1" w:rsidRDefault="008A42E1" w:rsidP="00715167">
            <w:pPr>
              <w:widowControl/>
              <w:spacing w:line="240" w:lineRule="auto"/>
              <w:ind w:firstLineChars="0" w:firstLine="0"/>
              <w:jc w:val="center"/>
              <w:rPr>
                <w:kern w:val="0"/>
                <w:szCs w:val="21"/>
              </w:rPr>
            </w:pPr>
            <w:r>
              <w:rPr>
                <w:kern w:val="0"/>
                <w:szCs w:val="21"/>
              </w:rPr>
              <w:t>(0.608)</w:t>
            </w:r>
          </w:p>
        </w:tc>
        <w:tc>
          <w:tcPr>
            <w:tcW w:w="0" w:type="auto"/>
            <w:shd w:val="clear" w:color="auto" w:fill="auto"/>
            <w:noWrap/>
            <w:tcMar>
              <w:top w:w="0" w:type="dxa"/>
              <w:left w:w="108" w:type="dxa"/>
              <w:bottom w:w="0" w:type="dxa"/>
              <w:right w:w="108" w:type="dxa"/>
            </w:tcMar>
            <w:vAlign w:val="bottom"/>
          </w:tcPr>
          <w:p w14:paraId="522096E1" w14:textId="77777777" w:rsidR="008A42E1" w:rsidRDefault="008A42E1" w:rsidP="00715167">
            <w:pPr>
              <w:widowControl/>
              <w:spacing w:line="240" w:lineRule="auto"/>
              <w:ind w:firstLineChars="0" w:firstLine="0"/>
              <w:jc w:val="center"/>
              <w:rPr>
                <w:kern w:val="0"/>
                <w:szCs w:val="21"/>
              </w:rPr>
            </w:pPr>
            <w:r>
              <w:rPr>
                <w:kern w:val="0"/>
                <w:szCs w:val="21"/>
              </w:rPr>
              <w:t>(0.316)</w:t>
            </w:r>
          </w:p>
        </w:tc>
        <w:tc>
          <w:tcPr>
            <w:tcW w:w="0" w:type="auto"/>
            <w:shd w:val="clear" w:color="auto" w:fill="auto"/>
            <w:noWrap/>
            <w:tcMar>
              <w:top w:w="0" w:type="dxa"/>
              <w:left w:w="108" w:type="dxa"/>
              <w:bottom w:w="0" w:type="dxa"/>
              <w:right w:w="108" w:type="dxa"/>
            </w:tcMar>
            <w:vAlign w:val="bottom"/>
          </w:tcPr>
          <w:p w14:paraId="47491CEA" w14:textId="77777777" w:rsidR="008A42E1" w:rsidRDefault="008A42E1" w:rsidP="00715167">
            <w:pPr>
              <w:widowControl/>
              <w:spacing w:line="240" w:lineRule="auto"/>
              <w:ind w:firstLineChars="0" w:firstLine="0"/>
              <w:jc w:val="center"/>
              <w:rPr>
                <w:kern w:val="0"/>
                <w:szCs w:val="21"/>
              </w:rPr>
            </w:pPr>
            <w:r>
              <w:rPr>
                <w:kern w:val="0"/>
                <w:szCs w:val="21"/>
              </w:rPr>
              <w:t>(0.502)</w:t>
            </w:r>
          </w:p>
        </w:tc>
        <w:tc>
          <w:tcPr>
            <w:tcW w:w="0" w:type="auto"/>
            <w:shd w:val="clear" w:color="auto" w:fill="auto"/>
            <w:noWrap/>
            <w:tcMar>
              <w:top w:w="0" w:type="dxa"/>
              <w:left w:w="108" w:type="dxa"/>
              <w:bottom w:w="0" w:type="dxa"/>
              <w:right w:w="108" w:type="dxa"/>
            </w:tcMar>
            <w:vAlign w:val="bottom"/>
          </w:tcPr>
          <w:p w14:paraId="5AE71B6B" w14:textId="77777777" w:rsidR="008A42E1" w:rsidRDefault="008A42E1" w:rsidP="00715167">
            <w:pPr>
              <w:widowControl/>
              <w:spacing w:line="240" w:lineRule="auto"/>
              <w:ind w:firstLineChars="0" w:firstLine="0"/>
              <w:jc w:val="center"/>
              <w:rPr>
                <w:kern w:val="0"/>
                <w:szCs w:val="21"/>
              </w:rPr>
            </w:pPr>
            <w:r>
              <w:rPr>
                <w:kern w:val="0"/>
                <w:szCs w:val="21"/>
              </w:rPr>
              <w:t>(0.263)</w:t>
            </w:r>
          </w:p>
        </w:tc>
      </w:tr>
      <w:tr w:rsidR="008A42E1" w14:paraId="32A5E29A" w14:textId="77777777" w:rsidTr="00BA4311">
        <w:trPr>
          <w:trHeight w:val="270"/>
          <w:jc w:val="center"/>
        </w:trPr>
        <w:tc>
          <w:tcPr>
            <w:tcW w:w="0" w:type="auto"/>
            <w:shd w:val="clear" w:color="auto" w:fill="auto"/>
            <w:noWrap/>
            <w:tcMar>
              <w:top w:w="0" w:type="dxa"/>
              <w:left w:w="108" w:type="dxa"/>
              <w:bottom w:w="0" w:type="dxa"/>
              <w:right w:w="108" w:type="dxa"/>
            </w:tcMar>
            <w:vAlign w:val="bottom"/>
          </w:tcPr>
          <w:p w14:paraId="60D1ED95" w14:textId="77777777" w:rsidR="008A42E1" w:rsidRDefault="008A42E1" w:rsidP="00715167">
            <w:pPr>
              <w:widowControl/>
              <w:spacing w:line="240" w:lineRule="auto"/>
              <w:ind w:firstLineChars="0" w:firstLine="0"/>
              <w:jc w:val="left"/>
              <w:rPr>
                <w:kern w:val="0"/>
                <w:szCs w:val="21"/>
              </w:rPr>
            </w:pPr>
            <w:r>
              <w:rPr>
                <w:kern w:val="0"/>
                <w:szCs w:val="21"/>
              </w:rPr>
              <w:t>Constant</w:t>
            </w:r>
          </w:p>
        </w:tc>
        <w:tc>
          <w:tcPr>
            <w:tcW w:w="0" w:type="auto"/>
            <w:shd w:val="clear" w:color="auto" w:fill="auto"/>
            <w:noWrap/>
            <w:tcMar>
              <w:top w:w="0" w:type="dxa"/>
              <w:left w:w="108" w:type="dxa"/>
              <w:bottom w:w="0" w:type="dxa"/>
              <w:right w:w="108" w:type="dxa"/>
            </w:tcMar>
            <w:vAlign w:val="bottom"/>
          </w:tcPr>
          <w:p w14:paraId="7094525B" w14:textId="77777777" w:rsidR="008A42E1" w:rsidRDefault="008A42E1" w:rsidP="00715167">
            <w:pPr>
              <w:widowControl/>
              <w:spacing w:line="240" w:lineRule="auto"/>
              <w:ind w:firstLineChars="0" w:firstLine="0"/>
              <w:jc w:val="center"/>
              <w:rPr>
                <w:kern w:val="0"/>
                <w:szCs w:val="21"/>
              </w:rPr>
            </w:pPr>
            <w:r>
              <w:rPr>
                <w:kern w:val="0"/>
                <w:szCs w:val="21"/>
              </w:rPr>
              <w:t>-1.914***</w:t>
            </w:r>
          </w:p>
        </w:tc>
        <w:tc>
          <w:tcPr>
            <w:tcW w:w="0" w:type="auto"/>
            <w:shd w:val="clear" w:color="auto" w:fill="auto"/>
            <w:noWrap/>
            <w:tcMar>
              <w:top w:w="0" w:type="dxa"/>
              <w:left w:w="108" w:type="dxa"/>
              <w:bottom w:w="0" w:type="dxa"/>
              <w:right w:w="108" w:type="dxa"/>
            </w:tcMar>
            <w:vAlign w:val="bottom"/>
          </w:tcPr>
          <w:p w14:paraId="0528561D" w14:textId="77777777" w:rsidR="008A42E1" w:rsidRDefault="008A42E1" w:rsidP="00715167">
            <w:pPr>
              <w:widowControl/>
              <w:spacing w:line="240" w:lineRule="auto"/>
              <w:ind w:firstLineChars="0" w:firstLine="0"/>
              <w:jc w:val="center"/>
              <w:rPr>
                <w:kern w:val="0"/>
                <w:szCs w:val="21"/>
              </w:rPr>
            </w:pPr>
            <w:r>
              <w:rPr>
                <w:kern w:val="0"/>
                <w:szCs w:val="21"/>
              </w:rPr>
              <w:t>-1.447**</w:t>
            </w:r>
          </w:p>
        </w:tc>
        <w:tc>
          <w:tcPr>
            <w:tcW w:w="0" w:type="auto"/>
            <w:shd w:val="clear" w:color="auto" w:fill="auto"/>
            <w:noWrap/>
            <w:tcMar>
              <w:top w:w="0" w:type="dxa"/>
              <w:left w:w="108" w:type="dxa"/>
              <w:bottom w:w="0" w:type="dxa"/>
              <w:right w:w="108" w:type="dxa"/>
            </w:tcMar>
            <w:vAlign w:val="bottom"/>
          </w:tcPr>
          <w:p w14:paraId="777C3D1F" w14:textId="77777777" w:rsidR="008A42E1" w:rsidRDefault="008A42E1" w:rsidP="00715167">
            <w:pPr>
              <w:widowControl/>
              <w:spacing w:line="240" w:lineRule="auto"/>
              <w:ind w:firstLineChars="0" w:firstLine="0"/>
              <w:jc w:val="center"/>
              <w:rPr>
                <w:kern w:val="0"/>
                <w:szCs w:val="21"/>
              </w:rPr>
            </w:pPr>
            <w:r>
              <w:rPr>
                <w:kern w:val="0"/>
                <w:szCs w:val="21"/>
              </w:rPr>
              <w:t>-1.204**</w:t>
            </w:r>
          </w:p>
        </w:tc>
        <w:tc>
          <w:tcPr>
            <w:tcW w:w="0" w:type="auto"/>
            <w:shd w:val="clear" w:color="auto" w:fill="auto"/>
            <w:noWrap/>
            <w:tcMar>
              <w:top w:w="0" w:type="dxa"/>
              <w:left w:w="108" w:type="dxa"/>
              <w:bottom w:w="0" w:type="dxa"/>
              <w:right w:w="108" w:type="dxa"/>
            </w:tcMar>
            <w:vAlign w:val="bottom"/>
          </w:tcPr>
          <w:p w14:paraId="7441BD01" w14:textId="77777777" w:rsidR="008A42E1" w:rsidRDefault="008A42E1" w:rsidP="00715167">
            <w:pPr>
              <w:widowControl/>
              <w:spacing w:line="240" w:lineRule="auto"/>
              <w:ind w:firstLineChars="0" w:firstLine="0"/>
              <w:jc w:val="center"/>
              <w:rPr>
                <w:kern w:val="0"/>
                <w:szCs w:val="21"/>
              </w:rPr>
            </w:pPr>
            <w:r>
              <w:rPr>
                <w:kern w:val="0"/>
                <w:szCs w:val="21"/>
              </w:rPr>
              <w:t>-0.314</w:t>
            </w:r>
          </w:p>
        </w:tc>
        <w:tc>
          <w:tcPr>
            <w:tcW w:w="0" w:type="auto"/>
            <w:shd w:val="clear" w:color="auto" w:fill="auto"/>
            <w:noWrap/>
            <w:tcMar>
              <w:top w:w="0" w:type="dxa"/>
              <w:left w:w="108" w:type="dxa"/>
              <w:bottom w:w="0" w:type="dxa"/>
              <w:right w:w="108" w:type="dxa"/>
            </w:tcMar>
            <w:vAlign w:val="bottom"/>
          </w:tcPr>
          <w:p w14:paraId="18FCBB30" w14:textId="77777777" w:rsidR="008A42E1" w:rsidRDefault="008A42E1" w:rsidP="00715167">
            <w:pPr>
              <w:widowControl/>
              <w:spacing w:line="240" w:lineRule="auto"/>
              <w:ind w:firstLineChars="0" w:firstLine="0"/>
              <w:jc w:val="center"/>
              <w:rPr>
                <w:kern w:val="0"/>
                <w:szCs w:val="21"/>
              </w:rPr>
            </w:pPr>
            <w:r>
              <w:rPr>
                <w:kern w:val="0"/>
                <w:szCs w:val="21"/>
              </w:rPr>
              <w:t>-1.203***</w:t>
            </w:r>
          </w:p>
        </w:tc>
      </w:tr>
      <w:tr w:rsidR="008A42E1" w14:paraId="14F02A88" w14:textId="77777777" w:rsidTr="00BA4311">
        <w:trPr>
          <w:trHeight w:val="270"/>
          <w:jc w:val="center"/>
        </w:trPr>
        <w:tc>
          <w:tcPr>
            <w:tcW w:w="0" w:type="auto"/>
            <w:shd w:val="clear" w:color="auto" w:fill="auto"/>
            <w:noWrap/>
            <w:tcMar>
              <w:top w:w="0" w:type="dxa"/>
              <w:left w:w="108" w:type="dxa"/>
              <w:bottom w:w="0" w:type="dxa"/>
              <w:right w:w="108" w:type="dxa"/>
            </w:tcMar>
            <w:vAlign w:val="bottom"/>
          </w:tcPr>
          <w:p w14:paraId="20F2F056" w14:textId="77777777" w:rsidR="008A42E1" w:rsidRDefault="008A42E1" w:rsidP="00715167">
            <w:pPr>
              <w:widowControl/>
              <w:spacing w:line="240" w:lineRule="auto"/>
              <w:ind w:firstLineChars="0" w:firstLine="0"/>
              <w:jc w:val="left"/>
              <w:rPr>
                <w:kern w:val="0"/>
                <w:szCs w:val="21"/>
              </w:rPr>
            </w:pPr>
          </w:p>
        </w:tc>
        <w:tc>
          <w:tcPr>
            <w:tcW w:w="0" w:type="auto"/>
            <w:shd w:val="clear" w:color="auto" w:fill="auto"/>
            <w:noWrap/>
            <w:tcMar>
              <w:top w:w="0" w:type="dxa"/>
              <w:left w:w="108" w:type="dxa"/>
              <w:bottom w:w="0" w:type="dxa"/>
              <w:right w:w="108" w:type="dxa"/>
            </w:tcMar>
            <w:vAlign w:val="bottom"/>
          </w:tcPr>
          <w:p w14:paraId="22FAC42C" w14:textId="77777777" w:rsidR="008A42E1" w:rsidRDefault="008A42E1" w:rsidP="00715167">
            <w:pPr>
              <w:widowControl/>
              <w:spacing w:line="240" w:lineRule="auto"/>
              <w:ind w:firstLineChars="0" w:firstLine="0"/>
              <w:jc w:val="center"/>
              <w:rPr>
                <w:kern w:val="0"/>
                <w:szCs w:val="21"/>
              </w:rPr>
            </w:pPr>
            <w:r>
              <w:rPr>
                <w:kern w:val="0"/>
                <w:szCs w:val="21"/>
              </w:rPr>
              <w:t>(0.621)</w:t>
            </w:r>
          </w:p>
        </w:tc>
        <w:tc>
          <w:tcPr>
            <w:tcW w:w="0" w:type="auto"/>
            <w:shd w:val="clear" w:color="auto" w:fill="auto"/>
            <w:noWrap/>
            <w:tcMar>
              <w:top w:w="0" w:type="dxa"/>
              <w:left w:w="108" w:type="dxa"/>
              <w:bottom w:w="0" w:type="dxa"/>
              <w:right w:w="108" w:type="dxa"/>
            </w:tcMar>
            <w:vAlign w:val="bottom"/>
          </w:tcPr>
          <w:p w14:paraId="094496EB" w14:textId="77777777" w:rsidR="008A42E1" w:rsidRDefault="008A42E1" w:rsidP="00715167">
            <w:pPr>
              <w:widowControl/>
              <w:spacing w:line="240" w:lineRule="auto"/>
              <w:ind w:firstLineChars="0" w:firstLine="0"/>
              <w:jc w:val="center"/>
              <w:rPr>
                <w:kern w:val="0"/>
                <w:szCs w:val="21"/>
              </w:rPr>
            </w:pPr>
            <w:r>
              <w:rPr>
                <w:kern w:val="0"/>
                <w:szCs w:val="21"/>
              </w:rPr>
              <w:t>(0.669)</w:t>
            </w:r>
          </w:p>
        </w:tc>
        <w:tc>
          <w:tcPr>
            <w:tcW w:w="0" w:type="auto"/>
            <w:shd w:val="clear" w:color="auto" w:fill="auto"/>
            <w:noWrap/>
            <w:tcMar>
              <w:top w:w="0" w:type="dxa"/>
              <w:left w:w="108" w:type="dxa"/>
              <w:bottom w:w="0" w:type="dxa"/>
              <w:right w:w="108" w:type="dxa"/>
            </w:tcMar>
            <w:vAlign w:val="bottom"/>
          </w:tcPr>
          <w:p w14:paraId="275E5B10" w14:textId="77777777" w:rsidR="008A42E1" w:rsidRDefault="008A42E1" w:rsidP="00715167">
            <w:pPr>
              <w:widowControl/>
              <w:spacing w:line="240" w:lineRule="auto"/>
              <w:ind w:firstLineChars="0" w:firstLine="0"/>
              <w:jc w:val="center"/>
              <w:rPr>
                <w:kern w:val="0"/>
                <w:szCs w:val="21"/>
              </w:rPr>
            </w:pPr>
            <w:r>
              <w:rPr>
                <w:kern w:val="0"/>
                <w:szCs w:val="21"/>
              </w:rPr>
              <w:t>(0.550)</w:t>
            </w:r>
          </w:p>
        </w:tc>
        <w:tc>
          <w:tcPr>
            <w:tcW w:w="0" w:type="auto"/>
            <w:shd w:val="clear" w:color="auto" w:fill="auto"/>
            <w:noWrap/>
            <w:tcMar>
              <w:top w:w="0" w:type="dxa"/>
              <w:left w:w="108" w:type="dxa"/>
              <w:bottom w:w="0" w:type="dxa"/>
              <w:right w:w="108" w:type="dxa"/>
            </w:tcMar>
            <w:vAlign w:val="bottom"/>
          </w:tcPr>
          <w:p w14:paraId="69D8364C" w14:textId="77777777" w:rsidR="008A42E1" w:rsidRDefault="008A42E1" w:rsidP="00715167">
            <w:pPr>
              <w:widowControl/>
              <w:spacing w:line="240" w:lineRule="auto"/>
              <w:ind w:firstLineChars="0" w:firstLine="0"/>
              <w:jc w:val="center"/>
              <w:rPr>
                <w:kern w:val="0"/>
                <w:szCs w:val="21"/>
              </w:rPr>
            </w:pPr>
            <w:r>
              <w:rPr>
                <w:kern w:val="0"/>
                <w:szCs w:val="21"/>
              </w:rPr>
              <w:t>(0.647)</w:t>
            </w:r>
          </w:p>
        </w:tc>
        <w:tc>
          <w:tcPr>
            <w:tcW w:w="0" w:type="auto"/>
            <w:shd w:val="clear" w:color="auto" w:fill="auto"/>
            <w:noWrap/>
            <w:tcMar>
              <w:top w:w="0" w:type="dxa"/>
              <w:left w:w="108" w:type="dxa"/>
              <w:bottom w:w="0" w:type="dxa"/>
              <w:right w:w="108" w:type="dxa"/>
            </w:tcMar>
            <w:vAlign w:val="bottom"/>
          </w:tcPr>
          <w:p w14:paraId="26A7F85F" w14:textId="77777777" w:rsidR="008A42E1" w:rsidRDefault="008A42E1" w:rsidP="00715167">
            <w:pPr>
              <w:widowControl/>
              <w:spacing w:line="240" w:lineRule="auto"/>
              <w:ind w:firstLineChars="0" w:firstLine="0"/>
              <w:jc w:val="center"/>
              <w:rPr>
                <w:kern w:val="0"/>
                <w:szCs w:val="21"/>
              </w:rPr>
            </w:pPr>
            <w:r>
              <w:rPr>
                <w:kern w:val="0"/>
                <w:szCs w:val="21"/>
              </w:rPr>
              <w:t>(0.366)</w:t>
            </w:r>
          </w:p>
        </w:tc>
      </w:tr>
      <w:tr w:rsidR="008A42E1" w14:paraId="7DB34FD5" w14:textId="77777777" w:rsidTr="00BA4311">
        <w:trPr>
          <w:trHeight w:val="270"/>
          <w:jc w:val="center"/>
        </w:trPr>
        <w:tc>
          <w:tcPr>
            <w:tcW w:w="0" w:type="auto"/>
            <w:shd w:val="clear" w:color="auto" w:fill="auto"/>
            <w:noWrap/>
            <w:tcMar>
              <w:top w:w="0" w:type="dxa"/>
              <w:left w:w="108" w:type="dxa"/>
              <w:bottom w:w="0" w:type="dxa"/>
              <w:right w:w="108" w:type="dxa"/>
            </w:tcMar>
            <w:vAlign w:val="bottom"/>
          </w:tcPr>
          <w:p w14:paraId="6F9CEAB4" w14:textId="4C9F1DF0" w:rsidR="008A42E1" w:rsidRDefault="008A42E1" w:rsidP="00715167">
            <w:pPr>
              <w:widowControl/>
              <w:spacing w:line="240" w:lineRule="auto"/>
              <w:ind w:firstLineChars="0" w:firstLine="0"/>
              <w:jc w:val="left"/>
              <w:rPr>
                <w:kern w:val="0"/>
                <w:szCs w:val="21"/>
              </w:rPr>
            </w:pPr>
            <w:r>
              <w:rPr>
                <w:rFonts w:hint="eastAsia"/>
                <w:kern w:val="0"/>
                <w:szCs w:val="21"/>
              </w:rPr>
              <w:t>N</w:t>
            </w:r>
          </w:p>
        </w:tc>
        <w:tc>
          <w:tcPr>
            <w:tcW w:w="0" w:type="auto"/>
            <w:shd w:val="clear" w:color="auto" w:fill="auto"/>
            <w:noWrap/>
            <w:tcMar>
              <w:top w:w="0" w:type="dxa"/>
              <w:left w:w="108" w:type="dxa"/>
              <w:bottom w:w="0" w:type="dxa"/>
              <w:right w:w="108" w:type="dxa"/>
            </w:tcMar>
            <w:vAlign w:val="bottom"/>
          </w:tcPr>
          <w:p w14:paraId="71E4ED47" w14:textId="77777777" w:rsidR="008A42E1" w:rsidRDefault="008A42E1" w:rsidP="00715167">
            <w:pPr>
              <w:widowControl/>
              <w:spacing w:line="240" w:lineRule="auto"/>
              <w:ind w:firstLineChars="0" w:firstLine="0"/>
              <w:jc w:val="center"/>
              <w:rPr>
                <w:kern w:val="0"/>
                <w:szCs w:val="21"/>
              </w:rPr>
            </w:pPr>
            <w:r>
              <w:rPr>
                <w:kern w:val="0"/>
                <w:szCs w:val="21"/>
              </w:rPr>
              <w:t>490</w:t>
            </w:r>
          </w:p>
        </w:tc>
        <w:tc>
          <w:tcPr>
            <w:tcW w:w="0" w:type="auto"/>
            <w:shd w:val="clear" w:color="auto" w:fill="auto"/>
            <w:noWrap/>
            <w:tcMar>
              <w:top w:w="0" w:type="dxa"/>
              <w:left w:w="108" w:type="dxa"/>
              <w:bottom w:w="0" w:type="dxa"/>
              <w:right w:w="108" w:type="dxa"/>
            </w:tcMar>
            <w:vAlign w:val="bottom"/>
          </w:tcPr>
          <w:p w14:paraId="766FC097" w14:textId="77777777" w:rsidR="008A42E1" w:rsidRDefault="008A42E1" w:rsidP="00715167">
            <w:pPr>
              <w:widowControl/>
              <w:spacing w:line="240" w:lineRule="auto"/>
              <w:ind w:firstLineChars="0" w:firstLine="0"/>
              <w:jc w:val="center"/>
              <w:rPr>
                <w:kern w:val="0"/>
                <w:szCs w:val="21"/>
              </w:rPr>
            </w:pPr>
            <w:r>
              <w:rPr>
                <w:kern w:val="0"/>
                <w:szCs w:val="21"/>
              </w:rPr>
              <w:t>380</w:t>
            </w:r>
          </w:p>
        </w:tc>
        <w:tc>
          <w:tcPr>
            <w:tcW w:w="0" w:type="auto"/>
            <w:shd w:val="clear" w:color="auto" w:fill="auto"/>
            <w:noWrap/>
            <w:tcMar>
              <w:top w:w="0" w:type="dxa"/>
              <w:left w:w="108" w:type="dxa"/>
              <w:bottom w:w="0" w:type="dxa"/>
              <w:right w:w="108" w:type="dxa"/>
            </w:tcMar>
            <w:vAlign w:val="bottom"/>
          </w:tcPr>
          <w:p w14:paraId="383C4E2D" w14:textId="77777777" w:rsidR="008A42E1" w:rsidRDefault="008A42E1" w:rsidP="00715167">
            <w:pPr>
              <w:widowControl/>
              <w:spacing w:line="240" w:lineRule="auto"/>
              <w:ind w:firstLineChars="0" w:firstLine="0"/>
              <w:jc w:val="center"/>
              <w:rPr>
                <w:kern w:val="0"/>
                <w:szCs w:val="21"/>
              </w:rPr>
            </w:pPr>
            <w:r>
              <w:rPr>
                <w:kern w:val="0"/>
                <w:szCs w:val="21"/>
              </w:rPr>
              <w:t>472</w:t>
            </w:r>
          </w:p>
        </w:tc>
        <w:tc>
          <w:tcPr>
            <w:tcW w:w="0" w:type="auto"/>
            <w:shd w:val="clear" w:color="auto" w:fill="auto"/>
            <w:noWrap/>
            <w:tcMar>
              <w:top w:w="0" w:type="dxa"/>
              <w:left w:w="108" w:type="dxa"/>
              <w:bottom w:w="0" w:type="dxa"/>
              <w:right w:w="108" w:type="dxa"/>
            </w:tcMar>
            <w:vAlign w:val="bottom"/>
          </w:tcPr>
          <w:p w14:paraId="7C8FEEC8" w14:textId="77777777" w:rsidR="008A42E1" w:rsidRDefault="008A42E1" w:rsidP="00715167">
            <w:pPr>
              <w:widowControl/>
              <w:spacing w:line="240" w:lineRule="auto"/>
              <w:ind w:firstLineChars="0" w:firstLine="0"/>
              <w:jc w:val="center"/>
              <w:rPr>
                <w:kern w:val="0"/>
                <w:szCs w:val="21"/>
              </w:rPr>
            </w:pPr>
            <w:r>
              <w:rPr>
                <w:kern w:val="0"/>
                <w:szCs w:val="21"/>
              </w:rPr>
              <w:t>470</w:t>
            </w:r>
          </w:p>
        </w:tc>
        <w:tc>
          <w:tcPr>
            <w:tcW w:w="0" w:type="auto"/>
            <w:shd w:val="clear" w:color="auto" w:fill="auto"/>
            <w:noWrap/>
            <w:tcMar>
              <w:top w:w="0" w:type="dxa"/>
              <w:left w:w="108" w:type="dxa"/>
              <w:bottom w:w="0" w:type="dxa"/>
              <w:right w:w="108" w:type="dxa"/>
            </w:tcMar>
            <w:vAlign w:val="bottom"/>
          </w:tcPr>
          <w:p w14:paraId="38C87813" w14:textId="77777777" w:rsidR="008A42E1" w:rsidRDefault="008A42E1" w:rsidP="00715167">
            <w:pPr>
              <w:widowControl/>
              <w:spacing w:line="240" w:lineRule="auto"/>
              <w:ind w:firstLineChars="0" w:firstLine="0"/>
              <w:jc w:val="center"/>
              <w:rPr>
                <w:kern w:val="0"/>
                <w:szCs w:val="21"/>
              </w:rPr>
            </w:pPr>
            <w:r>
              <w:rPr>
                <w:kern w:val="0"/>
                <w:szCs w:val="21"/>
              </w:rPr>
              <w:t>490</w:t>
            </w:r>
          </w:p>
        </w:tc>
      </w:tr>
    </w:tbl>
    <w:p w14:paraId="630AA3E6" w14:textId="77777777" w:rsidR="008A42E1" w:rsidRPr="00712429" w:rsidRDefault="008A42E1" w:rsidP="00526F96">
      <w:pPr>
        <w:ind w:firstLine="360"/>
        <w:rPr>
          <w:sz w:val="18"/>
          <w:szCs w:val="18"/>
        </w:rPr>
      </w:pPr>
      <w:r w:rsidRPr="00712429">
        <w:rPr>
          <w:sz w:val="18"/>
          <w:szCs w:val="18"/>
        </w:rPr>
        <w:t>注：</w:t>
      </w:r>
      <w:r w:rsidRPr="00712429">
        <w:rPr>
          <w:sz w:val="18"/>
          <w:szCs w:val="18"/>
        </w:rPr>
        <w:t>*** p&lt;0.01, ** p&lt;0.05, * p&lt;0.1</w:t>
      </w:r>
      <w:r w:rsidRPr="00712429">
        <w:rPr>
          <w:sz w:val="18"/>
          <w:szCs w:val="18"/>
        </w:rPr>
        <w:t>，括号内为聚类稳健标准误。</w:t>
      </w:r>
    </w:p>
    <w:p w14:paraId="3FF72ED7" w14:textId="67FAF9FE" w:rsidR="008A42E1" w:rsidRDefault="008A42E1" w:rsidP="00715167">
      <w:pPr>
        <w:pStyle w:val="2"/>
        <w:ind w:firstLine="482"/>
      </w:pPr>
      <w:r>
        <w:t>（四）</w:t>
      </w:r>
      <w:r w:rsidR="003E0408">
        <w:rPr>
          <w:rFonts w:hint="eastAsia"/>
        </w:rPr>
        <w:t>劳动力成本上升与企业自动化升级：不同行业特性</w:t>
      </w:r>
    </w:p>
    <w:p w14:paraId="08CCCEB1" w14:textId="77777777" w:rsidR="008A42E1" w:rsidRDefault="008A42E1" w:rsidP="00526F96">
      <w:pPr>
        <w:ind w:firstLine="420"/>
        <w:jc w:val="left"/>
      </w:pPr>
      <w:r>
        <w:rPr>
          <w:szCs w:val="21"/>
        </w:rPr>
        <w:t>新结构经济学认为，制造业中的不同</w:t>
      </w:r>
      <w:proofErr w:type="gramStart"/>
      <w:r>
        <w:rPr>
          <w:szCs w:val="21"/>
        </w:rPr>
        <w:t>子产业</w:t>
      </w:r>
      <w:proofErr w:type="gramEnd"/>
      <w:r>
        <w:rPr>
          <w:szCs w:val="21"/>
        </w:rPr>
        <w:t>的产业特性不同，这也可能会对企业的自动化升级的模式产生不同的影响（王勇与沈仲凯，</w:t>
      </w:r>
      <w:r>
        <w:rPr>
          <w:szCs w:val="21"/>
        </w:rPr>
        <w:t>2008</w:t>
      </w:r>
      <w:r>
        <w:rPr>
          <w:szCs w:val="21"/>
        </w:rPr>
        <w:t>）。</w:t>
      </w:r>
      <w:r>
        <w:rPr>
          <w:szCs w:val="21"/>
        </w:rPr>
        <w:t xml:space="preserve"> </w:t>
      </w:r>
      <w:r>
        <w:rPr>
          <w:szCs w:val="21"/>
        </w:rPr>
        <w:t>比如，</w:t>
      </w:r>
      <w:proofErr w:type="gramStart"/>
      <w:r>
        <w:rPr>
          <w:szCs w:val="21"/>
        </w:rPr>
        <w:t>程虹等</w:t>
      </w:r>
      <w:proofErr w:type="gramEnd"/>
      <w:r>
        <w:rPr>
          <w:szCs w:val="21"/>
        </w:rPr>
        <w:t>（</w:t>
      </w:r>
      <w:r>
        <w:rPr>
          <w:szCs w:val="21"/>
        </w:rPr>
        <w:t>2018</w:t>
      </w:r>
      <w:r>
        <w:rPr>
          <w:szCs w:val="21"/>
        </w:rPr>
        <w:t>）研究中国工业机器人现状，发现使用工业机器人的企业存在高度的行业集中性，主要集中在汽车制造业、电气机械和器材制造业、计算机、通信和其他电子设备制造业、专用设备制造业和通用设备制造业等五大行业。</w:t>
      </w:r>
    </w:p>
    <w:p w14:paraId="342214F3" w14:textId="67C39277" w:rsidR="008A42E1" w:rsidRDefault="008A42E1" w:rsidP="00526F96">
      <w:pPr>
        <w:ind w:firstLine="420"/>
        <w:jc w:val="left"/>
      </w:pPr>
      <w:r>
        <w:lastRenderedPageBreak/>
        <w:t>为了估计行业的比较优势对企业升级行为的影响，本文测度了行业的地区比较优势。本文分别从出口、就业和销售产值三方面，计算了全国</w:t>
      </w:r>
      <w:r>
        <w:t>29</w:t>
      </w:r>
      <w:r>
        <w:t>个省市（除了新疆和西藏）</w:t>
      </w:r>
      <w:r>
        <w:t>31</w:t>
      </w:r>
      <w:r>
        <w:t>个制造业细分行业的出口交货值、就业人数和工业销售产值占全国相应产业总值的比重，然后根据广东省在这</w:t>
      </w:r>
      <w:r>
        <w:t>31</w:t>
      </w:r>
      <w:r>
        <w:t>个制造业细分行业中的全国排名，选取排名进入全国前四的行业作为非常符合广东省比较优势的行业，其他行业则被视为并不非常符合广东省比较优势的行业。因此本文得到出口交货值排名（</w:t>
      </w:r>
      <w:proofErr w:type="spellStart"/>
      <w:r>
        <w:t>export_rank</w:t>
      </w:r>
      <w:proofErr w:type="spellEnd"/>
      <w:r>
        <w:t>）、就业人数排名（</w:t>
      </w:r>
      <w:proofErr w:type="spellStart"/>
      <w:r>
        <w:t>emp_rank</w:t>
      </w:r>
      <w:proofErr w:type="spellEnd"/>
      <w:r>
        <w:t>）和工业销售产值排名（</w:t>
      </w:r>
      <w:proofErr w:type="spellStart"/>
      <w:r>
        <w:t>sale_rank</w:t>
      </w:r>
      <w:proofErr w:type="spellEnd"/>
      <w:r>
        <w:t>）这三个不同维度衡量的比较优势产业。</w:t>
      </w:r>
      <w:r>
        <w:t xml:space="preserve"> </w:t>
      </w:r>
      <w:r>
        <w:t>数据来源于</w:t>
      </w:r>
      <w:r>
        <w:t>2017</w:t>
      </w:r>
      <w:r>
        <w:t>年中国工业企业年鉴。表</w:t>
      </w:r>
      <w:r>
        <w:t>9</w:t>
      </w:r>
      <w:r>
        <w:t>第</w:t>
      </w:r>
      <w:r>
        <w:t>1-6</w:t>
      </w:r>
      <w:r>
        <w:t>列给出了基于这三种不同排名来划分比较优势行业的回归结果。本文可以看到，相较于所在行业不符合广东省比较优势的企业，所在行业符合比较优势的企业，劳动力成本上升对企业自动化的影响更为显著。</w:t>
      </w:r>
    </w:p>
    <w:p w14:paraId="1A8A6E0B" w14:textId="6389FF3E" w:rsidR="008A42E1" w:rsidRDefault="008A42E1" w:rsidP="00526F96">
      <w:pPr>
        <w:ind w:firstLine="420"/>
      </w:pPr>
      <w:r>
        <w:t>此外，不同行业在投入产出表中的位置不同，有些属于上游的中间品，有些属于下游的消费品。上游、中游和下游的产业在市场结构、资本密集度、国有企业比重、可贸易程度、行业利润率等各方面都存在显著差异（李系、刘学文和王勇</w:t>
      </w:r>
      <w:r>
        <w:rPr>
          <w:rFonts w:hint="eastAsia"/>
        </w:rPr>
        <w:t>，</w:t>
      </w:r>
      <w:r>
        <w:t>2014</w:t>
      </w:r>
      <w:r>
        <w:rPr>
          <w:rFonts w:hint="eastAsia"/>
        </w:rPr>
        <w:t>；王勇，</w:t>
      </w:r>
      <w:r>
        <w:rPr>
          <w:rFonts w:hint="eastAsia"/>
        </w:rPr>
        <w:t>2017</w:t>
      </w:r>
      <w:r>
        <w:t>）。这种垂直结构上的产业差异也可能会影响其中产业的产业升级（</w:t>
      </w:r>
      <w:r>
        <w:t>Lin and Wang, 2019</w:t>
      </w:r>
      <w:r>
        <w:t>）。</w:t>
      </w:r>
      <w:r>
        <w:t xml:space="preserve"> </w:t>
      </w:r>
      <w:r>
        <w:t>因此本文借鉴李系、刘学文和王勇（</w:t>
      </w:r>
      <w:r>
        <w:t>2014</w:t>
      </w:r>
      <w:r>
        <w:t>）的方法，根据计算出来的行业</w:t>
      </w:r>
      <w:r>
        <w:rPr>
          <w:bCs/>
        </w:rPr>
        <w:t>上下游指数</w:t>
      </w:r>
      <w:r>
        <w:rPr>
          <w:rFonts w:hint="eastAsia"/>
          <w:bCs/>
        </w:rPr>
        <w:t>，</w:t>
      </w:r>
      <w:r>
        <w:rPr>
          <w:bCs/>
        </w:rPr>
        <w:t>将所有制造业划分为上游、中游和下游，然后分析行业垂直结构上的差异性对企业自动化的影响。表</w:t>
      </w:r>
      <w:r>
        <w:rPr>
          <w:rFonts w:hint="eastAsia"/>
          <w:bCs/>
        </w:rPr>
        <w:t>9</w:t>
      </w:r>
      <w:r>
        <w:rPr>
          <w:bCs/>
        </w:rPr>
        <w:t>第</w:t>
      </w:r>
      <w:r>
        <w:rPr>
          <w:bCs/>
        </w:rPr>
        <w:t>7-9</w:t>
      </w:r>
      <w:r>
        <w:rPr>
          <w:bCs/>
        </w:rPr>
        <w:t>列是回归结果。可以看出，相对于上游行业来说，位于中下游行业的企业劳动力成本上升对企业自动化的促进作用更加显著。这是由于上游行业大多是国有垄断企业而且更加资本密集，而下游行业更多是市场结构更加竞争性并且更加劳动密集型的民营企业和外资企业。所以，相较于上游资本密集型的垄断国企，下游的更加劳动密集型的民营企业和外资企业在更加竞争性的市场中所受劳动力成本上升冲击也更大，其为了维持市场竞争力，它们的自动化升级的倾向也就更高。这与</w:t>
      </w:r>
      <w:r>
        <w:t>李系、刘学文和王</w:t>
      </w:r>
      <w:r>
        <w:rPr>
          <w:rFonts w:hint="eastAsia"/>
        </w:rPr>
        <w:t>勇</w:t>
      </w:r>
      <w:r>
        <w:t>（</w:t>
      </w:r>
      <w:r>
        <w:t>2014</w:t>
      </w:r>
      <w:r>
        <w:t>）</w:t>
      </w:r>
      <w:r>
        <w:rPr>
          <w:rFonts w:hint="eastAsia"/>
        </w:rPr>
        <w:t>、</w:t>
      </w:r>
      <w:r>
        <w:t>王勇</w:t>
      </w:r>
      <w:r>
        <w:rPr>
          <w:rFonts w:hint="eastAsia"/>
        </w:rPr>
        <w:t>（</w:t>
      </w:r>
      <w:r>
        <w:t>2017</w:t>
      </w:r>
      <w:r>
        <w:rPr>
          <w:rFonts w:hint="eastAsia"/>
        </w:rPr>
        <w:t>）</w:t>
      </w:r>
      <w:r>
        <w:t>的发现是一致的</w:t>
      </w:r>
      <w:r>
        <w:rPr>
          <w:rFonts w:hint="eastAsia"/>
        </w:rPr>
        <w:t>。</w:t>
      </w:r>
    </w:p>
    <w:p w14:paraId="4BAC6593" w14:textId="77777777" w:rsidR="008A42E1" w:rsidRDefault="008A42E1" w:rsidP="00526F96">
      <w:pPr>
        <w:ind w:firstLine="420"/>
        <w:jc w:val="center"/>
      </w:pPr>
      <w:r>
        <w:rPr>
          <w:bCs/>
        </w:rPr>
        <w:t>表</w:t>
      </w:r>
      <w:r>
        <w:rPr>
          <w:bCs/>
        </w:rPr>
        <w:t xml:space="preserve">9  </w:t>
      </w:r>
      <w:r>
        <w:rPr>
          <w:bCs/>
        </w:rPr>
        <w:t>劳动力成本上升与企业自动化：行业比较优势和垂直结构</w:t>
      </w:r>
    </w:p>
    <w:tbl>
      <w:tblP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37"/>
        <w:gridCol w:w="991"/>
        <w:gridCol w:w="741"/>
        <w:gridCol w:w="891"/>
        <w:gridCol w:w="741"/>
        <w:gridCol w:w="891"/>
        <w:gridCol w:w="741"/>
        <w:gridCol w:w="741"/>
        <w:gridCol w:w="741"/>
        <w:gridCol w:w="891"/>
      </w:tblGrid>
      <w:tr w:rsidR="008A42E1" w:rsidRPr="00715167" w14:paraId="1AFF88A1" w14:textId="77777777" w:rsidTr="002846A0">
        <w:trPr>
          <w:trHeight w:val="255"/>
          <w:jc w:val="center"/>
        </w:trPr>
        <w:tc>
          <w:tcPr>
            <w:tcW w:w="510" w:type="pct"/>
            <w:tcBorders>
              <w:bottom w:val="single" w:sz="4" w:space="0" w:color="auto"/>
            </w:tcBorders>
            <w:shd w:val="clear" w:color="auto" w:fill="auto"/>
            <w:noWrap/>
            <w:tcMar>
              <w:top w:w="0" w:type="dxa"/>
              <w:left w:w="108" w:type="dxa"/>
              <w:bottom w:w="0" w:type="dxa"/>
              <w:right w:w="108" w:type="dxa"/>
            </w:tcMar>
            <w:vAlign w:val="bottom"/>
          </w:tcPr>
          <w:p w14:paraId="2FC1A07B" w14:textId="77777777" w:rsidR="008A42E1" w:rsidRPr="00EB4F8D" w:rsidRDefault="008A42E1" w:rsidP="00715167">
            <w:pPr>
              <w:widowControl/>
              <w:spacing w:line="240" w:lineRule="auto"/>
              <w:ind w:firstLineChars="0" w:firstLine="0"/>
              <w:jc w:val="left"/>
              <w:rPr>
                <w:kern w:val="0"/>
                <w:sz w:val="18"/>
                <w:szCs w:val="18"/>
              </w:rPr>
            </w:pPr>
            <w:r w:rsidRPr="00EB4F8D">
              <w:rPr>
                <w:kern w:val="0"/>
                <w:sz w:val="18"/>
                <w:szCs w:val="18"/>
              </w:rPr>
              <w:t xml:space="preserve">　</w:t>
            </w:r>
          </w:p>
        </w:tc>
        <w:tc>
          <w:tcPr>
            <w:tcW w:w="1149" w:type="pct"/>
            <w:gridSpan w:val="2"/>
            <w:tcBorders>
              <w:bottom w:val="single" w:sz="4" w:space="0" w:color="auto"/>
            </w:tcBorders>
            <w:shd w:val="clear" w:color="auto" w:fill="auto"/>
            <w:noWrap/>
            <w:tcMar>
              <w:top w:w="0" w:type="dxa"/>
              <w:left w:w="108" w:type="dxa"/>
              <w:bottom w:w="0" w:type="dxa"/>
              <w:right w:w="108" w:type="dxa"/>
            </w:tcMar>
            <w:vAlign w:val="bottom"/>
          </w:tcPr>
          <w:p w14:paraId="32364DA0" w14:textId="77777777" w:rsidR="008A42E1" w:rsidRPr="00EB4F8D" w:rsidRDefault="008A42E1" w:rsidP="00715167">
            <w:pPr>
              <w:widowControl/>
              <w:spacing w:line="240" w:lineRule="auto"/>
              <w:ind w:firstLineChars="0" w:firstLine="0"/>
              <w:jc w:val="center"/>
              <w:rPr>
                <w:kern w:val="0"/>
                <w:sz w:val="18"/>
                <w:szCs w:val="18"/>
              </w:rPr>
            </w:pPr>
            <w:proofErr w:type="spellStart"/>
            <w:r w:rsidRPr="00EB4F8D">
              <w:rPr>
                <w:kern w:val="0"/>
                <w:sz w:val="18"/>
                <w:szCs w:val="18"/>
              </w:rPr>
              <w:t>export_rank</w:t>
            </w:r>
            <w:proofErr w:type="spellEnd"/>
          </w:p>
        </w:tc>
        <w:tc>
          <w:tcPr>
            <w:tcW w:w="967" w:type="pct"/>
            <w:gridSpan w:val="2"/>
            <w:tcBorders>
              <w:bottom w:val="single" w:sz="4" w:space="0" w:color="auto"/>
            </w:tcBorders>
            <w:shd w:val="clear" w:color="auto" w:fill="auto"/>
            <w:noWrap/>
            <w:tcMar>
              <w:top w:w="0" w:type="dxa"/>
              <w:left w:w="108" w:type="dxa"/>
              <w:bottom w:w="0" w:type="dxa"/>
              <w:right w:w="108" w:type="dxa"/>
            </w:tcMar>
            <w:vAlign w:val="bottom"/>
          </w:tcPr>
          <w:p w14:paraId="684CBCC7" w14:textId="77777777" w:rsidR="008A42E1" w:rsidRPr="00EB4F8D" w:rsidRDefault="008A42E1" w:rsidP="00715167">
            <w:pPr>
              <w:widowControl/>
              <w:spacing w:line="240" w:lineRule="auto"/>
              <w:ind w:firstLineChars="0" w:firstLine="0"/>
              <w:jc w:val="center"/>
              <w:rPr>
                <w:kern w:val="0"/>
                <w:sz w:val="18"/>
                <w:szCs w:val="18"/>
              </w:rPr>
            </w:pPr>
            <w:proofErr w:type="spellStart"/>
            <w:r w:rsidRPr="00EB4F8D">
              <w:rPr>
                <w:kern w:val="0"/>
                <w:sz w:val="18"/>
                <w:szCs w:val="18"/>
              </w:rPr>
              <w:t>emp_rank</w:t>
            </w:r>
            <w:proofErr w:type="spellEnd"/>
          </w:p>
        </w:tc>
        <w:tc>
          <w:tcPr>
            <w:tcW w:w="967" w:type="pct"/>
            <w:gridSpan w:val="2"/>
            <w:tcBorders>
              <w:bottom w:val="single" w:sz="4" w:space="0" w:color="auto"/>
            </w:tcBorders>
            <w:shd w:val="clear" w:color="auto" w:fill="auto"/>
            <w:noWrap/>
            <w:tcMar>
              <w:top w:w="0" w:type="dxa"/>
              <w:left w:w="108" w:type="dxa"/>
              <w:bottom w:w="0" w:type="dxa"/>
              <w:right w:w="108" w:type="dxa"/>
            </w:tcMar>
            <w:vAlign w:val="bottom"/>
          </w:tcPr>
          <w:p w14:paraId="62F30D56" w14:textId="77777777" w:rsidR="008A42E1" w:rsidRPr="00EB4F8D" w:rsidRDefault="008A42E1" w:rsidP="00715167">
            <w:pPr>
              <w:widowControl/>
              <w:spacing w:line="240" w:lineRule="auto"/>
              <w:ind w:firstLineChars="0" w:firstLine="0"/>
              <w:jc w:val="center"/>
              <w:rPr>
                <w:kern w:val="0"/>
                <w:sz w:val="18"/>
                <w:szCs w:val="18"/>
              </w:rPr>
            </w:pPr>
            <w:proofErr w:type="spellStart"/>
            <w:r w:rsidRPr="00EB4F8D">
              <w:rPr>
                <w:kern w:val="0"/>
                <w:sz w:val="18"/>
                <w:szCs w:val="18"/>
              </w:rPr>
              <w:t>sales_rank</w:t>
            </w:r>
            <w:proofErr w:type="spellEnd"/>
          </w:p>
        </w:tc>
        <w:tc>
          <w:tcPr>
            <w:tcW w:w="1407" w:type="pct"/>
            <w:gridSpan w:val="3"/>
            <w:tcBorders>
              <w:bottom w:val="single" w:sz="4" w:space="0" w:color="auto"/>
            </w:tcBorders>
            <w:shd w:val="clear" w:color="auto" w:fill="auto"/>
            <w:noWrap/>
            <w:tcMar>
              <w:top w:w="0" w:type="dxa"/>
              <w:left w:w="108" w:type="dxa"/>
              <w:bottom w:w="0" w:type="dxa"/>
              <w:right w:w="108" w:type="dxa"/>
            </w:tcMar>
            <w:vAlign w:val="bottom"/>
          </w:tcPr>
          <w:p w14:paraId="21537D6D"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 xml:space="preserve">Vertical </w:t>
            </w:r>
            <w:proofErr w:type="spellStart"/>
            <w:r w:rsidRPr="00EB4F8D">
              <w:rPr>
                <w:kern w:val="0"/>
                <w:sz w:val="18"/>
                <w:szCs w:val="18"/>
              </w:rPr>
              <w:t>Sturcture</w:t>
            </w:r>
            <w:proofErr w:type="spellEnd"/>
          </w:p>
        </w:tc>
      </w:tr>
      <w:tr w:rsidR="008A42E1" w:rsidRPr="00715167" w14:paraId="0904648A" w14:textId="77777777" w:rsidTr="002846A0">
        <w:trPr>
          <w:trHeight w:val="255"/>
          <w:jc w:val="center"/>
        </w:trPr>
        <w:tc>
          <w:tcPr>
            <w:tcW w:w="510" w:type="pct"/>
            <w:tcBorders>
              <w:bottom w:val="nil"/>
            </w:tcBorders>
            <w:shd w:val="clear" w:color="auto" w:fill="auto"/>
            <w:noWrap/>
            <w:tcMar>
              <w:top w:w="0" w:type="dxa"/>
              <w:left w:w="108" w:type="dxa"/>
              <w:bottom w:w="0" w:type="dxa"/>
              <w:right w:w="108" w:type="dxa"/>
            </w:tcMar>
            <w:vAlign w:val="bottom"/>
          </w:tcPr>
          <w:p w14:paraId="58294DA5" w14:textId="77777777" w:rsidR="008A42E1" w:rsidRPr="00EB4F8D" w:rsidRDefault="008A42E1" w:rsidP="00715167">
            <w:pPr>
              <w:widowControl/>
              <w:spacing w:line="240" w:lineRule="auto"/>
              <w:ind w:firstLineChars="0" w:firstLine="0"/>
              <w:jc w:val="left"/>
              <w:rPr>
                <w:kern w:val="0"/>
                <w:sz w:val="18"/>
                <w:szCs w:val="18"/>
              </w:rPr>
            </w:pPr>
            <w:r w:rsidRPr="00EB4F8D">
              <w:rPr>
                <w:kern w:val="0"/>
                <w:sz w:val="18"/>
                <w:szCs w:val="18"/>
              </w:rPr>
              <w:t>VAR</w:t>
            </w:r>
          </w:p>
        </w:tc>
        <w:tc>
          <w:tcPr>
            <w:tcW w:w="709" w:type="pct"/>
            <w:tcBorders>
              <w:bottom w:val="nil"/>
            </w:tcBorders>
            <w:shd w:val="clear" w:color="auto" w:fill="auto"/>
            <w:noWrap/>
            <w:tcMar>
              <w:top w:w="0" w:type="dxa"/>
              <w:left w:w="108" w:type="dxa"/>
              <w:bottom w:w="0" w:type="dxa"/>
              <w:right w:w="108" w:type="dxa"/>
            </w:tcMar>
            <w:vAlign w:val="bottom"/>
          </w:tcPr>
          <w:p w14:paraId="4394A5E2"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top4</w:t>
            </w:r>
          </w:p>
        </w:tc>
        <w:tc>
          <w:tcPr>
            <w:tcW w:w="439" w:type="pct"/>
            <w:tcBorders>
              <w:bottom w:val="nil"/>
            </w:tcBorders>
            <w:shd w:val="clear" w:color="auto" w:fill="auto"/>
            <w:noWrap/>
            <w:tcMar>
              <w:top w:w="0" w:type="dxa"/>
              <w:left w:w="108" w:type="dxa"/>
              <w:bottom w:w="0" w:type="dxa"/>
              <w:right w:w="108" w:type="dxa"/>
            </w:tcMar>
            <w:vAlign w:val="bottom"/>
          </w:tcPr>
          <w:p w14:paraId="38AC9B01"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else</w:t>
            </w:r>
          </w:p>
        </w:tc>
        <w:tc>
          <w:tcPr>
            <w:tcW w:w="528" w:type="pct"/>
            <w:tcBorders>
              <w:bottom w:val="nil"/>
            </w:tcBorders>
            <w:shd w:val="clear" w:color="auto" w:fill="auto"/>
            <w:noWrap/>
            <w:tcMar>
              <w:top w:w="0" w:type="dxa"/>
              <w:left w:w="108" w:type="dxa"/>
              <w:bottom w:w="0" w:type="dxa"/>
              <w:right w:w="108" w:type="dxa"/>
            </w:tcMar>
            <w:vAlign w:val="bottom"/>
          </w:tcPr>
          <w:p w14:paraId="50C34F47"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top4</w:t>
            </w:r>
          </w:p>
        </w:tc>
        <w:tc>
          <w:tcPr>
            <w:tcW w:w="439" w:type="pct"/>
            <w:tcBorders>
              <w:bottom w:val="nil"/>
            </w:tcBorders>
            <w:shd w:val="clear" w:color="auto" w:fill="auto"/>
            <w:noWrap/>
            <w:tcMar>
              <w:top w:w="0" w:type="dxa"/>
              <w:left w:w="108" w:type="dxa"/>
              <w:bottom w:w="0" w:type="dxa"/>
              <w:right w:w="108" w:type="dxa"/>
            </w:tcMar>
            <w:vAlign w:val="bottom"/>
          </w:tcPr>
          <w:p w14:paraId="6FC52F6E"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else</w:t>
            </w:r>
          </w:p>
        </w:tc>
        <w:tc>
          <w:tcPr>
            <w:tcW w:w="528" w:type="pct"/>
            <w:tcBorders>
              <w:bottom w:val="nil"/>
            </w:tcBorders>
            <w:shd w:val="clear" w:color="auto" w:fill="auto"/>
            <w:noWrap/>
            <w:tcMar>
              <w:top w:w="0" w:type="dxa"/>
              <w:left w:w="108" w:type="dxa"/>
              <w:bottom w:w="0" w:type="dxa"/>
              <w:right w:w="108" w:type="dxa"/>
            </w:tcMar>
            <w:vAlign w:val="bottom"/>
          </w:tcPr>
          <w:p w14:paraId="7AB98A97"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top4</w:t>
            </w:r>
          </w:p>
        </w:tc>
        <w:tc>
          <w:tcPr>
            <w:tcW w:w="439" w:type="pct"/>
            <w:tcBorders>
              <w:bottom w:val="nil"/>
            </w:tcBorders>
            <w:shd w:val="clear" w:color="auto" w:fill="auto"/>
            <w:noWrap/>
            <w:tcMar>
              <w:top w:w="0" w:type="dxa"/>
              <w:left w:w="108" w:type="dxa"/>
              <w:bottom w:w="0" w:type="dxa"/>
              <w:right w:w="108" w:type="dxa"/>
            </w:tcMar>
            <w:vAlign w:val="bottom"/>
          </w:tcPr>
          <w:p w14:paraId="3B06B7F8"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else</w:t>
            </w:r>
          </w:p>
        </w:tc>
        <w:tc>
          <w:tcPr>
            <w:tcW w:w="439" w:type="pct"/>
            <w:tcBorders>
              <w:bottom w:val="nil"/>
            </w:tcBorders>
            <w:shd w:val="clear" w:color="auto" w:fill="auto"/>
            <w:noWrap/>
            <w:tcMar>
              <w:top w:w="0" w:type="dxa"/>
              <w:left w:w="108" w:type="dxa"/>
              <w:bottom w:w="0" w:type="dxa"/>
              <w:right w:w="108" w:type="dxa"/>
            </w:tcMar>
            <w:vAlign w:val="bottom"/>
          </w:tcPr>
          <w:p w14:paraId="0BCC7B57"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up</w:t>
            </w:r>
          </w:p>
        </w:tc>
        <w:tc>
          <w:tcPr>
            <w:tcW w:w="439" w:type="pct"/>
            <w:tcBorders>
              <w:bottom w:val="nil"/>
            </w:tcBorders>
            <w:shd w:val="clear" w:color="auto" w:fill="auto"/>
            <w:noWrap/>
            <w:tcMar>
              <w:top w:w="0" w:type="dxa"/>
              <w:left w:w="108" w:type="dxa"/>
              <w:bottom w:w="0" w:type="dxa"/>
              <w:right w:w="108" w:type="dxa"/>
            </w:tcMar>
            <w:vAlign w:val="bottom"/>
          </w:tcPr>
          <w:p w14:paraId="3EA46EB4" w14:textId="5AA6C41A"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mid</w:t>
            </w:r>
          </w:p>
        </w:tc>
        <w:tc>
          <w:tcPr>
            <w:tcW w:w="528" w:type="pct"/>
            <w:tcBorders>
              <w:bottom w:val="nil"/>
            </w:tcBorders>
            <w:shd w:val="clear" w:color="auto" w:fill="auto"/>
            <w:noWrap/>
            <w:tcMar>
              <w:top w:w="0" w:type="dxa"/>
              <w:left w:w="108" w:type="dxa"/>
              <w:bottom w:w="0" w:type="dxa"/>
              <w:right w:w="108" w:type="dxa"/>
            </w:tcMar>
            <w:vAlign w:val="bottom"/>
          </w:tcPr>
          <w:p w14:paraId="4537CEC6"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down</w:t>
            </w:r>
          </w:p>
        </w:tc>
      </w:tr>
      <w:tr w:rsidR="008A42E1" w:rsidRPr="00715167" w14:paraId="37A54E29" w14:textId="77777777" w:rsidTr="002846A0">
        <w:trPr>
          <w:trHeight w:val="255"/>
          <w:jc w:val="center"/>
        </w:trPr>
        <w:tc>
          <w:tcPr>
            <w:tcW w:w="510" w:type="pct"/>
            <w:tcBorders>
              <w:top w:val="nil"/>
              <w:bottom w:val="nil"/>
            </w:tcBorders>
            <w:shd w:val="clear" w:color="auto" w:fill="auto"/>
            <w:noWrap/>
            <w:tcMar>
              <w:top w:w="0" w:type="dxa"/>
              <w:left w:w="108" w:type="dxa"/>
              <w:bottom w:w="0" w:type="dxa"/>
              <w:right w:w="108" w:type="dxa"/>
            </w:tcMar>
            <w:vAlign w:val="bottom"/>
          </w:tcPr>
          <w:p w14:paraId="0891B71C" w14:textId="77777777" w:rsidR="008A42E1" w:rsidRPr="00EB4F8D" w:rsidRDefault="008A42E1" w:rsidP="00715167">
            <w:pPr>
              <w:widowControl/>
              <w:spacing w:line="240" w:lineRule="auto"/>
              <w:ind w:firstLineChars="0" w:firstLine="0"/>
              <w:jc w:val="left"/>
              <w:rPr>
                <w:kern w:val="0"/>
                <w:sz w:val="18"/>
                <w:szCs w:val="18"/>
              </w:rPr>
            </w:pPr>
            <w:proofErr w:type="spellStart"/>
            <w:r w:rsidRPr="00EB4F8D">
              <w:rPr>
                <w:kern w:val="0"/>
                <w:sz w:val="18"/>
                <w:szCs w:val="18"/>
              </w:rPr>
              <w:t>lc_gr</w:t>
            </w:r>
            <w:proofErr w:type="spellEnd"/>
          </w:p>
        </w:tc>
        <w:tc>
          <w:tcPr>
            <w:tcW w:w="709" w:type="pct"/>
            <w:tcBorders>
              <w:top w:val="nil"/>
              <w:bottom w:val="nil"/>
            </w:tcBorders>
            <w:shd w:val="clear" w:color="auto" w:fill="auto"/>
            <w:noWrap/>
            <w:tcMar>
              <w:top w:w="0" w:type="dxa"/>
              <w:left w:w="108" w:type="dxa"/>
              <w:bottom w:w="0" w:type="dxa"/>
              <w:right w:w="108" w:type="dxa"/>
            </w:tcMar>
            <w:vAlign w:val="bottom"/>
          </w:tcPr>
          <w:p w14:paraId="592A70C2"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0.024***</w:t>
            </w:r>
          </w:p>
        </w:tc>
        <w:tc>
          <w:tcPr>
            <w:tcW w:w="439" w:type="pct"/>
            <w:tcBorders>
              <w:top w:val="nil"/>
              <w:bottom w:val="nil"/>
            </w:tcBorders>
            <w:shd w:val="clear" w:color="auto" w:fill="auto"/>
            <w:noWrap/>
            <w:tcMar>
              <w:top w:w="0" w:type="dxa"/>
              <w:left w:w="108" w:type="dxa"/>
              <w:bottom w:w="0" w:type="dxa"/>
              <w:right w:w="108" w:type="dxa"/>
            </w:tcMar>
            <w:vAlign w:val="bottom"/>
          </w:tcPr>
          <w:p w14:paraId="4C34962C"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-0.080</w:t>
            </w:r>
          </w:p>
        </w:tc>
        <w:tc>
          <w:tcPr>
            <w:tcW w:w="528" w:type="pct"/>
            <w:tcBorders>
              <w:top w:val="nil"/>
              <w:bottom w:val="nil"/>
            </w:tcBorders>
            <w:shd w:val="clear" w:color="auto" w:fill="auto"/>
            <w:noWrap/>
            <w:tcMar>
              <w:top w:w="0" w:type="dxa"/>
              <w:left w:w="108" w:type="dxa"/>
              <w:bottom w:w="0" w:type="dxa"/>
              <w:right w:w="108" w:type="dxa"/>
            </w:tcMar>
            <w:vAlign w:val="bottom"/>
          </w:tcPr>
          <w:p w14:paraId="1871EBB5"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0.023***</w:t>
            </w:r>
          </w:p>
        </w:tc>
        <w:tc>
          <w:tcPr>
            <w:tcW w:w="439" w:type="pct"/>
            <w:tcBorders>
              <w:top w:val="nil"/>
              <w:bottom w:val="nil"/>
            </w:tcBorders>
            <w:shd w:val="clear" w:color="auto" w:fill="auto"/>
            <w:noWrap/>
            <w:tcMar>
              <w:top w:w="0" w:type="dxa"/>
              <w:left w:w="108" w:type="dxa"/>
              <w:bottom w:w="0" w:type="dxa"/>
              <w:right w:w="108" w:type="dxa"/>
            </w:tcMar>
            <w:vAlign w:val="bottom"/>
          </w:tcPr>
          <w:p w14:paraId="656C2A6F"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-0.373</w:t>
            </w:r>
          </w:p>
        </w:tc>
        <w:tc>
          <w:tcPr>
            <w:tcW w:w="528" w:type="pct"/>
            <w:tcBorders>
              <w:top w:val="nil"/>
              <w:bottom w:val="nil"/>
            </w:tcBorders>
            <w:shd w:val="clear" w:color="auto" w:fill="auto"/>
            <w:noWrap/>
            <w:tcMar>
              <w:top w:w="0" w:type="dxa"/>
              <w:left w:w="108" w:type="dxa"/>
              <w:bottom w:w="0" w:type="dxa"/>
              <w:right w:w="108" w:type="dxa"/>
            </w:tcMar>
            <w:vAlign w:val="bottom"/>
          </w:tcPr>
          <w:p w14:paraId="01A4E08F"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0.022***</w:t>
            </w:r>
          </w:p>
        </w:tc>
        <w:tc>
          <w:tcPr>
            <w:tcW w:w="439" w:type="pct"/>
            <w:tcBorders>
              <w:top w:val="nil"/>
              <w:bottom w:val="nil"/>
            </w:tcBorders>
            <w:shd w:val="clear" w:color="auto" w:fill="auto"/>
            <w:noWrap/>
            <w:tcMar>
              <w:top w:w="0" w:type="dxa"/>
              <w:left w:w="108" w:type="dxa"/>
              <w:bottom w:w="0" w:type="dxa"/>
              <w:right w:w="108" w:type="dxa"/>
            </w:tcMar>
            <w:vAlign w:val="bottom"/>
          </w:tcPr>
          <w:p w14:paraId="2D478792"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-0.221</w:t>
            </w:r>
          </w:p>
        </w:tc>
        <w:tc>
          <w:tcPr>
            <w:tcW w:w="439" w:type="pct"/>
            <w:tcBorders>
              <w:top w:val="nil"/>
              <w:bottom w:val="nil"/>
            </w:tcBorders>
            <w:shd w:val="clear" w:color="auto" w:fill="auto"/>
            <w:noWrap/>
            <w:tcMar>
              <w:top w:w="0" w:type="dxa"/>
              <w:left w:w="108" w:type="dxa"/>
              <w:bottom w:w="0" w:type="dxa"/>
              <w:right w:w="108" w:type="dxa"/>
            </w:tcMar>
            <w:vAlign w:val="bottom"/>
          </w:tcPr>
          <w:p w14:paraId="2C28B9AB"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0.975</w:t>
            </w:r>
          </w:p>
        </w:tc>
        <w:tc>
          <w:tcPr>
            <w:tcW w:w="439" w:type="pct"/>
            <w:tcBorders>
              <w:top w:val="nil"/>
              <w:bottom w:val="nil"/>
            </w:tcBorders>
            <w:shd w:val="clear" w:color="auto" w:fill="auto"/>
            <w:noWrap/>
            <w:tcMar>
              <w:top w:w="0" w:type="dxa"/>
              <w:left w:w="108" w:type="dxa"/>
              <w:bottom w:w="0" w:type="dxa"/>
              <w:right w:w="108" w:type="dxa"/>
            </w:tcMar>
            <w:vAlign w:val="bottom"/>
          </w:tcPr>
          <w:p w14:paraId="31679AFE"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0.004*</w:t>
            </w:r>
          </w:p>
        </w:tc>
        <w:tc>
          <w:tcPr>
            <w:tcW w:w="528" w:type="pct"/>
            <w:tcBorders>
              <w:top w:val="nil"/>
              <w:bottom w:val="nil"/>
            </w:tcBorders>
            <w:shd w:val="clear" w:color="auto" w:fill="auto"/>
            <w:noWrap/>
            <w:tcMar>
              <w:top w:w="0" w:type="dxa"/>
              <w:left w:w="108" w:type="dxa"/>
              <w:bottom w:w="0" w:type="dxa"/>
              <w:right w:w="108" w:type="dxa"/>
            </w:tcMar>
            <w:vAlign w:val="bottom"/>
          </w:tcPr>
          <w:p w14:paraId="6EB1D780"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0.020***</w:t>
            </w:r>
          </w:p>
        </w:tc>
      </w:tr>
      <w:tr w:rsidR="008A42E1" w:rsidRPr="00715167" w14:paraId="01AFE242" w14:textId="77777777" w:rsidTr="002846A0">
        <w:trPr>
          <w:trHeight w:val="255"/>
          <w:jc w:val="center"/>
        </w:trPr>
        <w:tc>
          <w:tcPr>
            <w:tcW w:w="510" w:type="pct"/>
            <w:tcBorders>
              <w:top w:val="nil"/>
              <w:bottom w:val="nil"/>
            </w:tcBorders>
            <w:shd w:val="clear" w:color="auto" w:fill="auto"/>
            <w:noWrap/>
            <w:tcMar>
              <w:top w:w="0" w:type="dxa"/>
              <w:left w:w="108" w:type="dxa"/>
              <w:bottom w:w="0" w:type="dxa"/>
              <w:right w:w="108" w:type="dxa"/>
            </w:tcMar>
            <w:vAlign w:val="bottom"/>
          </w:tcPr>
          <w:p w14:paraId="5BB4587B" w14:textId="77777777" w:rsidR="008A42E1" w:rsidRPr="00EB4F8D" w:rsidRDefault="008A42E1" w:rsidP="00715167">
            <w:pPr>
              <w:widowControl/>
              <w:spacing w:line="240" w:lineRule="auto"/>
              <w:ind w:firstLineChars="0" w:firstLine="0"/>
              <w:jc w:val="left"/>
              <w:rPr>
                <w:rFonts w:cs="宋体"/>
                <w:sz w:val="18"/>
                <w:szCs w:val="18"/>
              </w:rPr>
            </w:pPr>
          </w:p>
        </w:tc>
        <w:tc>
          <w:tcPr>
            <w:tcW w:w="709" w:type="pct"/>
            <w:tcBorders>
              <w:top w:val="nil"/>
              <w:bottom w:val="nil"/>
            </w:tcBorders>
            <w:shd w:val="clear" w:color="auto" w:fill="auto"/>
            <w:noWrap/>
            <w:tcMar>
              <w:top w:w="0" w:type="dxa"/>
              <w:left w:w="108" w:type="dxa"/>
              <w:bottom w:w="0" w:type="dxa"/>
              <w:right w:w="108" w:type="dxa"/>
            </w:tcMar>
            <w:vAlign w:val="bottom"/>
          </w:tcPr>
          <w:p w14:paraId="30B33B81"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(0.007)</w:t>
            </w:r>
          </w:p>
        </w:tc>
        <w:tc>
          <w:tcPr>
            <w:tcW w:w="439" w:type="pct"/>
            <w:tcBorders>
              <w:top w:val="nil"/>
              <w:bottom w:val="nil"/>
            </w:tcBorders>
            <w:shd w:val="clear" w:color="auto" w:fill="auto"/>
            <w:noWrap/>
            <w:tcMar>
              <w:top w:w="0" w:type="dxa"/>
              <w:left w:w="108" w:type="dxa"/>
              <w:bottom w:w="0" w:type="dxa"/>
              <w:right w:w="108" w:type="dxa"/>
            </w:tcMar>
            <w:vAlign w:val="bottom"/>
          </w:tcPr>
          <w:p w14:paraId="66FE8F04"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(0.131)</w:t>
            </w:r>
          </w:p>
        </w:tc>
        <w:tc>
          <w:tcPr>
            <w:tcW w:w="528" w:type="pct"/>
            <w:tcBorders>
              <w:top w:val="nil"/>
              <w:bottom w:val="nil"/>
            </w:tcBorders>
            <w:shd w:val="clear" w:color="auto" w:fill="auto"/>
            <w:noWrap/>
            <w:tcMar>
              <w:top w:w="0" w:type="dxa"/>
              <w:left w:w="108" w:type="dxa"/>
              <w:bottom w:w="0" w:type="dxa"/>
              <w:right w:w="108" w:type="dxa"/>
            </w:tcMar>
            <w:vAlign w:val="bottom"/>
          </w:tcPr>
          <w:p w14:paraId="4EC16D69"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(0.008)</w:t>
            </w:r>
          </w:p>
        </w:tc>
        <w:tc>
          <w:tcPr>
            <w:tcW w:w="439" w:type="pct"/>
            <w:tcBorders>
              <w:top w:val="nil"/>
              <w:bottom w:val="nil"/>
            </w:tcBorders>
            <w:shd w:val="clear" w:color="auto" w:fill="auto"/>
            <w:noWrap/>
            <w:tcMar>
              <w:top w:w="0" w:type="dxa"/>
              <w:left w:w="108" w:type="dxa"/>
              <w:bottom w:w="0" w:type="dxa"/>
              <w:right w:w="108" w:type="dxa"/>
            </w:tcMar>
            <w:vAlign w:val="bottom"/>
          </w:tcPr>
          <w:p w14:paraId="6D8F30A1"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(0.582)</w:t>
            </w:r>
          </w:p>
        </w:tc>
        <w:tc>
          <w:tcPr>
            <w:tcW w:w="528" w:type="pct"/>
            <w:tcBorders>
              <w:top w:val="nil"/>
              <w:bottom w:val="nil"/>
            </w:tcBorders>
            <w:shd w:val="clear" w:color="auto" w:fill="auto"/>
            <w:noWrap/>
            <w:tcMar>
              <w:top w:w="0" w:type="dxa"/>
              <w:left w:w="108" w:type="dxa"/>
              <w:bottom w:w="0" w:type="dxa"/>
              <w:right w:w="108" w:type="dxa"/>
            </w:tcMar>
            <w:vAlign w:val="bottom"/>
          </w:tcPr>
          <w:p w14:paraId="29498860"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(0.008)</w:t>
            </w:r>
          </w:p>
        </w:tc>
        <w:tc>
          <w:tcPr>
            <w:tcW w:w="439" w:type="pct"/>
            <w:tcBorders>
              <w:top w:val="nil"/>
              <w:bottom w:val="nil"/>
            </w:tcBorders>
            <w:shd w:val="clear" w:color="auto" w:fill="auto"/>
            <w:noWrap/>
            <w:tcMar>
              <w:top w:w="0" w:type="dxa"/>
              <w:left w:w="108" w:type="dxa"/>
              <w:bottom w:w="0" w:type="dxa"/>
              <w:right w:w="108" w:type="dxa"/>
            </w:tcMar>
            <w:vAlign w:val="bottom"/>
          </w:tcPr>
          <w:p w14:paraId="05019655"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(0.352)</w:t>
            </w:r>
          </w:p>
        </w:tc>
        <w:tc>
          <w:tcPr>
            <w:tcW w:w="439" w:type="pct"/>
            <w:tcBorders>
              <w:top w:val="nil"/>
              <w:bottom w:val="nil"/>
            </w:tcBorders>
            <w:shd w:val="clear" w:color="auto" w:fill="auto"/>
            <w:noWrap/>
            <w:tcMar>
              <w:top w:w="0" w:type="dxa"/>
              <w:left w:w="108" w:type="dxa"/>
              <w:bottom w:w="0" w:type="dxa"/>
              <w:right w:w="108" w:type="dxa"/>
            </w:tcMar>
            <w:vAlign w:val="bottom"/>
          </w:tcPr>
          <w:p w14:paraId="28F0EAFC"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(2.195)</w:t>
            </w:r>
          </w:p>
        </w:tc>
        <w:tc>
          <w:tcPr>
            <w:tcW w:w="439" w:type="pct"/>
            <w:tcBorders>
              <w:top w:val="nil"/>
              <w:bottom w:val="nil"/>
            </w:tcBorders>
            <w:shd w:val="clear" w:color="auto" w:fill="auto"/>
            <w:noWrap/>
            <w:tcMar>
              <w:top w:w="0" w:type="dxa"/>
              <w:left w:w="108" w:type="dxa"/>
              <w:bottom w:w="0" w:type="dxa"/>
              <w:right w:w="108" w:type="dxa"/>
            </w:tcMar>
            <w:vAlign w:val="bottom"/>
          </w:tcPr>
          <w:p w14:paraId="3D73908D"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(0.002)</w:t>
            </w:r>
          </w:p>
        </w:tc>
        <w:tc>
          <w:tcPr>
            <w:tcW w:w="528" w:type="pct"/>
            <w:tcBorders>
              <w:top w:val="nil"/>
              <w:bottom w:val="nil"/>
            </w:tcBorders>
            <w:shd w:val="clear" w:color="auto" w:fill="auto"/>
            <w:noWrap/>
            <w:tcMar>
              <w:top w:w="0" w:type="dxa"/>
              <w:left w:w="108" w:type="dxa"/>
              <w:bottom w:w="0" w:type="dxa"/>
              <w:right w:w="108" w:type="dxa"/>
            </w:tcMar>
            <w:vAlign w:val="bottom"/>
          </w:tcPr>
          <w:p w14:paraId="157D443F"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(0.007)</w:t>
            </w:r>
          </w:p>
        </w:tc>
      </w:tr>
      <w:tr w:rsidR="008A42E1" w:rsidRPr="00715167" w14:paraId="424B8563" w14:textId="77777777" w:rsidTr="002846A0">
        <w:trPr>
          <w:trHeight w:val="255"/>
          <w:jc w:val="center"/>
        </w:trPr>
        <w:tc>
          <w:tcPr>
            <w:tcW w:w="510" w:type="pct"/>
            <w:tcBorders>
              <w:top w:val="nil"/>
              <w:bottom w:val="nil"/>
            </w:tcBorders>
            <w:shd w:val="clear" w:color="auto" w:fill="auto"/>
            <w:noWrap/>
            <w:tcMar>
              <w:top w:w="0" w:type="dxa"/>
              <w:left w:w="108" w:type="dxa"/>
              <w:bottom w:w="0" w:type="dxa"/>
              <w:right w:w="108" w:type="dxa"/>
            </w:tcMar>
            <w:vAlign w:val="bottom"/>
          </w:tcPr>
          <w:p w14:paraId="5387A863" w14:textId="77777777" w:rsidR="008A42E1" w:rsidRPr="00EB4F8D" w:rsidRDefault="008A42E1" w:rsidP="00715167">
            <w:pPr>
              <w:widowControl/>
              <w:spacing w:line="240" w:lineRule="auto"/>
              <w:ind w:firstLineChars="0" w:firstLine="0"/>
              <w:jc w:val="left"/>
              <w:rPr>
                <w:kern w:val="0"/>
                <w:sz w:val="18"/>
                <w:szCs w:val="18"/>
              </w:rPr>
            </w:pPr>
            <w:r w:rsidRPr="00EB4F8D">
              <w:rPr>
                <w:kern w:val="0"/>
                <w:sz w:val="18"/>
                <w:szCs w:val="18"/>
              </w:rPr>
              <w:t>Firm</w:t>
            </w:r>
          </w:p>
        </w:tc>
        <w:tc>
          <w:tcPr>
            <w:tcW w:w="709" w:type="pct"/>
            <w:tcBorders>
              <w:top w:val="nil"/>
              <w:bottom w:val="nil"/>
            </w:tcBorders>
            <w:shd w:val="clear" w:color="auto" w:fill="auto"/>
            <w:noWrap/>
            <w:tcMar>
              <w:top w:w="0" w:type="dxa"/>
              <w:left w:w="108" w:type="dxa"/>
              <w:bottom w:w="0" w:type="dxa"/>
              <w:right w:w="108" w:type="dxa"/>
            </w:tcMar>
            <w:vAlign w:val="bottom"/>
          </w:tcPr>
          <w:p w14:paraId="1653B077"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439" w:type="pct"/>
            <w:tcBorders>
              <w:top w:val="nil"/>
              <w:bottom w:val="nil"/>
            </w:tcBorders>
            <w:shd w:val="clear" w:color="auto" w:fill="auto"/>
            <w:noWrap/>
            <w:tcMar>
              <w:top w:w="0" w:type="dxa"/>
              <w:left w:w="108" w:type="dxa"/>
              <w:bottom w:w="0" w:type="dxa"/>
              <w:right w:w="108" w:type="dxa"/>
            </w:tcMar>
            <w:vAlign w:val="bottom"/>
          </w:tcPr>
          <w:p w14:paraId="23A58F30"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528" w:type="pct"/>
            <w:tcBorders>
              <w:top w:val="nil"/>
              <w:bottom w:val="nil"/>
            </w:tcBorders>
            <w:shd w:val="clear" w:color="auto" w:fill="auto"/>
            <w:noWrap/>
            <w:tcMar>
              <w:top w:w="0" w:type="dxa"/>
              <w:left w:w="108" w:type="dxa"/>
              <w:bottom w:w="0" w:type="dxa"/>
              <w:right w:w="108" w:type="dxa"/>
            </w:tcMar>
            <w:vAlign w:val="bottom"/>
          </w:tcPr>
          <w:p w14:paraId="2172E2A1"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439" w:type="pct"/>
            <w:tcBorders>
              <w:top w:val="nil"/>
              <w:bottom w:val="nil"/>
            </w:tcBorders>
            <w:shd w:val="clear" w:color="auto" w:fill="auto"/>
            <w:noWrap/>
            <w:tcMar>
              <w:top w:w="0" w:type="dxa"/>
              <w:left w:w="108" w:type="dxa"/>
              <w:bottom w:w="0" w:type="dxa"/>
              <w:right w:w="108" w:type="dxa"/>
            </w:tcMar>
            <w:vAlign w:val="bottom"/>
          </w:tcPr>
          <w:p w14:paraId="4F6D0B2F"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528" w:type="pct"/>
            <w:tcBorders>
              <w:top w:val="nil"/>
              <w:bottom w:val="nil"/>
            </w:tcBorders>
            <w:shd w:val="clear" w:color="auto" w:fill="auto"/>
            <w:noWrap/>
            <w:tcMar>
              <w:top w:w="0" w:type="dxa"/>
              <w:left w:w="108" w:type="dxa"/>
              <w:bottom w:w="0" w:type="dxa"/>
              <w:right w:w="108" w:type="dxa"/>
            </w:tcMar>
            <w:vAlign w:val="bottom"/>
          </w:tcPr>
          <w:p w14:paraId="2552FBF8"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439" w:type="pct"/>
            <w:tcBorders>
              <w:top w:val="nil"/>
              <w:bottom w:val="nil"/>
            </w:tcBorders>
            <w:shd w:val="clear" w:color="auto" w:fill="auto"/>
            <w:noWrap/>
            <w:tcMar>
              <w:top w:w="0" w:type="dxa"/>
              <w:left w:w="108" w:type="dxa"/>
              <w:bottom w:w="0" w:type="dxa"/>
              <w:right w:w="108" w:type="dxa"/>
            </w:tcMar>
            <w:vAlign w:val="bottom"/>
          </w:tcPr>
          <w:p w14:paraId="7B99102A"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439" w:type="pct"/>
            <w:tcBorders>
              <w:top w:val="nil"/>
              <w:bottom w:val="nil"/>
            </w:tcBorders>
            <w:shd w:val="clear" w:color="auto" w:fill="auto"/>
            <w:noWrap/>
            <w:tcMar>
              <w:top w:w="0" w:type="dxa"/>
              <w:left w:w="108" w:type="dxa"/>
              <w:bottom w:w="0" w:type="dxa"/>
              <w:right w:w="108" w:type="dxa"/>
            </w:tcMar>
            <w:vAlign w:val="bottom"/>
          </w:tcPr>
          <w:p w14:paraId="3A0E0881"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439" w:type="pct"/>
            <w:tcBorders>
              <w:top w:val="nil"/>
              <w:bottom w:val="nil"/>
            </w:tcBorders>
            <w:shd w:val="clear" w:color="auto" w:fill="auto"/>
            <w:noWrap/>
            <w:tcMar>
              <w:top w:w="0" w:type="dxa"/>
              <w:left w:w="108" w:type="dxa"/>
              <w:bottom w:w="0" w:type="dxa"/>
              <w:right w:w="108" w:type="dxa"/>
            </w:tcMar>
            <w:vAlign w:val="bottom"/>
          </w:tcPr>
          <w:p w14:paraId="47691068"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528" w:type="pct"/>
            <w:tcBorders>
              <w:top w:val="nil"/>
              <w:bottom w:val="nil"/>
            </w:tcBorders>
            <w:shd w:val="clear" w:color="auto" w:fill="auto"/>
            <w:noWrap/>
            <w:tcMar>
              <w:top w:w="0" w:type="dxa"/>
              <w:left w:w="108" w:type="dxa"/>
              <w:bottom w:w="0" w:type="dxa"/>
              <w:right w:w="108" w:type="dxa"/>
            </w:tcMar>
            <w:vAlign w:val="bottom"/>
          </w:tcPr>
          <w:p w14:paraId="24A753EE"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r>
      <w:tr w:rsidR="008A42E1" w:rsidRPr="00715167" w14:paraId="330541F1" w14:textId="77777777" w:rsidTr="002846A0">
        <w:trPr>
          <w:trHeight w:val="255"/>
          <w:jc w:val="center"/>
        </w:trPr>
        <w:tc>
          <w:tcPr>
            <w:tcW w:w="510" w:type="pct"/>
            <w:tcBorders>
              <w:top w:val="nil"/>
              <w:bottom w:val="nil"/>
            </w:tcBorders>
            <w:shd w:val="clear" w:color="auto" w:fill="auto"/>
            <w:noWrap/>
            <w:tcMar>
              <w:top w:w="0" w:type="dxa"/>
              <w:left w:w="108" w:type="dxa"/>
              <w:bottom w:w="0" w:type="dxa"/>
              <w:right w:w="108" w:type="dxa"/>
            </w:tcMar>
            <w:vAlign w:val="bottom"/>
          </w:tcPr>
          <w:p w14:paraId="6648FC15" w14:textId="77777777" w:rsidR="008A42E1" w:rsidRPr="00EB4F8D" w:rsidRDefault="008A42E1" w:rsidP="00715167">
            <w:pPr>
              <w:widowControl/>
              <w:spacing w:line="240" w:lineRule="auto"/>
              <w:ind w:firstLineChars="0" w:firstLine="0"/>
              <w:jc w:val="left"/>
              <w:rPr>
                <w:kern w:val="0"/>
                <w:sz w:val="18"/>
                <w:szCs w:val="18"/>
              </w:rPr>
            </w:pPr>
            <w:r w:rsidRPr="00EB4F8D">
              <w:rPr>
                <w:kern w:val="0"/>
                <w:sz w:val="18"/>
                <w:szCs w:val="18"/>
              </w:rPr>
              <w:t>City</w:t>
            </w:r>
          </w:p>
        </w:tc>
        <w:tc>
          <w:tcPr>
            <w:tcW w:w="709" w:type="pct"/>
            <w:tcBorders>
              <w:top w:val="nil"/>
              <w:bottom w:val="nil"/>
            </w:tcBorders>
            <w:shd w:val="clear" w:color="auto" w:fill="auto"/>
            <w:noWrap/>
            <w:tcMar>
              <w:top w:w="0" w:type="dxa"/>
              <w:left w:w="108" w:type="dxa"/>
              <w:bottom w:w="0" w:type="dxa"/>
              <w:right w:w="108" w:type="dxa"/>
            </w:tcMar>
            <w:vAlign w:val="bottom"/>
          </w:tcPr>
          <w:p w14:paraId="18FB98A8"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439" w:type="pct"/>
            <w:tcBorders>
              <w:top w:val="nil"/>
              <w:bottom w:val="nil"/>
            </w:tcBorders>
            <w:shd w:val="clear" w:color="auto" w:fill="auto"/>
            <w:noWrap/>
            <w:tcMar>
              <w:top w:w="0" w:type="dxa"/>
              <w:left w:w="108" w:type="dxa"/>
              <w:bottom w:w="0" w:type="dxa"/>
              <w:right w:w="108" w:type="dxa"/>
            </w:tcMar>
            <w:vAlign w:val="bottom"/>
          </w:tcPr>
          <w:p w14:paraId="071C3582"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528" w:type="pct"/>
            <w:tcBorders>
              <w:top w:val="nil"/>
              <w:bottom w:val="nil"/>
            </w:tcBorders>
            <w:shd w:val="clear" w:color="auto" w:fill="auto"/>
            <w:noWrap/>
            <w:tcMar>
              <w:top w:w="0" w:type="dxa"/>
              <w:left w:w="108" w:type="dxa"/>
              <w:bottom w:w="0" w:type="dxa"/>
              <w:right w:w="108" w:type="dxa"/>
            </w:tcMar>
            <w:vAlign w:val="bottom"/>
          </w:tcPr>
          <w:p w14:paraId="603D72D9"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439" w:type="pct"/>
            <w:tcBorders>
              <w:top w:val="nil"/>
              <w:bottom w:val="nil"/>
            </w:tcBorders>
            <w:shd w:val="clear" w:color="auto" w:fill="auto"/>
            <w:noWrap/>
            <w:tcMar>
              <w:top w:w="0" w:type="dxa"/>
              <w:left w:w="108" w:type="dxa"/>
              <w:bottom w:w="0" w:type="dxa"/>
              <w:right w:w="108" w:type="dxa"/>
            </w:tcMar>
            <w:vAlign w:val="bottom"/>
          </w:tcPr>
          <w:p w14:paraId="306BD8A2"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528" w:type="pct"/>
            <w:tcBorders>
              <w:top w:val="nil"/>
              <w:bottom w:val="nil"/>
            </w:tcBorders>
            <w:shd w:val="clear" w:color="auto" w:fill="auto"/>
            <w:noWrap/>
            <w:tcMar>
              <w:top w:w="0" w:type="dxa"/>
              <w:left w:w="108" w:type="dxa"/>
              <w:bottom w:w="0" w:type="dxa"/>
              <w:right w:w="108" w:type="dxa"/>
            </w:tcMar>
            <w:vAlign w:val="bottom"/>
          </w:tcPr>
          <w:p w14:paraId="3462849C"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439" w:type="pct"/>
            <w:tcBorders>
              <w:top w:val="nil"/>
              <w:bottom w:val="nil"/>
            </w:tcBorders>
            <w:shd w:val="clear" w:color="auto" w:fill="auto"/>
            <w:noWrap/>
            <w:tcMar>
              <w:top w:w="0" w:type="dxa"/>
              <w:left w:w="108" w:type="dxa"/>
              <w:bottom w:w="0" w:type="dxa"/>
              <w:right w:w="108" w:type="dxa"/>
            </w:tcMar>
            <w:vAlign w:val="bottom"/>
          </w:tcPr>
          <w:p w14:paraId="428632A2"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439" w:type="pct"/>
            <w:tcBorders>
              <w:top w:val="nil"/>
              <w:bottom w:val="nil"/>
            </w:tcBorders>
            <w:shd w:val="clear" w:color="auto" w:fill="auto"/>
            <w:noWrap/>
            <w:tcMar>
              <w:top w:w="0" w:type="dxa"/>
              <w:left w:w="108" w:type="dxa"/>
              <w:bottom w:w="0" w:type="dxa"/>
              <w:right w:w="108" w:type="dxa"/>
            </w:tcMar>
            <w:vAlign w:val="bottom"/>
          </w:tcPr>
          <w:p w14:paraId="31514226"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439" w:type="pct"/>
            <w:tcBorders>
              <w:top w:val="nil"/>
              <w:bottom w:val="nil"/>
            </w:tcBorders>
            <w:shd w:val="clear" w:color="auto" w:fill="auto"/>
            <w:noWrap/>
            <w:tcMar>
              <w:top w:w="0" w:type="dxa"/>
              <w:left w:w="108" w:type="dxa"/>
              <w:bottom w:w="0" w:type="dxa"/>
              <w:right w:w="108" w:type="dxa"/>
            </w:tcMar>
            <w:vAlign w:val="bottom"/>
          </w:tcPr>
          <w:p w14:paraId="156388B8"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528" w:type="pct"/>
            <w:tcBorders>
              <w:top w:val="nil"/>
              <w:bottom w:val="nil"/>
            </w:tcBorders>
            <w:shd w:val="clear" w:color="auto" w:fill="auto"/>
            <w:noWrap/>
            <w:tcMar>
              <w:top w:w="0" w:type="dxa"/>
              <w:left w:w="108" w:type="dxa"/>
              <w:bottom w:w="0" w:type="dxa"/>
              <w:right w:w="108" w:type="dxa"/>
            </w:tcMar>
            <w:vAlign w:val="bottom"/>
          </w:tcPr>
          <w:p w14:paraId="2680B750"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r>
      <w:tr w:rsidR="008A42E1" w:rsidRPr="00715167" w14:paraId="27797629" w14:textId="77777777" w:rsidTr="002846A0">
        <w:trPr>
          <w:trHeight w:val="255"/>
          <w:jc w:val="center"/>
        </w:trPr>
        <w:tc>
          <w:tcPr>
            <w:tcW w:w="510" w:type="pct"/>
            <w:tcBorders>
              <w:top w:val="nil"/>
              <w:bottom w:val="nil"/>
            </w:tcBorders>
            <w:shd w:val="clear" w:color="auto" w:fill="auto"/>
            <w:noWrap/>
            <w:tcMar>
              <w:top w:w="0" w:type="dxa"/>
              <w:left w:w="108" w:type="dxa"/>
              <w:bottom w:w="0" w:type="dxa"/>
              <w:right w:w="108" w:type="dxa"/>
            </w:tcMar>
            <w:vAlign w:val="bottom"/>
          </w:tcPr>
          <w:p w14:paraId="6BBF9822" w14:textId="354A1FE4" w:rsidR="008A42E1" w:rsidRPr="00EB4F8D" w:rsidRDefault="008A42E1" w:rsidP="00715167">
            <w:pPr>
              <w:widowControl/>
              <w:spacing w:line="240" w:lineRule="auto"/>
              <w:ind w:firstLineChars="0" w:firstLine="0"/>
              <w:jc w:val="left"/>
              <w:rPr>
                <w:kern w:val="0"/>
                <w:sz w:val="18"/>
                <w:szCs w:val="18"/>
              </w:rPr>
            </w:pPr>
            <w:proofErr w:type="spellStart"/>
            <w:r w:rsidRPr="00EB4F8D">
              <w:rPr>
                <w:kern w:val="0"/>
                <w:sz w:val="18"/>
                <w:szCs w:val="18"/>
              </w:rPr>
              <w:t>City_d</w:t>
            </w:r>
            <w:r>
              <w:rPr>
                <w:kern w:val="0"/>
                <w:sz w:val="18"/>
                <w:szCs w:val="18"/>
              </w:rPr>
              <w:t>my</w:t>
            </w:r>
            <w:proofErr w:type="spellEnd"/>
          </w:p>
        </w:tc>
        <w:tc>
          <w:tcPr>
            <w:tcW w:w="709" w:type="pct"/>
            <w:tcBorders>
              <w:top w:val="nil"/>
              <w:bottom w:val="nil"/>
            </w:tcBorders>
            <w:shd w:val="clear" w:color="auto" w:fill="auto"/>
            <w:noWrap/>
            <w:tcMar>
              <w:top w:w="0" w:type="dxa"/>
              <w:left w:w="108" w:type="dxa"/>
              <w:bottom w:w="0" w:type="dxa"/>
              <w:right w:w="108" w:type="dxa"/>
            </w:tcMar>
            <w:vAlign w:val="bottom"/>
          </w:tcPr>
          <w:p w14:paraId="303C4B89"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439" w:type="pct"/>
            <w:tcBorders>
              <w:top w:val="nil"/>
              <w:bottom w:val="nil"/>
            </w:tcBorders>
            <w:shd w:val="clear" w:color="auto" w:fill="auto"/>
            <w:noWrap/>
            <w:tcMar>
              <w:top w:w="0" w:type="dxa"/>
              <w:left w:w="108" w:type="dxa"/>
              <w:bottom w:w="0" w:type="dxa"/>
              <w:right w:w="108" w:type="dxa"/>
            </w:tcMar>
            <w:vAlign w:val="bottom"/>
          </w:tcPr>
          <w:p w14:paraId="142A91ED"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528" w:type="pct"/>
            <w:tcBorders>
              <w:top w:val="nil"/>
              <w:bottom w:val="nil"/>
            </w:tcBorders>
            <w:shd w:val="clear" w:color="auto" w:fill="auto"/>
            <w:noWrap/>
            <w:tcMar>
              <w:top w:w="0" w:type="dxa"/>
              <w:left w:w="108" w:type="dxa"/>
              <w:bottom w:w="0" w:type="dxa"/>
              <w:right w:w="108" w:type="dxa"/>
            </w:tcMar>
            <w:vAlign w:val="bottom"/>
          </w:tcPr>
          <w:p w14:paraId="402CEBB1"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439" w:type="pct"/>
            <w:tcBorders>
              <w:top w:val="nil"/>
              <w:bottom w:val="nil"/>
            </w:tcBorders>
            <w:shd w:val="clear" w:color="auto" w:fill="auto"/>
            <w:noWrap/>
            <w:tcMar>
              <w:top w:w="0" w:type="dxa"/>
              <w:left w:w="108" w:type="dxa"/>
              <w:bottom w:w="0" w:type="dxa"/>
              <w:right w:w="108" w:type="dxa"/>
            </w:tcMar>
            <w:vAlign w:val="bottom"/>
          </w:tcPr>
          <w:p w14:paraId="165AC0CB"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528" w:type="pct"/>
            <w:tcBorders>
              <w:top w:val="nil"/>
              <w:bottom w:val="nil"/>
            </w:tcBorders>
            <w:shd w:val="clear" w:color="auto" w:fill="auto"/>
            <w:noWrap/>
            <w:tcMar>
              <w:top w:w="0" w:type="dxa"/>
              <w:left w:w="108" w:type="dxa"/>
              <w:bottom w:w="0" w:type="dxa"/>
              <w:right w:w="108" w:type="dxa"/>
            </w:tcMar>
            <w:vAlign w:val="bottom"/>
          </w:tcPr>
          <w:p w14:paraId="32A2D6E8"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439" w:type="pct"/>
            <w:tcBorders>
              <w:top w:val="nil"/>
              <w:bottom w:val="nil"/>
            </w:tcBorders>
            <w:shd w:val="clear" w:color="auto" w:fill="auto"/>
            <w:noWrap/>
            <w:tcMar>
              <w:top w:w="0" w:type="dxa"/>
              <w:left w:w="108" w:type="dxa"/>
              <w:bottom w:w="0" w:type="dxa"/>
              <w:right w:w="108" w:type="dxa"/>
            </w:tcMar>
            <w:vAlign w:val="bottom"/>
          </w:tcPr>
          <w:p w14:paraId="2C1B4DBC"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439" w:type="pct"/>
            <w:tcBorders>
              <w:top w:val="nil"/>
              <w:bottom w:val="nil"/>
            </w:tcBorders>
            <w:shd w:val="clear" w:color="auto" w:fill="auto"/>
            <w:noWrap/>
            <w:tcMar>
              <w:top w:w="0" w:type="dxa"/>
              <w:left w:w="108" w:type="dxa"/>
              <w:bottom w:w="0" w:type="dxa"/>
              <w:right w:w="108" w:type="dxa"/>
            </w:tcMar>
            <w:vAlign w:val="bottom"/>
          </w:tcPr>
          <w:p w14:paraId="2E81FBC4"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439" w:type="pct"/>
            <w:tcBorders>
              <w:top w:val="nil"/>
              <w:bottom w:val="nil"/>
            </w:tcBorders>
            <w:shd w:val="clear" w:color="auto" w:fill="auto"/>
            <w:noWrap/>
            <w:tcMar>
              <w:top w:w="0" w:type="dxa"/>
              <w:left w:w="108" w:type="dxa"/>
              <w:bottom w:w="0" w:type="dxa"/>
              <w:right w:w="108" w:type="dxa"/>
            </w:tcMar>
            <w:vAlign w:val="bottom"/>
          </w:tcPr>
          <w:p w14:paraId="4BA45935"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c>
          <w:tcPr>
            <w:tcW w:w="528" w:type="pct"/>
            <w:tcBorders>
              <w:top w:val="nil"/>
              <w:bottom w:val="nil"/>
            </w:tcBorders>
            <w:shd w:val="clear" w:color="auto" w:fill="auto"/>
            <w:noWrap/>
            <w:tcMar>
              <w:top w:w="0" w:type="dxa"/>
              <w:left w:w="108" w:type="dxa"/>
              <w:bottom w:w="0" w:type="dxa"/>
              <w:right w:w="108" w:type="dxa"/>
            </w:tcMar>
            <w:vAlign w:val="bottom"/>
          </w:tcPr>
          <w:p w14:paraId="7AFF1945"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Yes</w:t>
            </w:r>
          </w:p>
        </w:tc>
      </w:tr>
      <w:tr w:rsidR="008A42E1" w:rsidRPr="00715167" w14:paraId="59C8719E" w14:textId="77777777" w:rsidTr="002846A0">
        <w:trPr>
          <w:trHeight w:val="255"/>
          <w:jc w:val="center"/>
        </w:trPr>
        <w:tc>
          <w:tcPr>
            <w:tcW w:w="510" w:type="pct"/>
            <w:tcBorders>
              <w:top w:val="nil"/>
            </w:tcBorders>
            <w:shd w:val="clear" w:color="auto" w:fill="auto"/>
            <w:noWrap/>
            <w:tcMar>
              <w:top w:w="0" w:type="dxa"/>
              <w:left w:w="108" w:type="dxa"/>
              <w:bottom w:w="0" w:type="dxa"/>
              <w:right w:w="108" w:type="dxa"/>
            </w:tcMar>
            <w:vAlign w:val="bottom"/>
          </w:tcPr>
          <w:p w14:paraId="79B6D3BD" w14:textId="77777777" w:rsidR="008A42E1" w:rsidRPr="00EB4F8D" w:rsidRDefault="008A42E1" w:rsidP="00715167">
            <w:pPr>
              <w:widowControl/>
              <w:spacing w:line="240" w:lineRule="auto"/>
              <w:ind w:firstLineChars="0" w:firstLine="0"/>
              <w:jc w:val="left"/>
              <w:rPr>
                <w:kern w:val="0"/>
                <w:sz w:val="18"/>
                <w:szCs w:val="18"/>
              </w:rPr>
            </w:pPr>
            <w:r w:rsidRPr="00EB4F8D">
              <w:rPr>
                <w:kern w:val="0"/>
                <w:sz w:val="18"/>
                <w:szCs w:val="18"/>
              </w:rPr>
              <w:t>N</w:t>
            </w:r>
          </w:p>
        </w:tc>
        <w:tc>
          <w:tcPr>
            <w:tcW w:w="709" w:type="pct"/>
            <w:tcBorders>
              <w:top w:val="nil"/>
            </w:tcBorders>
            <w:shd w:val="clear" w:color="auto" w:fill="auto"/>
            <w:noWrap/>
            <w:tcMar>
              <w:top w:w="0" w:type="dxa"/>
              <w:left w:w="108" w:type="dxa"/>
              <w:bottom w:w="0" w:type="dxa"/>
              <w:right w:w="108" w:type="dxa"/>
            </w:tcMar>
            <w:vAlign w:val="bottom"/>
          </w:tcPr>
          <w:p w14:paraId="75E5F97C"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295</w:t>
            </w:r>
          </w:p>
        </w:tc>
        <w:tc>
          <w:tcPr>
            <w:tcW w:w="439" w:type="pct"/>
            <w:tcBorders>
              <w:top w:val="nil"/>
            </w:tcBorders>
            <w:shd w:val="clear" w:color="auto" w:fill="auto"/>
            <w:noWrap/>
            <w:tcMar>
              <w:top w:w="0" w:type="dxa"/>
              <w:left w:w="108" w:type="dxa"/>
              <w:bottom w:w="0" w:type="dxa"/>
              <w:right w:w="108" w:type="dxa"/>
            </w:tcMar>
            <w:vAlign w:val="bottom"/>
          </w:tcPr>
          <w:p w14:paraId="12A105C2"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121</w:t>
            </w:r>
          </w:p>
        </w:tc>
        <w:tc>
          <w:tcPr>
            <w:tcW w:w="528" w:type="pct"/>
            <w:tcBorders>
              <w:top w:val="nil"/>
            </w:tcBorders>
            <w:shd w:val="clear" w:color="auto" w:fill="auto"/>
            <w:noWrap/>
            <w:tcMar>
              <w:top w:w="0" w:type="dxa"/>
              <w:left w:w="108" w:type="dxa"/>
              <w:bottom w:w="0" w:type="dxa"/>
              <w:right w:w="108" w:type="dxa"/>
            </w:tcMar>
            <w:vAlign w:val="bottom"/>
          </w:tcPr>
          <w:p w14:paraId="466692C2"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271</w:t>
            </w:r>
          </w:p>
        </w:tc>
        <w:tc>
          <w:tcPr>
            <w:tcW w:w="439" w:type="pct"/>
            <w:tcBorders>
              <w:top w:val="nil"/>
            </w:tcBorders>
            <w:shd w:val="clear" w:color="auto" w:fill="auto"/>
            <w:noWrap/>
            <w:tcMar>
              <w:top w:w="0" w:type="dxa"/>
              <w:left w:w="108" w:type="dxa"/>
              <w:bottom w:w="0" w:type="dxa"/>
              <w:right w:w="108" w:type="dxa"/>
            </w:tcMar>
            <w:vAlign w:val="bottom"/>
          </w:tcPr>
          <w:p w14:paraId="6818E78D"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145</w:t>
            </w:r>
          </w:p>
        </w:tc>
        <w:tc>
          <w:tcPr>
            <w:tcW w:w="528" w:type="pct"/>
            <w:tcBorders>
              <w:top w:val="nil"/>
            </w:tcBorders>
            <w:shd w:val="clear" w:color="auto" w:fill="auto"/>
            <w:noWrap/>
            <w:tcMar>
              <w:top w:w="0" w:type="dxa"/>
              <w:left w:w="108" w:type="dxa"/>
              <w:bottom w:w="0" w:type="dxa"/>
              <w:right w:w="108" w:type="dxa"/>
            </w:tcMar>
            <w:vAlign w:val="bottom"/>
          </w:tcPr>
          <w:p w14:paraId="1E780C94"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236</w:t>
            </w:r>
          </w:p>
        </w:tc>
        <w:tc>
          <w:tcPr>
            <w:tcW w:w="439" w:type="pct"/>
            <w:tcBorders>
              <w:top w:val="nil"/>
            </w:tcBorders>
            <w:shd w:val="clear" w:color="auto" w:fill="auto"/>
            <w:noWrap/>
            <w:tcMar>
              <w:top w:w="0" w:type="dxa"/>
              <w:left w:w="108" w:type="dxa"/>
              <w:bottom w:w="0" w:type="dxa"/>
              <w:right w:w="108" w:type="dxa"/>
            </w:tcMar>
            <w:vAlign w:val="bottom"/>
          </w:tcPr>
          <w:p w14:paraId="7E874302"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180</w:t>
            </w:r>
          </w:p>
        </w:tc>
        <w:tc>
          <w:tcPr>
            <w:tcW w:w="439" w:type="pct"/>
            <w:tcBorders>
              <w:top w:val="nil"/>
            </w:tcBorders>
            <w:shd w:val="clear" w:color="auto" w:fill="auto"/>
            <w:noWrap/>
            <w:tcMar>
              <w:top w:w="0" w:type="dxa"/>
              <w:left w:w="108" w:type="dxa"/>
              <w:bottom w:w="0" w:type="dxa"/>
              <w:right w:w="108" w:type="dxa"/>
            </w:tcMar>
            <w:vAlign w:val="bottom"/>
          </w:tcPr>
          <w:p w14:paraId="26229B3D"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42</w:t>
            </w:r>
          </w:p>
        </w:tc>
        <w:tc>
          <w:tcPr>
            <w:tcW w:w="439" w:type="pct"/>
            <w:tcBorders>
              <w:top w:val="nil"/>
            </w:tcBorders>
            <w:shd w:val="clear" w:color="auto" w:fill="auto"/>
            <w:noWrap/>
            <w:tcMar>
              <w:top w:w="0" w:type="dxa"/>
              <w:left w:w="108" w:type="dxa"/>
              <w:bottom w:w="0" w:type="dxa"/>
              <w:right w:w="108" w:type="dxa"/>
            </w:tcMar>
            <w:vAlign w:val="bottom"/>
          </w:tcPr>
          <w:p w14:paraId="18AA4236"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159</w:t>
            </w:r>
          </w:p>
        </w:tc>
        <w:tc>
          <w:tcPr>
            <w:tcW w:w="528" w:type="pct"/>
            <w:tcBorders>
              <w:top w:val="nil"/>
            </w:tcBorders>
            <w:shd w:val="clear" w:color="auto" w:fill="auto"/>
            <w:noWrap/>
            <w:tcMar>
              <w:top w:w="0" w:type="dxa"/>
              <w:left w:w="108" w:type="dxa"/>
              <w:bottom w:w="0" w:type="dxa"/>
              <w:right w:w="108" w:type="dxa"/>
            </w:tcMar>
            <w:vAlign w:val="bottom"/>
          </w:tcPr>
          <w:p w14:paraId="56BADD4B" w14:textId="77777777" w:rsidR="008A42E1" w:rsidRPr="00EB4F8D" w:rsidRDefault="008A42E1" w:rsidP="00715167">
            <w:pPr>
              <w:widowControl/>
              <w:spacing w:line="240" w:lineRule="auto"/>
              <w:ind w:firstLineChars="0" w:firstLine="0"/>
              <w:jc w:val="center"/>
              <w:rPr>
                <w:kern w:val="0"/>
                <w:sz w:val="18"/>
                <w:szCs w:val="18"/>
              </w:rPr>
            </w:pPr>
            <w:r w:rsidRPr="00EB4F8D">
              <w:rPr>
                <w:kern w:val="0"/>
                <w:sz w:val="18"/>
                <w:szCs w:val="18"/>
              </w:rPr>
              <w:t>189</w:t>
            </w:r>
          </w:p>
        </w:tc>
      </w:tr>
    </w:tbl>
    <w:p w14:paraId="79BB9F66" w14:textId="3955EB15" w:rsidR="008A42E1" w:rsidRPr="00191C25" w:rsidRDefault="008A42E1" w:rsidP="00191C25">
      <w:pPr>
        <w:spacing w:line="240" w:lineRule="auto"/>
        <w:ind w:firstLine="360"/>
        <w:rPr>
          <w:sz w:val="18"/>
          <w:szCs w:val="18"/>
        </w:rPr>
      </w:pPr>
      <w:r w:rsidRPr="00191C25">
        <w:rPr>
          <w:sz w:val="18"/>
          <w:szCs w:val="18"/>
        </w:rPr>
        <w:t>注：</w:t>
      </w:r>
      <w:r w:rsidRPr="00191C25">
        <w:rPr>
          <w:sz w:val="18"/>
          <w:szCs w:val="18"/>
        </w:rPr>
        <w:t>*** p&lt;0.01, ** p&lt;0.05, * p&lt;0.1</w:t>
      </w:r>
      <w:r w:rsidRPr="00191C25">
        <w:rPr>
          <w:sz w:val="18"/>
          <w:szCs w:val="18"/>
        </w:rPr>
        <w:t>，括号内为聚类稳健标准误。</w:t>
      </w:r>
      <w:r w:rsidRPr="00191C25">
        <w:rPr>
          <w:sz w:val="18"/>
          <w:szCs w:val="18"/>
        </w:rPr>
        <w:t>Firm</w:t>
      </w:r>
      <w:r w:rsidRPr="00191C25">
        <w:rPr>
          <w:sz w:val="18"/>
          <w:szCs w:val="18"/>
        </w:rPr>
        <w:t>表示企业特征，包括企业年龄、用工规模、所有制、人工成本占比、</w:t>
      </w:r>
      <w:r w:rsidRPr="00191C25">
        <w:rPr>
          <w:sz w:val="18"/>
          <w:szCs w:val="18"/>
        </w:rPr>
        <w:t>2016</w:t>
      </w:r>
      <w:r w:rsidRPr="00191C25">
        <w:rPr>
          <w:sz w:val="18"/>
          <w:szCs w:val="18"/>
        </w:rPr>
        <w:t>年</w:t>
      </w:r>
      <w:r>
        <w:rPr>
          <w:sz w:val="18"/>
          <w:szCs w:val="18"/>
        </w:rPr>
        <w:t>利润增长率</w:t>
      </w:r>
      <w:r w:rsidRPr="00191C25">
        <w:rPr>
          <w:sz w:val="18"/>
          <w:szCs w:val="18"/>
        </w:rPr>
        <w:t>。</w:t>
      </w:r>
      <w:r w:rsidRPr="00191C25">
        <w:rPr>
          <w:sz w:val="18"/>
          <w:szCs w:val="18"/>
        </w:rPr>
        <w:t>City</w:t>
      </w:r>
      <w:r w:rsidRPr="00191C25">
        <w:rPr>
          <w:sz w:val="18"/>
          <w:szCs w:val="18"/>
        </w:rPr>
        <w:t>表示</w:t>
      </w:r>
      <w:r w:rsidRPr="00191C25">
        <w:rPr>
          <w:sz w:val="18"/>
          <w:szCs w:val="18"/>
        </w:rPr>
        <w:t>2016</w:t>
      </w:r>
      <w:r w:rsidRPr="00191C25">
        <w:rPr>
          <w:sz w:val="18"/>
          <w:szCs w:val="18"/>
        </w:rPr>
        <w:t>年城市特征，包括</w:t>
      </w:r>
      <w:r w:rsidRPr="00191C25">
        <w:rPr>
          <w:sz w:val="18"/>
          <w:szCs w:val="18"/>
        </w:rPr>
        <w:t>GDP</w:t>
      </w:r>
      <w:r w:rsidRPr="00191C25">
        <w:rPr>
          <w:sz w:val="18"/>
          <w:szCs w:val="18"/>
        </w:rPr>
        <w:t>、融资能力、</w:t>
      </w:r>
      <w:r w:rsidRPr="00191C25">
        <w:rPr>
          <w:sz w:val="18"/>
          <w:szCs w:val="18"/>
        </w:rPr>
        <w:lastRenderedPageBreak/>
        <w:t>第二产业产值占比和人均资本拥有量。</w:t>
      </w:r>
      <w:proofErr w:type="spellStart"/>
      <w:r w:rsidRPr="00191C25">
        <w:rPr>
          <w:sz w:val="18"/>
          <w:szCs w:val="18"/>
        </w:rPr>
        <w:t>City_dmy</w:t>
      </w:r>
      <w:proofErr w:type="spellEnd"/>
      <w:r w:rsidRPr="00191C25">
        <w:rPr>
          <w:sz w:val="18"/>
          <w:szCs w:val="18"/>
        </w:rPr>
        <w:t>表示城市虚拟变量。</w:t>
      </w:r>
      <w:r>
        <w:rPr>
          <w:rFonts w:hint="eastAsia"/>
          <w:sz w:val="18"/>
          <w:szCs w:val="18"/>
        </w:rPr>
        <w:t>其他</w:t>
      </w:r>
      <w:r w:rsidRPr="00191C25">
        <w:rPr>
          <w:sz w:val="18"/>
          <w:szCs w:val="18"/>
        </w:rPr>
        <w:t>变量取值同上表。</w:t>
      </w:r>
    </w:p>
    <w:p w14:paraId="29AFC519" w14:textId="77777777" w:rsidR="008A42E1" w:rsidRDefault="008A42E1" w:rsidP="00526F96">
      <w:pPr>
        <w:pStyle w:val="2"/>
        <w:ind w:firstLine="482"/>
      </w:pPr>
      <w:r>
        <w:t>（五）经济效应</w:t>
      </w:r>
      <w:r>
        <w:t>:</w:t>
      </w:r>
      <w:r>
        <w:t>制造业转型升级与地区经济高质量发展</w:t>
      </w:r>
    </w:p>
    <w:p w14:paraId="57292174" w14:textId="7B1B43CA" w:rsidR="008A42E1" w:rsidRDefault="008A42E1" w:rsidP="00526F96">
      <w:pPr>
        <w:ind w:firstLine="420"/>
      </w:pPr>
      <w:r>
        <w:rPr>
          <w:rFonts w:hint="eastAsia"/>
        </w:rPr>
        <w:t>新一轮结构调整过程中，制造业作为促进经济增长的重要载体，各国纷纷布局制造业发展格局。面对劳动力成本上升，</w:t>
      </w:r>
      <w:r>
        <w:t>企业</w:t>
      </w:r>
      <w:r>
        <w:rPr>
          <w:rFonts w:hint="eastAsia"/>
        </w:rPr>
        <w:t>采取不同措施</w:t>
      </w:r>
      <w:r>
        <w:t>升级不仅有利于提高企业自身经济效益，</w:t>
      </w:r>
      <w:r>
        <w:rPr>
          <w:rFonts w:hint="eastAsia"/>
        </w:rPr>
        <w:t>对于地区结构转型、经济增长、收入分配等具有显著的影响。因此，为了估计当地制造业企业转型升级的程度对地区经济高质量发展的影响，本文构建了以下模型：</w:t>
      </w:r>
      <w:r>
        <w:t xml:space="preserve"> </w:t>
      </w:r>
    </w:p>
    <w:p w14:paraId="5FF54305" w14:textId="77777777" w:rsidR="008A42E1" w:rsidRDefault="001B1639" w:rsidP="00526F96">
      <w:pPr>
        <w:ind w:firstLine="420"/>
        <w:jc w:val="center"/>
      </w:pPr>
      <m:oMathPara>
        <m:oMathParaPr>
          <m:jc m:val="center"/>
        </m:oMathParaP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j</m:t>
              </m:r>
              <m:r>
                <w:rPr>
                  <w:rFonts w:ascii="Cambria Math" w:hAnsi="Cambria Math"/>
                </w:rPr>
                <m:t>,2017</m:t>
              </m:r>
            </m:sub>
          </m:sSub>
          <m:r>
            <w:rPr>
              <w:rFonts w:ascii="Cambria Math" w:hAnsi="Cambria Math"/>
            </w:rPr>
            <m:t>=</m:t>
          </m:r>
          <m:sSub>
            <m:sSubPr>
              <m:ctrlPr>
                <w:rPr>
                  <w:rFonts w:ascii="Cambria Math" w:hAnsi="Cambria Math"/>
                </w:rPr>
              </m:ctrlPr>
            </m:sSubPr>
            <m:e>
              <m:r>
                <m:rPr>
                  <m:sty m:val="p"/>
                </m:rPr>
                <w:rPr>
                  <w:rFonts w:ascii="Cambria Math" w:hAnsi="Cambria Math"/>
                </w:rPr>
                <m:t>α</m:t>
              </m:r>
            </m:e>
            <m:sub>
              <m:r>
                <w:rPr>
                  <w:rFonts w:ascii="Cambria Math" w:hAnsi="Cambria Math"/>
                </w:rPr>
                <m:t>0</m:t>
              </m:r>
            </m:sub>
          </m:sSub>
          <m:r>
            <w:rPr>
              <w:rFonts w:ascii="Cambria Math" w:hAnsi="Cambria Math"/>
            </w:rPr>
            <m:t>+</m:t>
          </m:r>
          <m:sSub>
            <m:sSubPr>
              <m:ctrlPr>
                <w:rPr>
                  <w:rFonts w:ascii="Cambria Math" w:hAnsi="Cambria Math"/>
                </w:rPr>
              </m:ctrlPr>
            </m:sSubPr>
            <m:e>
              <m:r>
                <m:rPr>
                  <m:sty m:val="p"/>
                </m:rPr>
                <w:rPr>
                  <w:rFonts w:ascii="Cambria Math" w:hAnsi="Cambria Math"/>
                </w:rPr>
                <m:t>α</m:t>
              </m:r>
            </m:e>
            <m:sub>
              <m:r>
                <w:rPr>
                  <w:rFonts w:ascii="Cambria Math" w:hAnsi="Cambria Math"/>
                </w:rPr>
                <m:t>1</m:t>
              </m:r>
            </m:sub>
          </m:sSub>
          <m:sSub>
            <m:sSubPr>
              <m:ctrlPr>
                <w:rPr>
                  <w:rFonts w:ascii="Cambria Math" w:hAnsi="Cambria Math"/>
                </w:rPr>
              </m:ctrlPr>
            </m:sSubPr>
            <m:e>
              <m:r>
                <m:rPr>
                  <m:sty m:val="p"/>
                </m:rPr>
                <w:rPr>
                  <w:rFonts w:ascii="Cambria Math" w:hAnsi="Cambria Math"/>
                </w:rPr>
                <m:t>Trans</m:t>
              </m:r>
            </m:e>
            <m:sub>
              <m:r>
                <m:rPr>
                  <m:sty m:val="p"/>
                </m:rPr>
                <w:rPr>
                  <w:rFonts w:ascii="Cambria Math" w:hAnsi="Cambria Math"/>
                </w:rPr>
                <m:t>j</m:t>
              </m:r>
              <m:r>
                <w:rPr>
                  <w:rFonts w:ascii="Cambria Math" w:hAnsi="Cambria Math"/>
                </w:rPr>
                <m:t>,2017</m:t>
              </m:r>
            </m:sub>
          </m:sSub>
          <m:r>
            <w:rPr>
              <w:rFonts w:ascii="Cambria Math" w:hAnsi="Cambria Math"/>
            </w:rPr>
            <m:t>+</m:t>
          </m:r>
          <m:sSub>
            <m:sSubPr>
              <m:ctrlPr>
                <w:rPr>
                  <w:rFonts w:ascii="Cambria Math" w:hAnsi="Cambria Math"/>
                </w:rPr>
              </m:ctrlPr>
            </m:sSubPr>
            <m:e>
              <m:r>
                <m:rPr>
                  <m:sty m:val="p"/>
                </m:rPr>
                <w:rPr>
                  <w:rFonts w:ascii="Cambria Math" w:hAnsi="Cambria Math"/>
                </w:rPr>
                <m:t>City</m:t>
              </m:r>
            </m:e>
            <m:sub>
              <m:r>
                <m:rPr>
                  <m:sty m:val="p"/>
                </m:rPr>
                <w:rPr>
                  <w:rFonts w:ascii="Cambria Math" w:hAnsi="Cambria Math"/>
                </w:rPr>
                <m:t>j</m:t>
              </m:r>
              <m:r>
                <w:rPr>
                  <w:rFonts w:ascii="Cambria Math" w:hAnsi="Cambria Math"/>
                </w:rPr>
                <m:t>,2016</m:t>
              </m:r>
            </m:sub>
          </m:sSub>
          <m:r>
            <w:rPr>
              <w:rFonts w:ascii="Cambria Math" w:hAnsi="Cambria Mat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j</m:t>
              </m:r>
            </m:sub>
          </m:sSub>
        </m:oMath>
      </m:oMathPara>
    </w:p>
    <w:p w14:paraId="5F18F586" w14:textId="57B76AF7" w:rsidR="008A42E1" w:rsidRDefault="008A42E1" w:rsidP="00526F96">
      <w:pPr>
        <w:ind w:firstLine="420"/>
      </w:pPr>
      <w:r>
        <w:t>其中，</w:t>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j</m:t>
            </m:r>
            <m:r>
              <w:rPr>
                <w:rFonts w:ascii="Cambria Math" w:hAnsi="Cambria Math"/>
              </w:rPr>
              <m:t>,2017</m:t>
            </m:r>
          </m:sub>
        </m:sSub>
      </m:oMath>
      <w:r>
        <w:t>表示</w:t>
      </w:r>
      <w:r>
        <w:t>2017</w:t>
      </w:r>
      <w:r>
        <w:t>年广东省地级市</w:t>
      </w:r>
      <w:r>
        <w:t>j</w:t>
      </w:r>
      <w:r>
        <w:t>的经济变量，包括第二产业增加值（</w:t>
      </w:r>
      <w:r>
        <w:t>Ind17</w:t>
      </w:r>
      <w:r>
        <w:t>），</w:t>
      </w:r>
      <w:r>
        <w:t>GDP</w:t>
      </w:r>
      <w:r>
        <w:t>总量（</w:t>
      </w:r>
      <w:r>
        <w:t>Gdp17</w:t>
      </w:r>
      <w:r>
        <w:t>），政府税收收益（</w:t>
      </w:r>
      <w:r>
        <w:rPr>
          <w:kern w:val="0"/>
          <w:sz w:val="22"/>
        </w:rPr>
        <w:t>GovRev17</w:t>
      </w:r>
      <w:r>
        <w:t>）和居民可支配收入（</w:t>
      </w:r>
      <w:r>
        <w:rPr>
          <w:kern w:val="0"/>
          <w:sz w:val="22"/>
        </w:rPr>
        <w:t>Disicome17</w:t>
      </w:r>
      <w:r>
        <w:t>）。</w:t>
      </w:r>
      <m:oMath>
        <m:sSub>
          <m:sSubPr>
            <m:ctrlPr>
              <w:rPr>
                <w:rFonts w:ascii="Cambria Math" w:hAnsi="Cambria Math"/>
              </w:rPr>
            </m:ctrlPr>
          </m:sSubPr>
          <m:e>
            <m:r>
              <m:rPr>
                <m:sty m:val="p"/>
              </m:rPr>
              <w:rPr>
                <w:rFonts w:ascii="Cambria Math" w:hAnsi="Cambria Math"/>
              </w:rPr>
              <m:t>Trans</m:t>
            </m:r>
          </m:e>
          <m:sub>
            <m:r>
              <m:rPr>
                <m:sty m:val="p"/>
              </m:rPr>
              <w:rPr>
                <w:rFonts w:ascii="Cambria Math" w:hAnsi="Cambria Math"/>
              </w:rPr>
              <m:t>j</m:t>
            </m:r>
            <m:r>
              <w:rPr>
                <w:rFonts w:ascii="Cambria Math" w:hAnsi="Cambria Math"/>
              </w:rPr>
              <m:t>,2017</m:t>
            </m:r>
          </m:sub>
        </m:sSub>
      </m:oMath>
      <w:r>
        <w:t>表示</w:t>
      </w:r>
      <w:r>
        <w:t>2017</w:t>
      </w:r>
      <w:r>
        <w:t>年地级市</w:t>
      </w:r>
      <w:r>
        <w:t>j</w:t>
      </w:r>
      <w:r>
        <w:t>制造业企业转型升级的行为，本文使用该地制造业转型企业数目（</w:t>
      </w:r>
      <w:proofErr w:type="spellStart"/>
      <w:r>
        <w:t>trans_num</w:t>
      </w:r>
      <w:proofErr w:type="spellEnd"/>
      <w:r>
        <w:t>,</w:t>
      </w:r>
      <w:r>
        <w:t>取对数）和制造业转型企业数目占制造业企业总数的比例（</w:t>
      </w:r>
      <w:proofErr w:type="spellStart"/>
      <w:r>
        <w:t>trans_fre</w:t>
      </w:r>
      <w:proofErr w:type="spellEnd"/>
      <w:r>
        <w:t>）来衡量。</w:t>
      </w:r>
      <m:oMath>
        <m:sSub>
          <m:sSubPr>
            <m:ctrlPr>
              <w:rPr>
                <w:rFonts w:ascii="Cambria Math" w:hAnsi="Cambria Math"/>
              </w:rPr>
            </m:ctrlPr>
          </m:sSubPr>
          <m:e>
            <m:r>
              <m:rPr>
                <m:sty m:val="p"/>
              </m:rPr>
              <w:rPr>
                <w:rFonts w:ascii="Cambria Math" w:hAnsi="Cambria Math"/>
              </w:rPr>
              <m:t>City</m:t>
            </m:r>
          </m:e>
          <m:sub>
            <m:r>
              <m:rPr>
                <m:sty m:val="p"/>
              </m:rPr>
              <w:rPr>
                <w:rFonts w:ascii="Cambria Math" w:hAnsi="Cambria Math"/>
              </w:rPr>
              <m:t>j</m:t>
            </m:r>
            <m:r>
              <w:rPr>
                <w:rFonts w:ascii="Cambria Math" w:hAnsi="Cambria Math"/>
              </w:rPr>
              <m:t>,2016</m:t>
            </m:r>
          </m:sub>
        </m:sSub>
      </m:oMath>
      <w:r>
        <w:t>表示控制变量，控制了</w:t>
      </w:r>
      <w:r>
        <w:t>2016</w:t>
      </w:r>
      <w:r>
        <w:t>年地级市</w:t>
      </w:r>
      <w:r>
        <w:t>j</w:t>
      </w:r>
      <w:r>
        <w:t>的经济和产业结构的相关变量。根据已有研究，本文控制了</w:t>
      </w:r>
      <w:r>
        <w:rPr>
          <w:rFonts w:hint="eastAsia"/>
        </w:rPr>
        <w:t>2016</w:t>
      </w:r>
      <w:r>
        <w:t>的</w:t>
      </w:r>
      <w:r>
        <w:t>GDP</w:t>
      </w:r>
      <w:r>
        <w:t>、第二产业占比、第三产业占比、年末职工平均工资、出口总额、实际使用</w:t>
      </w:r>
      <w:r>
        <w:t>FDI</w:t>
      </w:r>
      <w:r>
        <w:t>额。</w:t>
      </w:r>
      <w:r>
        <w:t>2017</w:t>
      </w:r>
      <w:r>
        <w:t>年</w:t>
      </w:r>
      <w:r>
        <w:rPr>
          <w:rFonts w:hint="eastAsia"/>
        </w:rPr>
        <w:t>地级市城市</w:t>
      </w:r>
      <w:r>
        <w:t>数据来源于</w:t>
      </w:r>
      <w:r>
        <w:t>CEIC</w:t>
      </w:r>
      <w:r>
        <w:t>数据库，</w:t>
      </w:r>
      <w:r>
        <w:t>2016</w:t>
      </w:r>
      <w:r>
        <w:t>年数据来源于广东省统计年鉴。</w:t>
      </w:r>
    </w:p>
    <w:p w14:paraId="5B90064C" w14:textId="3DF78FB7" w:rsidR="008A42E1" w:rsidRDefault="008A42E1" w:rsidP="00526F96">
      <w:pPr>
        <w:ind w:firstLine="420"/>
      </w:pPr>
      <w:r>
        <w:t>由于这部分分析不涉及企业自身的特征，</w:t>
      </w:r>
      <w:r>
        <w:rPr>
          <w:rFonts w:hint="eastAsia"/>
        </w:rPr>
        <w:t>仅使用企业转型与否的数据，因此，在提出</w:t>
      </w:r>
      <w:proofErr w:type="gramStart"/>
      <w:r>
        <w:rPr>
          <w:rFonts w:hint="eastAsia"/>
        </w:rPr>
        <w:t>缺失值</w:t>
      </w:r>
      <w:proofErr w:type="gramEnd"/>
      <w:r>
        <w:rPr>
          <w:rFonts w:hint="eastAsia"/>
        </w:rPr>
        <w:t>后，此部分经济效应分析</w:t>
      </w:r>
      <w:r>
        <w:t>使用了</w:t>
      </w:r>
      <w:r>
        <w:rPr>
          <w:rFonts w:hint="eastAsia"/>
        </w:rPr>
        <w:t>广东省</w:t>
      </w:r>
      <w:r>
        <w:rPr>
          <w:rFonts w:hint="eastAsia"/>
        </w:rPr>
        <w:t>20</w:t>
      </w:r>
      <w:r>
        <w:rPr>
          <w:rFonts w:hint="eastAsia"/>
        </w:rPr>
        <w:t>个地级市</w:t>
      </w:r>
      <w:r>
        <w:t>978</w:t>
      </w:r>
      <w:r>
        <w:t>家</w:t>
      </w:r>
      <w:r>
        <w:rPr>
          <w:rFonts w:hint="eastAsia"/>
        </w:rPr>
        <w:t>制造业</w:t>
      </w:r>
      <w:r>
        <w:t>企业作为样本，分析地区转型升级的整体企业分布对地区经济增长的影响。表</w:t>
      </w:r>
      <w:r>
        <w:t>1</w:t>
      </w:r>
      <w:r>
        <w:rPr>
          <w:rFonts w:hint="eastAsia"/>
        </w:rPr>
        <w:t>0</w:t>
      </w:r>
      <w:r>
        <w:t>列出了制造业企业转型升级对当地经济增长影响的回归结果。</w:t>
      </w:r>
      <w:r>
        <w:t>Panel A</w:t>
      </w:r>
      <w:r>
        <w:t>使用制造业转型升级企业数目作为解释变量，</w:t>
      </w:r>
      <w:r>
        <w:t>Panel B</w:t>
      </w:r>
      <w:r>
        <w:t>使用制造业转型升级企业占总企业数目的比值作为解释变量。从回归结果可以看出，制造业企业转型升级的数目和比例与该地的经济增长、工业化发展、政府收入和居民收入，均有显著的正相关关系。地区转型升级的制造业企业数目越多，越有利于提高下一年该地区的经济总量、第二产业增加值、政府税收收入和居民可支配收入。地区制造业转型升级的数目提高</w:t>
      </w:r>
      <w:r>
        <w:t>1%</w:t>
      </w:r>
      <w:r>
        <w:t>，该地的工业化增加值提高</w:t>
      </w:r>
      <w:r>
        <w:t>13.7%</w:t>
      </w:r>
      <w:r>
        <w:t>，</w:t>
      </w:r>
      <w:r>
        <w:t>GDP</w:t>
      </w:r>
      <w:r>
        <w:t>总量提高</w:t>
      </w:r>
      <w:r>
        <w:t>24.1%</w:t>
      </w:r>
      <w:r>
        <w:t>，政府收益提高</w:t>
      </w:r>
      <w:r>
        <w:t>76.6%</w:t>
      </w:r>
      <w:r>
        <w:t>，居民可支配收入提高</w:t>
      </w:r>
      <w:r>
        <w:t>10.7%</w:t>
      </w:r>
      <w:r>
        <w:t>。</w:t>
      </w:r>
      <w:r>
        <w:t xml:space="preserve"> </w:t>
      </w:r>
      <w:r>
        <w:t>这是因为制造业企业转型升级可以提高企业的生产率，进而提高企业的生产效益，从而促进当地第二产业和经济总量的提升。同时，更好的企业效益会带来更多的税收，从而增加政府税收。制造业同时吸纳了当地较多的劳动力，企业效益的改善也有助于提高提高居民的可支配收入。</w:t>
      </w:r>
    </w:p>
    <w:p w14:paraId="3F4E6BAC" w14:textId="2AF9D1AD" w:rsidR="008A42E1" w:rsidRDefault="008A42E1" w:rsidP="00526F96">
      <w:pPr>
        <w:ind w:firstLine="420"/>
      </w:pPr>
      <w:r>
        <w:t>同样的，制造业企业转型升级的比例越高，该地区经济增长、工业化发展、政府收入和居民可支配收入提高的速度越快。而且，相较于转型升级的制造业企业数目，转型升级的制造业企业占比对经济增长、结构优化和收入提高的效应更大。</w:t>
      </w:r>
      <w:r>
        <w:rPr>
          <w:rFonts w:hint="eastAsia"/>
        </w:rPr>
        <w:t>这说明，本地制造业转型升级</w:t>
      </w:r>
      <w:r>
        <w:rPr>
          <w:rFonts w:hint="eastAsia"/>
        </w:rPr>
        <w:lastRenderedPageBreak/>
        <w:t>对地区经济实现高质量发展具有显著的正向促进作用，制造业转型升级是经济实现高质量发展的重要手段。</w:t>
      </w:r>
    </w:p>
    <w:p w14:paraId="245B0ED7" w14:textId="100830DA" w:rsidR="008A42E1" w:rsidRDefault="008A42E1" w:rsidP="0089772A">
      <w:pPr>
        <w:spacing w:line="240" w:lineRule="auto"/>
        <w:ind w:firstLineChars="0" w:firstLine="0"/>
        <w:jc w:val="center"/>
      </w:pPr>
      <w:r>
        <w:t>表</w:t>
      </w:r>
      <w:r>
        <w:t>1</w:t>
      </w:r>
      <w:r>
        <w:rPr>
          <w:rFonts w:hint="eastAsia"/>
        </w:rPr>
        <w:t>0</w:t>
      </w:r>
      <w:r>
        <w:t xml:space="preserve"> </w:t>
      </w:r>
      <w:r>
        <w:t>企业转型升级与经济增长</w:t>
      </w:r>
    </w:p>
    <w:tbl>
      <w:tblPr>
        <w:tblW w:w="5000" w:type="pct"/>
        <w:tblBorders>
          <w:top w:val="single" w:sz="4" w:space="0" w:color="auto"/>
          <w:bottom w:val="single" w:sz="4" w:space="0" w:color="auto"/>
          <w:insideV w:val="single" w:sz="4" w:space="0" w:color="auto"/>
        </w:tblBorders>
        <w:tblCellMar>
          <w:left w:w="10" w:type="dxa"/>
          <w:right w:w="10" w:type="dxa"/>
        </w:tblCellMar>
        <w:tblLook w:val="04A0" w:firstRow="1" w:lastRow="0" w:firstColumn="1" w:lastColumn="0" w:noHBand="0" w:noVBand="1"/>
      </w:tblPr>
      <w:tblGrid>
        <w:gridCol w:w="1417"/>
        <w:gridCol w:w="1415"/>
        <w:gridCol w:w="1367"/>
        <w:gridCol w:w="1369"/>
        <w:gridCol w:w="1369"/>
        <w:gridCol w:w="1369"/>
      </w:tblGrid>
      <w:tr w:rsidR="008A42E1" w14:paraId="7A171137" w14:textId="77777777" w:rsidTr="000E5AC8">
        <w:trPr>
          <w:trHeight w:val="300"/>
        </w:trPr>
        <w:tc>
          <w:tcPr>
            <w:tcW w:w="853" w:type="pct"/>
            <w:vMerge w:val="restart"/>
            <w:tcBorders>
              <w:top w:val="single" w:sz="4" w:space="0" w:color="auto"/>
              <w:bottom w:val="nil"/>
            </w:tcBorders>
          </w:tcPr>
          <w:p w14:paraId="5E97FC40" w14:textId="77777777" w:rsidR="008A42E1" w:rsidRDefault="008A42E1" w:rsidP="0089772A">
            <w:pPr>
              <w:widowControl/>
              <w:spacing w:line="240" w:lineRule="auto"/>
              <w:ind w:firstLineChars="0" w:firstLine="0"/>
              <w:jc w:val="left"/>
              <w:rPr>
                <w:rFonts w:cs="宋体"/>
              </w:rPr>
            </w:pPr>
          </w:p>
        </w:tc>
        <w:tc>
          <w:tcPr>
            <w:tcW w:w="852" w:type="pct"/>
            <w:vMerge w:val="restart"/>
            <w:tcBorders>
              <w:top w:val="single" w:sz="4" w:space="0" w:color="auto"/>
              <w:bottom w:val="nil"/>
            </w:tcBorders>
            <w:shd w:val="clear" w:color="auto" w:fill="auto"/>
            <w:noWrap/>
            <w:tcMar>
              <w:top w:w="0" w:type="dxa"/>
              <w:left w:w="108" w:type="dxa"/>
              <w:bottom w:w="0" w:type="dxa"/>
              <w:right w:w="108" w:type="dxa"/>
            </w:tcMar>
            <w:vAlign w:val="bottom"/>
          </w:tcPr>
          <w:p w14:paraId="54551D74" w14:textId="4257ADBA" w:rsidR="008A42E1" w:rsidRDefault="008A42E1" w:rsidP="0089772A">
            <w:pPr>
              <w:widowControl/>
              <w:spacing w:line="240" w:lineRule="auto"/>
              <w:ind w:firstLineChars="0" w:firstLine="0"/>
              <w:jc w:val="center"/>
              <w:rPr>
                <w:rFonts w:cs="宋体"/>
              </w:rPr>
            </w:pPr>
            <w:r>
              <w:rPr>
                <w:rFonts w:cs="宋体"/>
              </w:rPr>
              <w:t>Var</w:t>
            </w:r>
          </w:p>
        </w:tc>
        <w:tc>
          <w:tcPr>
            <w:tcW w:w="823" w:type="pct"/>
            <w:tcBorders>
              <w:top w:val="single" w:sz="4" w:space="0" w:color="auto"/>
              <w:bottom w:val="nil"/>
            </w:tcBorders>
            <w:shd w:val="clear" w:color="auto" w:fill="auto"/>
            <w:noWrap/>
            <w:tcMar>
              <w:top w:w="0" w:type="dxa"/>
              <w:left w:w="108" w:type="dxa"/>
              <w:bottom w:w="0" w:type="dxa"/>
              <w:right w:w="108" w:type="dxa"/>
            </w:tcMar>
            <w:vAlign w:val="bottom"/>
          </w:tcPr>
          <w:p w14:paraId="6057D2B1" w14:textId="77777777" w:rsidR="008A42E1" w:rsidRDefault="008A42E1" w:rsidP="0089772A">
            <w:pPr>
              <w:widowControl/>
              <w:spacing w:line="240" w:lineRule="auto"/>
              <w:ind w:firstLineChars="0" w:firstLine="0"/>
              <w:jc w:val="center"/>
              <w:rPr>
                <w:kern w:val="0"/>
                <w:szCs w:val="21"/>
              </w:rPr>
            </w:pPr>
            <w:r>
              <w:rPr>
                <w:kern w:val="0"/>
                <w:szCs w:val="21"/>
              </w:rPr>
              <w:t>(1)</w:t>
            </w:r>
          </w:p>
        </w:tc>
        <w:tc>
          <w:tcPr>
            <w:tcW w:w="824" w:type="pct"/>
            <w:tcBorders>
              <w:top w:val="single" w:sz="4" w:space="0" w:color="auto"/>
              <w:bottom w:val="nil"/>
            </w:tcBorders>
            <w:shd w:val="clear" w:color="auto" w:fill="auto"/>
            <w:noWrap/>
            <w:tcMar>
              <w:top w:w="0" w:type="dxa"/>
              <w:left w:w="108" w:type="dxa"/>
              <w:bottom w:w="0" w:type="dxa"/>
              <w:right w:w="108" w:type="dxa"/>
            </w:tcMar>
            <w:vAlign w:val="bottom"/>
          </w:tcPr>
          <w:p w14:paraId="243AAB31" w14:textId="77777777" w:rsidR="008A42E1" w:rsidRDefault="008A42E1" w:rsidP="0089772A">
            <w:pPr>
              <w:widowControl/>
              <w:spacing w:line="240" w:lineRule="auto"/>
              <w:ind w:firstLineChars="0" w:firstLine="0"/>
              <w:jc w:val="center"/>
              <w:rPr>
                <w:kern w:val="0"/>
                <w:szCs w:val="21"/>
              </w:rPr>
            </w:pPr>
            <w:r>
              <w:rPr>
                <w:kern w:val="0"/>
                <w:szCs w:val="21"/>
              </w:rPr>
              <w:t>(2)</w:t>
            </w:r>
          </w:p>
        </w:tc>
        <w:tc>
          <w:tcPr>
            <w:tcW w:w="824" w:type="pct"/>
            <w:tcBorders>
              <w:top w:val="single" w:sz="4" w:space="0" w:color="auto"/>
              <w:bottom w:val="nil"/>
            </w:tcBorders>
            <w:shd w:val="clear" w:color="auto" w:fill="auto"/>
            <w:noWrap/>
            <w:tcMar>
              <w:top w:w="0" w:type="dxa"/>
              <w:left w:w="108" w:type="dxa"/>
              <w:bottom w:w="0" w:type="dxa"/>
              <w:right w:w="108" w:type="dxa"/>
            </w:tcMar>
            <w:vAlign w:val="bottom"/>
          </w:tcPr>
          <w:p w14:paraId="79C636F0" w14:textId="77777777" w:rsidR="008A42E1" w:rsidRDefault="008A42E1" w:rsidP="0089772A">
            <w:pPr>
              <w:widowControl/>
              <w:spacing w:line="240" w:lineRule="auto"/>
              <w:ind w:firstLineChars="0" w:firstLine="0"/>
              <w:jc w:val="center"/>
              <w:rPr>
                <w:kern w:val="0"/>
                <w:szCs w:val="21"/>
              </w:rPr>
            </w:pPr>
            <w:r>
              <w:rPr>
                <w:kern w:val="0"/>
                <w:szCs w:val="21"/>
              </w:rPr>
              <w:t>(3)</w:t>
            </w:r>
          </w:p>
        </w:tc>
        <w:tc>
          <w:tcPr>
            <w:tcW w:w="824" w:type="pct"/>
            <w:tcBorders>
              <w:top w:val="single" w:sz="4" w:space="0" w:color="auto"/>
              <w:bottom w:val="nil"/>
            </w:tcBorders>
            <w:shd w:val="clear" w:color="auto" w:fill="auto"/>
            <w:noWrap/>
            <w:tcMar>
              <w:top w:w="0" w:type="dxa"/>
              <w:left w:w="108" w:type="dxa"/>
              <w:bottom w:w="0" w:type="dxa"/>
              <w:right w:w="108" w:type="dxa"/>
            </w:tcMar>
            <w:vAlign w:val="bottom"/>
          </w:tcPr>
          <w:p w14:paraId="4436819C" w14:textId="77777777" w:rsidR="008A42E1" w:rsidRDefault="008A42E1" w:rsidP="0089772A">
            <w:pPr>
              <w:widowControl/>
              <w:spacing w:line="240" w:lineRule="auto"/>
              <w:ind w:firstLineChars="0" w:firstLine="0"/>
              <w:jc w:val="center"/>
              <w:rPr>
                <w:kern w:val="0"/>
                <w:szCs w:val="21"/>
              </w:rPr>
            </w:pPr>
            <w:r>
              <w:rPr>
                <w:kern w:val="0"/>
                <w:szCs w:val="21"/>
              </w:rPr>
              <w:t>(4)</w:t>
            </w:r>
          </w:p>
        </w:tc>
      </w:tr>
      <w:tr w:rsidR="008A42E1" w14:paraId="20B065CE" w14:textId="77777777" w:rsidTr="000E5AC8">
        <w:trPr>
          <w:trHeight w:val="300"/>
        </w:trPr>
        <w:tc>
          <w:tcPr>
            <w:tcW w:w="853" w:type="pct"/>
            <w:vMerge/>
            <w:tcBorders>
              <w:top w:val="nil"/>
              <w:bottom w:val="single" w:sz="4" w:space="0" w:color="auto"/>
            </w:tcBorders>
          </w:tcPr>
          <w:p w14:paraId="463B8312" w14:textId="77777777" w:rsidR="008A42E1" w:rsidRDefault="008A42E1" w:rsidP="0089772A">
            <w:pPr>
              <w:widowControl/>
              <w:spacing w:line="240" w:lineRule="auto"/>
              <w:ind w:firstLineChars="0" w:firstLine="0"/>
              <w:jc w:val="left"/>
              <w:rPr>
                <w:rFonts w:cs="宋体"/>
              </w:rPr>
            </w:pPr>
          </w:p>
        </w:tc>
        <w:tc>
          <w:tcPr>
            <w:tcW w:w="852" w:type="pct"/>
            <w:vMerge/>
            <w:tcBorders>
              <w:top w:val="nil"/>
              <w:bottom w:val="single" w:sz="4" w:space="0" w:color="auto"/>
            </w:tcBorders>
            <w:shd w:val="clear" w:color="auto" w:fill="auto"/>
            <w:noWrap/>
            <w:tcMar>
              <w:top w:w="0" w:type="dxa"/>
              <w:left w:w="108" w:type="dxa"/>
              <w:bottom w:w="0" w:type="dxa"/>
              <w:right w:w="108" w:type="dxa"/>
            </w:tcMar>
            <w:vAlign w:val="bottom"/>
          </w:tcPr>
          <w:p w14:paraId="61FC5920" w14:textId="07B502DD" w:rsidR="008A42E1" w:rsidRDefault="008A42E1" w:rsidP="0089772A">
            <w:pPr>
              <w:widowControl/>
              <w:spacing w:line="240" w:lineRule="auto"/>
              <w:ind w:firstLineChars="0" w:firstLine="0"/>
              <w:jc w:val="left"/>
              <w:rPr>
                <w:rFonts w:cs="宋体"/>
              </w:rPr>
            </w:pPr>
          </w:p>
        </w:tc>
        <w:tc>
          <w:tcPr>
            <w:tcW w:w="823" w:type="pct"/>
            <w:tcBorders>
              <w:top w:val="nil"/>
              <w:bottom w:val="single" w:sz="4" w:space="0" w:color="auto"/>
            </w:tcBorders>
            <w:shd w:val="clear" w:color="auto" w:fill="auto"/>
            <w:noWrap/>
            <w:tcMar>
              <w:top w:w="0" w:type="dxa"/>
              <w:left w:w="108" w:type="dxa"/>
              <w:bottom w:w="0" w:type="dxa"/>
              <w:right w:w="108" w:type="dxa"/>
            </w:tcMar>
            <w:vAlign w:val="bottom"/>
          </w:tcPr>
          <w:p w14:paraId="28F3FB11" w14:textId="77777777" w:rsidR="008A42E1" w:rsidRDefault="008A42E1" w:rsidP="0089772A">
            <w:pPr>
              <w:widowControl/>
              <w:spacing w:line="240" w:lineRule="auto"/>
              <w:ind w:firstLineChars="0" w:firstLine="0"/>
              <w:jc w:val="center"/>
              <w:rPr>
                <w:kern w:val="0"/>
                <w:szCs w:val="21"/>
              </w:rPr>
            </w:pPr>
            <w:r>
              <w:rPr>
                <w:kern w:val="0"/>
                <w:szCs w:val="21"/>
              </w:rPr>
              <w:t>Ind17</w:t>
            </w:r>
          </w:p>
        </w:tc>
        <w:tc>
          <w:tcPr>
            <w:tcW w:w="824" w:type="pct"/>
            <w:tcBorders>
              <w:top w:val="nil"/>
              <w:bottom w:val="single" w:sz="4" w:space="0" w:color="auto"/>
            </w:tcBorders>
            <w:shd w:val="clear" w:color="auto" w:fill="auto"/>
            <w:noWrap/>
            <w:tcMar>
              <w:top w:w="0" w:type="dxa"/>
              <w:left w:w="108" w:type="dxa"/>
              <w:bottom w:w="0" w:type="dxa"/>
              <w:right w:w="108" w:type="dxa"/>
            </w:tcMar>
            <w:vAlign w:val="bottom"/>
          </w:tcPr>
          <w:p w14:paraId="32F377DE" w14:textId="77777777" w:rsidR="008A42E1" w:rsidRDefault="008A42E1" w:rsidP="0089772A">
            <w:pPr>
              <w:widowControl/>
              <w:spacing w:line="240" w:lineRule="auto"/>
              <w:ind w:firstLineChars="0" w:firstLine="0"/>
              <w:jc w:val="center"/>
              <w:rPr>
                <w:kern w:val="0"/>
                <w:szCs w:val="21"/>
              </w:rPr>
            </w:pPr>
            <w:r>
              <w:rPr>
                <w:kern w:val="0"/>
                <w:szCs w:val="21"/>
              </w:rPr>
              <w:t>Gdp17</w:t>
            </w:r>
          </w:p>
        </w:tc>
        <w:tc>
          <w:tcPr>
            <w:tcW w:w="824" w:type="pct"/>
            <w:tcBorders>
              <w:top w:val="nil"/>
              <w:bottom w:val="single" w:sz="4" w:space="0" w:color="auto"/>
            </w:tcBorders>
            <w:shd w:val="clear" w:color="auto" w:fill="auto"/>
            <w:noWrap/>
            <w:tcMar>
              <w:top w:w="0" w:type="dxa"/>
              <w:left w:w="108" w:type="dxa"/>
              <w:bottom w:w="0" w:type="dxa"/>
              <w:right w:w="108" w:type="dxa"/>
            </w:tcMar>
            <w:vAlign w:val="bottom"/>
          </w:tcPr>
          <w:p w14:paraId="414A5E6F" w14:textId="77777777" w:rsidR="008A42E1" w:rsidRDefault="008A42E1" w:rsidP="0089772A">
            <w:pPr>
              <w:widowControl/>
              <w:spacing w:line="240" w:lineRule="auto"/>
              <w:ind w:firstLineChars="0" w:firstLine="0"/>
              <w:jc w:val="center"/>
              <w:rPr>
                <w:kern w:val="0"/>
                <w:szCs w:val="21"/>
              </w:rPr>
            </w:pPr>
            <w:r>
              <w:rPr>
                <w:kern w:val="0"/>
                <w:szCs w:val="21"/>
              </w:rPr>
              <w:t>GovRev17</w:t>
            </w:r>
          </w:p>
        </w:tc>
        <w:tc>
          <w:tcPr>
            <w:tcW w:w="824" w:type="pct"/>
            <w:tcBorders>
              <w:top w:val="nil"/>
              <w:bottom w:val="single" w:sz="4" w:space="0" w:color="auto"/>
            </w:tcBorders>
            <w:shd w:val="clear" w:color="auto" w:fill="auto"/>
            <w:noWrap/>
            <w:tcMar>
              <w:top w:w="0" w:type="dxa"/>
              <w:left w:w="108" w:type="dxa"/>
              <w:bottom w:w="0" w:type="dxa"/>
              <w:right w:w="108" w:type="dxa"/>
            </w:tcMar>
            <w:vAlign w:val="bottom"/>
          </w:tcPr>
          <w:p w14:paraId="5D15998C" w14:textId="77777777" w:rsidR="008A42E1" w:rsidRDefault="008A42E1" w:rsidP="0089772A">
            <w:pPr>
              <w:widowControl/>
              <w:spacing w:line="240" w:lineRule="auto"/>
              <w:ind w:firstLineChars="0" w:firstLine="0"/>
              <w:jc w:val="center"/>
              <w:rPr>
                <w:kern w:val="0"/>
                <w:szCs w:val="21"/>
              </w:rPr>
            </w:pPr>
            <w:r>
              <w:rPr>
                <w:kern w:val="0"/>
                <w:szCs w:val="21"/>
              </w:rPr>
              <w:t>Disicome17</w:t>
            </w:r>
          </w:p>
        </w:tc>
      </w:tr>
      <w:tr w:rsidR="008A42E1" w14:paraId="4F889883" w14:textId="77777777" w:rsidTr="000E5AC8">
        <w:trPr>
          <w:trHeight w:val="300"/>
        </w:trPr>
        <w:tc>
          <w:tcPr>
            <w:tcW w:w="853" w:type="pct"/>
            <w:vMerge w:val="restart"/>
            <w:tcBorders>
              <w:top w:val="single" w:sz="4" w:space="0" w:color="auto"/>
            </w:tcBorders>
          </w:tcPr>
          <w:p w14:paraId="0D2E26F8" w14:textId="3423D936" w:rsidR="008A42E1" w:rsidRDefault="008A42E1" w:rsidP="0089772A">
            <w:pPr>
              <w:widowControl/>
              <w:spacing w:line="240" w:lineRule="auto"/>
              <w:ind w:firstLineChars="0" w:firstLine="0"/>
              <w:jc w:val="center"/>
              <w:rPr>
                <w:kern w:val="0"/>
                <w:szCs w:val="21"/>
              </w:rPr>
            </w:pPr>
            <w:proofErr w:type="spellStart"/>
            <w:r>
              <w:rPr>
                <w:rFonts w:cs="宋体"/>
                <w:b/>
                <w:kern w:val="0"/>
                <w:szCs w:val="21"/>
              </w:rPr>
              <w:t>PanelA</w:t>
            </w:r>
            <w:proofErr w:type="spellEnd"/>
          </w:p>
        </w:tc>
        <w:tc>
          <w:tcPr>
            <w:tcW w:w="852" w:type="pct"/>
            <w:tcBorders>
              <w:top w:val="single" w:sz="4" w:space="0" w:color="auto"/>
            </w:tcBorders>
            <w:shd w:val="clear" w:color="auto" w:fill="auto"/>
            <w:noWrap/>
            <w:tcMar>
              <w:top w:w="0" w:type="dxa"/>
              <w:left w:w="108" w:type="dxa"/>
              <w:bottom w:w="0" w:type="dxa"/>
              <w:right w:w="108" w:type="dxa"/>
            </w:tcMar>
            <w:vAlign w:val="bottom"/>
          </w:tcPr>
          <w:p w14:paraId="233BD98E" w14:textId="11ABF6F7" w:rsidR="008A42E1" w:rsidRDefault="008A42E1" w:rsidP="0089772A">
            <w:pPr>
              <w:widowControl/>
              <w:spacing w:line="240" w:lineRule="auto"/>
              <w:ind w:firstLineChars="0" w:firstLine="0"/>
              <w:jc w:val="center"/>
              <w:rPr>
                <w:kern w:val="0"/>
                <w:szCs w:val="21"/>
              </w:rPr>
            </w:pPr>
            <w:proofErr w:type="spellStart"/>
            <w:r>
              <w:rPr>
                <w:kern w:val="0"/>
                <w:szCs w:val="21"/>
              </w:rPr>
              <w:t>trans_num</w:t>
            </w:r>
            <w:proofErr w:type="spellEnd"/>
          </w:p>
        </w:tc>
        <w:tc>
          <w:tcPr>
            <w:tcW w:w="823" w:type="pct"/>
            <w:tcBorders>
              <w:top w:val="single" w:sz="4" w:space="0" w:color="auto"/>
            </w:tcBorders>
            <w:shd w:val="clear" w:color="auto" w:fill="auto"/>
            <w:noWrap/>
            <w:tcMar>
              <w:top w:w="0" w:type="dxa"/>
              <w:left w:w="108" w:type="dxa"/>
              <w:bottom w:w="0" w:type="dxa"/>
              <w:right w:w="108" w:type="dxa"/>
            </w:tcMar>
            <w:vAlign w:val="bottom"/>
          </w:tcPr>
          <w:p w14:paraId="4A15DFA5" w14:textId="77777777" w:rsidR="008A42E1" w:rsidRDefault="008A42E1" w:rsidP="0089772A">
            <w:pPr>
              <w:widowControl/>
              <w:spacing w:line="240" w:lineRule="auto"/>
              <w:ind w:firstLineChars="0" w:firstLine="0"/>
              <w:jc w:val="center"/>
              <w:rPr>
                <w:kern w:val="0"/>
                <w:szCs w:val="21"/>
              </w:rPr>
            </w:pPr>
            <w:r>
              <w:rPr>
                <w:kern w:val="0"/>
                <w:szCs w:val="21"/>
              </w:rPr>
              <w:t>0.137**</w:t>
            </w:r>
          </w:p>
        </w:tc>
        <w:tc>
          <w:tcPr>
            <w:tcW w:w="824" w:type="pct"/>
            <w:tcBorders>
              <w:top w:val="single" w:sz="4" w:space="0" w:color="auto"/>
            </w:tcBorders>
            <w:shd w:val="clear" w:color="auto" w:fill="auto"/>
            <w:noWrap/>
            <w:tcMar>
              <w:top w:w="0" w:type="dxa"/>
              <w:left w:w="108" w:type="dxa"/>
              <w:bottom w:w="0" w:type="dxa"/>
              <w:right w:w="108" w:type="dxa"/>
            </w:tcMar>
            <w:vAlign w:val="bottom"/>
          </w:tcPr>
          <w:p w14:paraId="4431AC96" w14:textId="77777777" w:rsidR="008A42E1" w:rsidRDefault="008A42E1" w:rsidP="0089772A">
            <w:pPr>
              <w:widowControl/>
              <w:spacing w:line="240" w:lineRule="auto"/>
              <w:ind w:firstLineChars="0" w:firstLine="0"/>
              <w:jc w:val="center"/>
              <w:rPr>
                <w:kern w:val="0"/>
                <w:szCs w:val="21"/>
              </w:rPr>
            </w:pPr>
            <w:r>
              <w:rPr>
                <w:kern w:val="0"/>
                <w:szCs w:val="21"/>
              </w:rPr>
              <w:t>0.241***</w:t>
            </w:r>
          </w:p>
        </w:tc>
        <w:tc>
          <w:tcPr>
            <w:tcW w:w="824" w:type="pct"/>
            <w:tcBorders>
              <w:top w:val="single" w:sz="4" w:space="0" w:color="auto"/>
            </w:tcBorders>
            <w:shd w:val="clear" w:color="auto" w:fill="auto"/>
            <w:noWrap/>
            <w:tcMar>
              <w:top w:w="0" w:type="dxa"/>
              <w:left w:w="108" w:type="dxa"/>
              <w:bottom w:w="0" w:type="dxa"/>
              <w:right w:w="108" w:type="dxa"/>
            </w:tcMar>
            <w:vAlign w:val="bottom"/>
          </w:tcPr>
          <w:p w14:paraId="40B6C2B2" w14:textId="77777777" w:rsidR="008A42E1" w:rsidRDefault="008A42E1" w:rsidP="0089772A">
            <w:pPr>
              <w:widowControl/>
              <w:spacing w:line="240" w:lineRule="auto"/>
              <w:ind w:firstLineChars="0" w:firstLine="0"/>
              <w:jc w:val="center"/>
              <w:rPr>
                <w:kern w:val="0"/>
                <w:szCs w:val="21"/>
              </w:rPr>
            </w:pPr>
            <w:r>
              <w:rPr>
                <w:kern w:val="0"/>
                <w:szCs w:val="21"/>
              </w:rPr>
              <w:t>0.766***</w:t>
            </w:r>
          </w:p>
        </w:tc>
        <w:tc>
          <w:tcPr>
            <w:tcW w:w="824" w:type="pct"/>
            <w:tcBorders>
              <w:top w:val="single" w:sz="4" w:space="0" w:color="auto"/>
            </w:tcBorders>
            <w:shd w:val="clear" w:color="auto" w:fill="auto"/>
            <w:noWrap/>
            <w:tcMar>
              <w:top w:w="0" w:type="dxa"/>
              <w:left w:w="108" w:type="dxa"/>
              <w:bottom w:w="0" w:type="dxa"/>
              <w:right w:w="108" w:type="dxa"/>
            </w:tcMar>
            <w:vAlign w:val="bottom"/>
          </w:tcPr>
          <w:p w14:paraId="3E57F617" w14:textId="77777777" w:rsidR="008A42E1" w:rsidRDefault="008A42E1" w:rsidP="0089772A">
            <w:pPr>
              <w:widowControl/>
              <w:spacing w:line="240" w:lineRule="auto"/>
              <w:ind w:firstLineChars="0" w:firstLine="0"/>
              <w:jc w:val="center"/>
              <w:rPr>
                <w:kern w:val="0"/>
                <w:szCs w:val="21"/>
              </w:rPr>
            </w:pPr>
            <w:r>
              <w:rPr>
                <w:kern w:val="0"/>
                <w:szCs w:val="21"/>
              </w:rPr>
              <w:t>0.107***</w:t>
            </w:r>
          </w:p>
        </w:tc>
      </w:tr>
      <w:tr w:rsidR="008A42E1" w14:paraId="753DE778" w14:textId="77777777" w:rsidTr="000E5AC8">
        <w:trPr>
          <w:trHeight w:val="300"/>
        </w:trPr>
        <w:tc>
          <w:tcPr>
            <w:tcW w:w="853" w:type="pct"/>
            <w:vMerge/>
          </w:tcPr>
          <w:p w14:paraId="27665C93" w14:textId="77777777" w:rsidR="008A42E1" w:rsidRDefault="008A42E1" w:rsidP="0089772A">
            <w:pPr>
              <w:widowControl/>
              <w:spacing w:line="240" w:lineRule="auto"/>
              <w:ind w:firstLineChars="0" w:firstLine="0"/>
              <w:jc w:val="left"/>
              <w:rPr>
                <w:rFonts w:cs="宋体"/>
              </w:rPr>
            </w:pPr>
          </w:p>
        </w:tc>
        <w:tc>
          <w:tcPr>
            <w:tcW w:w="852" w:type="pct"/>
            <w:shd w:val="clear" w:color="auto" w:fill="auto"/>
            <w:noWrap/>
            <w:tcMar>
              <w:top w:w="0" w:type="dxa"/>
              <w:left w:w="108" w:type="dxa"/>
              <w:bottom w:w="0" w:type="dxa"/>
              <w:right w:w="108" w:type="dxa"/>
            </w:tcMar>
            <w:vAlign w:val="bottom"/>
          </w:tcPr>
          <w:p w14:paraId="464FB05B" w14:textId="3E99A547" w:rsidR="008A42E1" w:rsidRDefault="008A42E1" w:rsidP="0089772A">
            <w:pPr>
              <w:widowControl/>
              <w:spacing w:line="240" w:lineRule="auto"/>
              <w:ind w:firstLineChars="0" w:firstLine="0"/>
              <w:jc w:val="left"/>
              <w:rPr>
                <w:rFonts w:cs="宋体"/>
              </w:rPr>
            </w:pPr>
          </w:p>
        </w:tc>
        <w:tc>
          <w:tcPr>
            <w:tcW w:w="823" w:type="pct"/>
            <w:shd w:val="clear" w:color="auto" w:fill="auto"/>
            <w:noWrap/>
            <w:tcMar>
              <w:top w:w="0" w:type="dxa"/>
              <w:left w:w="108" w:type="dxa"/>
              <w:bottom w:w="0" w:type="dxa"/>
              <w:right w:w="108" w:type="dxa"/>
            </w:tcMar>
            <w:vAlign w:val="bottom"/>
          </w:tcPr>
          <w:p w14:paraId="7A2D79EF" w14:textId="77777777" w:rsidR="008A42E1" w:rsidRDefault="008A42E1" w:rsidP="0089772A">
            <w:pPr>
              <w:widowControl/>
              <w:spacing w:line="240" w:lineRule="auto"/>
              <w:ind w:firstLineChars="0" w:firstLine="0"/>
              <w:jc w:val="center"/>
              <w:rPr>
                <w:kern w:val="0"/>
                <w:szCs w:val="21"/>
              </w:rPr>
            </w:pPr>
            <w:r>
              <w:rPr>
                <w:kern w:val="0"/>
                <w:szCs w:val="21"/>
              </w:rPr>
              <w:t>(0.066)</w:t>
            </w:r>
          </w:p>
        </w:tc>
        <w:tc>
          <w:tcPr>
            <w:tcW w:w="824" w:type="pct"/>
            <w:shd w:val="clear" w:color="auto" w:fill="auto"/>
            <w:noWrap/>
            <w:tcMar>
              <w:top w:w="0" w:type="dxa"/>
              <w:left w:w="108" w:type="dxa"/>
              <w:bottom w:w="0" w:type="dxa"/>
              <w:right w:w="108" w:type="dxa"/>
            </w:tcMar>
            <w:vAlign w:val="bottom"/>
          </w:tcPr>
          <w:p w14:paraId="3DABAEB9" w14:textId="77777777" w:rsidR="008A42E1" w:rsidRDefault="008A42E1" w:rsidP="0089772A">
            <w:pPr>
              <w:widowControl/>
              <w:spacing w:line="240" w:lineRule="auto"/>
              <w:ind w:firstLineChars="0" w:firstLine="0"/>
              <w:jc w:val="center"/>
              <w:rPr>
                <w:kern w:val="0"/>
                <w:szCs w:val="21"/>
              </w:rPr>
            </w:pPr>
            <w:r>
              <w:rPr>
                <w:kern w:val="0"/>
                <w:szCs w:val="21"/>
              </w:rPr>
              <w:t>(0.072)</w:t>
            </w:r>
          </w:p>
        </w:tc>
        <w:tc>
          <w:tcPr>
            <w:tcW w:w="824" w:type="pct"/>
            <w:shd w:val="clear" w:color="auto" w:fill="auto"/>
            <w:noWrap/>
            <w:tcMar>
              <w:top w:w="0" w:type="dxa"/>
              <w:left w:w="108" w:type="dxa"/>
              <w:bottom w:w="0" w:type="dxa"/>
              <w:right w:w="108" w:type="dxa"/>
            </w:tcMar>
            <w:vAlign w:val="bottom"/>
          </w:tcPr>
          <w:p w14:paraId="7E5AD46F" w14:textId="77777777" w:rsidR="008A42E1" w:rsidRDefault="008A42E1" w:rsidP="0089772A">
            <w:pPr>
              <w:widowControl/>
              <w:spacing w:line="240" w:lineRule="auto"/>
              <w:ind w:firstLineChars="0" w:firstLine="0"/>
              <w:jc w:val="center"/>
              <w:rPr>
                <w:kern w:val="0"/>
                <w:szCs w:val="21"/>
              </w:rPr>
            </w:pPr>
            <w:r>
              <w:rPr>
                <w:kern w:val="0"/>
                <w:szCs w:val="21"/>
              </w:rPr>
              <w:t>(0.069)</w:t>
            </w:r>
          </w:p>
        </w:tc>
        <w:tc>
          <w:tcPr>
            <w:tcW w:w="824" w:type="pct"/>
            <w:shd w:val="clear" w:color="auto" w:fill="auto"/>
            <w:noWrap/>
            <w:tcMar>
              <w:top w:w="0" w:type="dxa"/>
              <w:left w:w="108" w:type="dxa"/>
              <w:bottom w:w="0" w:type="dxa"/>
              <w:right w:w="108" w:type="dxa"/>
            </w:tcMar>
            <w:vAlign w:val="bottom"/>
          </w:tcPr>
          <w:p w14:paraId="474D22D4" w14:textId="3A0C621B" w:rsidR="008A42E1" w:rsidRDefault="008A42E1" w:rsidP="0089772A">
            <w:pPr>
              <w:widowControl/>
              <w:spacing w:line="240" w:lineRule="auto"/>
              <w:ind w:firstLineChars="0" w:firstLine="0"/>
              <w:jc w:val="center"/>
              <w:rPr>
                <w:kern w:val="0"/>
                <w:szCs w:val="21"/>
              </w:rPr>
            </w:pPr>
            <w:r>
              <w:rPr>
                <w:kern w:val="0"/>
                <w:szCs w:val="21"/>
              </w:rPr>
              <w:t>(0.017)</w:t>
            </w:r>
          </w:p>
        </w:tc>
      </w:tr>
      <w:tr w:rsidR="008A42E1" w14:paraId="112F65EB" w14:textId="77777777" w:rsidTr="000E5AC8">
        <w:trPr>
          <w:trHeight w:val="300"/>
        </w:trPr>
        <w:tc>
          <w:tcPr>
            <w:tcW w:w="853" w:type="pct"/>
            <w:vMerge/>
          </w:tcPr>
          <w:p w14:paraId="4983546B" w14:textId="77777777" w:rsidR="008A42E1" w:rsidRDefault="008A42E1" w:rsidP="0089772A">
            <w:pPr>
              <w:widowControl/>
              <w:spacing w:line="240" w:lineRule="auto"/>
              <w:ind w:firstLineChars="0" w:firstLine="0"/>
              <w:jc w:val="center"/>
              <w:rPr>
                <w:kern w:val="0"/>
                <w:szCs w:val="21"/>
              </w:rPr>
            </w:pPr>
          </w:p>
        </w:tc>
        <w:tc>
          <w:tcPr>
            <w:tcW w:w="852" w:type="pct"/>
            <w:shd w:val="clear" w:color="auto" w:fill="auto"/>
            <w:noWrap/>
            <w:tcMar>
              <w:top w:w="0" w:type="dxa"/>
              <w:left w:w="108" w:type="dxa"/>
              <w:bottom w:w="0" w:type="dxa"/>
              <w:right w:w="108" w:type="dxa"/>
            </w:tcMar>
            <w:vAlign w:val="bottom"/>
          </w:tcPr>
          <w:p w14:paraId="62E5D93B" w14:textId="1CFA4DB2" w:rsidR="008A42E1" w:rsidRDefault="008A42E1" w:rsidP="0089772A">
            <w:pPr>
              <w:widowControl/>
              <w:spacing w:line="240" w:lineRule="auto"/>
              <w:ind w:firstLineChars="0" w:firstLine="0"/>
              <w:jc w:val="center"/>
              <w:rPr>
                <w:kern w:val="0"/>
                <w:szCs w:val="21"/>
              </w:rPr>
            </w:pPr>
            <w:r>
              <w:rPr>
                <w:kern w:val="0"/>
                <w:szCs w:val="21"/>
              </w:rPr>
              <w:t>lngdp16</w:t>
            </w:r>
          </w:p>
        </w:tc>
        <w:tc>
          <w:tcPr>
            <w:tcW w:w="823" w:type="pct"/>
            <w:shd w:val="clear" w:color="auto" w:fill="auto"/>
            <w:noWrap/>
            <w:tcMar>
              <w:top w:w="0" w:type="dxa"/>
              <w:left w:w="108" w:type="dxa"/>
              <w:bottom w:w="0" w:type="dxa"/>
              <w:right w:w="108" w:type="dxa"/>
            </w:tcMar>
            <w:vAlign w:val="bottom"/>
          </w:tcPr>
          <w:p w14:paraId="26CBA957" w14:textId="77777777" w:rsidR="008A42E1" w:rsidRDefault="008A42E1" w:rsidP="0089772A">
            <w:pPr>
              <w:widowControl/>
              <w:spacing w:line="240" w:lineRule="auto"/>
              <w:ind w:firstLineChars="0" w:firstLine="0"/>
              <w:jc w:val="center"/>
              <w:rPr>
                <w:kern w:val="0"/>
                <w:szCs w:val="21"/>
              </w:rPr>
            </w:pPr>
            <w:r>
              <w:rPr>
                <w:kern w:val="0"/>
                <w:szCs w:val="21"/>
              </w:rPr>
              <w:t>0.663***</w:t>
            </w:r>
          </w:p>
        </w:tc>
        <w:tc>
          <w:tcPr>
            <w:tcW w:w="824" w:type="pct"/>
            <w:shd w:val="clear" w:color="auto" w:fill="auto"/>
            <w:noWrap/>
            <w:tcMar>
              <w:top w:w="0" w:type="dxa"/>
              <w:left w:w="108" w:type="dxa"/>
              <w:bottom w:w="0" w:type="dxa"/>
              <w:right w:w="108" w:type="dxa"/>
            </w:tcMar>
            <w:vAlign w:val="bottom"/>
          </w:tcPr>
          <w:p w14:paraId="6E2C4093" w14:textId="77777777" w:rsidR="008A42E1" w:rsidRDefault="008A42E1" w:rsidP="0089772A">
            <w:pPr>
              <w:widowControl/>
              <w:spacing w:line="240" w:lineRule="auto"/>
              <w:ind w:firstLineChars="0" w:firstLine="0"/>
              <w:jc w:val="center"/>
              <w:rPr>
                <w:kern w:val="0"/>
                <w:szCs w:val="21"/>
              </w:rPr>
            </w:pPr>
            <w:r>
              <w:rPr>
                <w:kern w:val="0"/>
                <w:szCs w:val="21"/>
              </w:rPr>
              <w:t>0.580***</w:t>
            </w:r>
          </w:p>
        </w:tc>
        <w:tc>
          <w:tcPr>
            <w:tcW w:w="824" w:type="pct"/>
            <w:shd w:val="clear" w:color="auto" w:fill="auto"/>
            <w:noWrap/>
            <w:tcMar>
              <w:top w:w="0" w:type="dxa"/>
              <w:left w:w="108" w:type="dxa"/>
              <w:bottom w:w="0" w:type="dxa"/>
              <w:right w:w="108" w:type="dxa"/>
            </w:tcMar>
            <w:vAlign w:val="bottom"/>
          </w:tcPr>
          <w:p w14:paraId="32B63CAB" w14:textId="77777777" w:rsidR="008A42E1" w:rsidRDefault="008A42E1" w:rsidP="0089772A">
            <w:pPr>
              <w:widowControl/>
              <w:spacing w:line="240" w:lineRule="auto"/>
              <w:ind w:firstLineChars="0" w:firstLine="0"/>
              <w:jc w:val="center"/>
              <w:rPr>
                <w:kern w:val="0"/>
                <w:szCs w:val="21"/>
              </w:rPr>
            </w:pPr>
            <w:r>
              <w:rPr>
                <w:kern w:val="0"/>
                <w:szCs w:val="21"/>
              </w:rPr>
              <w:t>-0.092**</w:t>
            </w:r>
          </w:p>
        </w:tc>
        <w:tc>
          <w:tcPr>
            <w:tcW w:w="824" w:type="pct"/>
            <w:shd w:val="clear" w:color="auto" w:fill="auto"/>
            <w:noWrap/>
            <w:tcMar>
              <w:top w:w="0" w:type="dxa"/>
              <w:left w:w="108" w:type="dxa"/>
              <w:bottom w:w="0" w:type="dxa"/>
              <w:right w:w="108" w:type="dxa"/>
            </w:tcMar>
            <w:vAlign w:val="bottom"/>
          </w:tcPr>
          <w:p w14:paraId="494FB068" w14:textId="726DC423" w:rsidR="008A42E1" w:rsidRDefault="008A42E1" w:rsidP="0089772A">
            <w:pPr>
              <w:widowControl/>
              <w:spacing w:line="240" w:lineRule="auto"/>
              <w:ind w:firstLineChars="0" w:firstLine="0"/>
              <w:jc w:val="center"/>
              <w:rPr>
                <w:kern w:val="0"/>
                <w:szCs w:val="21"/>
              </w:rPr>
            </w:pPr>
            <w:r>
              <w:rPr>
                <w:kern w:val="0"/>
                <w:szCs w:val="21"/>
              </w:rPr>
              <w:t>0.003</w:t>
            </w:r>
          </w:p>
        </w:tc>
      </w:tr>
      <w:tr w:rsidR="008A42E1" w14:paraId="48F9D3FD" w14:textId="77777777" w:rsidTr="000E5AC8">
        <w:trPr>
          <w:trHeight w:val="300"/>
        </w:trPr>
        <w:tc>
          <w:tcPr>
            <w:tcW w:w="853" w:type="pct"/>
            <w:vMerge/>
          </w:tcPr>
          <w:p w14:paraId="194D0F08" w14:textId="77777777" w:rsidR="008A42E1" w:rsidRDefault="008A42E1" w:rsidP="0089772A">
            <w:pPr>
              <w:widowControl/>
              <w:spacing w:line="240" w:lineRule="auto"/>
              <w:ind w:firstLineChars="0" w:firstLine="0"/>
              <w:jc w:val="left"/>
              <w:rPr>
                <w:rFonts w:cs="宋体"/>
              </w:rPr>
            </w:pPr>
          </w:p>
        </w:tc>
        <w:tc>
          <w:tcPr>
            <w:tcW w:w="852" w:type="pct"/>
            <w:shd w:val="clear" w:color="auto" w:fill="auto"/>
            <w:noWrap/>
            <w:tcMar>
              <w:top w:w="0" w:type="dxa"/>
              <w:left w:w="108" w:type="dxa"/>
              <w:bottom w:w="0" w:type="dxa"/>
              <w:right w:w="108" w:type="dxa"/>
            </w:tcMar>
            <w:vAlign w:val="bottom"/>
          </w:tcPr>
          <w:p w14:paraId="62659D92" w14:textId="4E4A73E6" w:rsidR="008A42E1" w:rsidRDefault="008A42E1" w:rsidP="0089772A">
            <w:pPr>
              <w:widowControl/>
              <w:spacing w:line="240" w:lineRule="auto"/>
              <w:ind w:firstLineChars="0" w:firstLine="0"/>
              <w:jc w:val="left"/>
              <w:rPr>
                <w:rFonts w:cs="宋体"/>
              </w:rPr>
            </w:pPr>
          </w:p>
        </w:tc>
        <w:tc>
          <w:tcPr>
            <w:tcW w:w="823" w:type="pct"/>
            <w:shd w:val="clear" w:color="auto" w:fill="auto"/>
            <w:noWrap/>
            <w:tcMar>
              <w:top w:w="0" w:type="dxa"/>
              <w:left w:w="108" w:type="dxa"/>
              <w:bottom w:w="0" w:type="dxa"/>
              <w:right w:w="108" w:type="dxa"/>
            </w:tcMar>
            <w:vAlign w:val="bottom"/>
          </w:tcPr>
          <w:p w14:paraId="6F5AC287" w14:textId="77777777" w:rsidR="008A42E1" w:rsidRDefault="008A42E1" w:rsidP="0089772A">
            <w:pPr>
              <w:widowControl/>
              <w:spacing w:line="240" w:lineRule="auto"/>
              <w:ind w:firstLineChars="0" w:firstLine="0"/>
              <w:jc w:val="center"/>
              <w:rPr>
                <w:kern w:val="0"/>
                <w:szCs w:val="21"/>
              </w:rPr>
            </w:pPr>
            <w:r>
              <w:rPr>
                <w:kern w:val="0"/>
                <w:szCs w:val="21"/>
              </w:rPr>
              <w:t>(0.034)</w:t>
            </w:r>
          </w:p>
        </w:tc>
        <w:tc>
          <w:tcPr>
            <w:tcW w:w="824" w:type="pct"/>
            <w:shd w:val="clear" w:color="auto" w:fill="auto"/>
            <w:noWrap/>
            <w:tcMar>
              <w:top w:w="0" w:type="dxa"/>
              <w:left w:w="108" w:type="dxa"/>
              <w:bottom w:w="0" w:type="dxa"/>
              <w:right w:w="108" w:type="dxa"/>
            </w:tcMar>
            <w:vAlign w:val="bottom"/>
          </w:tcPr>
          <w:p w14:paraId="07E5A2BE" w14:textId="77777777" w:rsidR="008A42E1" w:rsidRDefault="008A42E1" w:rsidP="0089772A">
            <w:pPr>
              <w:widowControl/>
              <w:spacing w:line="240" w:lineRule="auto"/>
              <w:ind w:firstLineChars="0" w:firstLine="0"/>
              <w:jc w:val="center"/>
              <w:rPr>
                <w:kern w:val="0"/>
                <w:szCs w:val="21"/>
              </w:rPr>
            </w:pPr>
            <w:r>
              <w:rPr>
                <w:kern w:val="0"/>
                <w:szCs w:val="21"/>
              </w:rPr>
              <w:t>(0.042)</w:t>
            </w:r>
          </w:p>
        </w:tc>
        <w:tc>
          <w:tcPr>
            <w:tcW w:w="824" w:type="pct"/>
            <w:shd w:val="clear" w:color="auto" w:fill="auto"/>
            <w:noWrap/>
            <w:tcMar>
              <w:top w:w="0" w:type="dxa"/>
              <w:left w:w="108" w:type="dxa"/>
              <w:bottom w:w="0" w:type="dxa"/>
              <w:right w:w="108" w:type="dxa"/>
            </w:tcMar>
            <w:vAlign w:val="bottom"/>
          </w:tcPr>
          <w:p w14:paraId="0FA10381" w14:textId="77777777" w:rsidR="008A42E1" w:rsidRDefault="008A42E1" w:rsidP="0089772A">
            <w:pPr>
              <w:widowControl/>
              <w:spacing w:line="240" w:lineRule="auto"/>
              <w:ind w:firstLineChars="0" w:firstLine="0"/>
              <w:jc w:val="center"/>
              <w:rPr>
                <w:kern w:val="0"/>
                <w:szCs w:val="21"/>
              </w:rPr>
            </w:pPr>
            <w:r>
              <w:rPr>
                <w:kern w:val="0"/>
                <w:szCs w:val="21"/>
              </w:rPr>
              <w:t>(0.037)</w:t>
            </w:r>
          </w:p>
        </w:tc>
        <w:tc>
          <w:tcPr>
            <w:tcW w:w="824" w:type="pct"/>
            <w:shd w:val="clear" w:color="auto" w:fill="auto"/>
            <w:noWrap/>
            <w:tcMar>
              <w:top w:w="0" w:type="dxa"/>
              <w:left w:w="108" w:type="dxa"/>
              <w:bottom w:w="0" w:type="dxa"/>
              <w:right w:w="108" w:type="dxa"/>
            </w:tcMar>
            <w:vAlign w:val="bottom"/>
          </w:tcPr>
          <w:p w14:paraId="1B8E9BC0" w14:textId="24B3C2D5" w:rsidR="008A42E1" w:rsidRDefault="008A42E1" w:rsidP="0089772A">
            <w:pPr>
              <w:widowControl/>
              <w:spacing w:line="240" w:lineRule="auto"/>
              <w:ind w:firstLineChars="0" w:firstLine="0"/>
              <w:jc w:val="center"/>
              <w:rPr>
                <w:kern w:val="0"/>
                <w:szCs w:val="21"/>
              </w:rPr>
            </w:pPr>
            <w:r>
              <w:rPr>
                <w:kern w:val="0"/>
                <w:szCs w:val="21"/>
              </w:rPr>
              <w:t>(0.007)</w:t>
            </w:r>
          </w:p>
        </w:tc>
      </w:tr>
      <w:tr w:rsidR="008A42E1" w14:paraId="5AD48D17" w14:textId="77777777" w:rsidTr="000E5AC8">
        <w:trPr>
          <w:trHeight w:val="300"/>
        </w:trPr>
        <w:tc>
          <w:tcPr>
            <w:tcW w:w="853" w:type="pct"/>
            <w:vMerge/>
          </w:tcPr>
          <w:p w14:paraId="725890D7" w14:textId="77777777" w:rsidR="008A42E1" w:rsidRDefault="008A42E1" w:rsidP="0089772A">
            <w:pPr>
              <w:widowControl/>
              <w:spacing w:line="240" w:lineRule="auto"/>
              <w:ind w:firstLineChars="0" w:firstLine="0"/>
              <w:jc w:val="center"/>
              <w:rPr>
                <w:kern w:val="0"/>
                <w:szCs w:val="21"/>
              </w:rPr>
            </w:pPr>
          </w:p>
        </w:tc>
        <w:tc>
          <w:tcPr>
            <w:tcW w:w="852" w:type="pct"/>
            <w:shd w:val="clear" w:color="auto" w:fill="auto"/>
            <w:noWrap/>
            <w:tcMar>
              <w:top w:w="0" w:type="dxa"/>
              <w:left w:w="108" w:type="dxa"/>
              <w:bottom w:w="0" w:type="dxa"/>
              <w:right w:w="108" w:type="dxa"/>
            </w:tcMar>
            <w:vAlign w:val="bottom"/>
          </w:tcPr>
          <w:p w14:paraId="33467670" w14:textId="3C465C88" w:rsidR="008A42E1" w:rsidRDefault="008A42E1" w:rsidP="0089772A">
            <w:pPr>
              <w:widowControl/>
              <w:spacing w:line="240" w:lineRule="auto"/>
              <w:ind w:firstLineChars="0" w:firstLine="0"/>
              <w:jc w:val="center"/>
              <w:rPr>
                <w:kern w:val="0"/>
                <w:szCs w:val="21"/>
              </w:rPr>
            </w:pPr>
            <w:r>
              <w:rPr>
                <w:kern w:val="0"/>
                <w:szCs w:val="21"/>
              </w:rPr>
              <w:t>ind_share16</w:t>
            </w:r>
          </w:p>
        </w:tc>
        <w:tc>
          <w:tcPr>
            <w:tcW w:w="823" w:type="pct"/>
            <w:shd w:val="clear" w:color="auto" w:fill="auto"/>
            <w:noWrap/>
            <w:tcMar>
              <w:top w:w="0" w:type="dxa"/>
              <w:left w:w="108" w:type="dxa"/>
              <w:bottom w:w="0" w:type="dxa"/>
              <w:right w:w="108" w:type="dxa"/>
            </w:tcMar>
            <w:vAlign w:val="bottom"/>
          </w:tcPr>
          <w:p w14:paraId="313A8540" w14:textId="77777777" w:rsidR="008A42E1" w:rsidRDefault="008A42E1" w:rsidP="0089772A">
            <w:pPr>
              <w:widowControl/>
              <w:spacing w:line="240" w:lineRule="auto"/>
              <w:ind w:firstLineChars="0" w:firstLine="0"/>
              <w:jc w:val="center"/>
              <w:rPr>
                <w:kern w:val="0"/>
                <w:szCs w:val="21"/>
              </w:rPr>
            </w:pPr>
            <w:r>
              <w:rPr>
                <w:kern w:val="0"/>
                <w:szCs w:val="21"/>
              </w:rPr>
              <w:t>-0.001</w:t>
            </w:r>
          </w:p>
        </w:tc>
        <w:tc>
          <w:tcPr>
            <w:tcW w:w="824" w:type="pct"/>
            <w:shd w:val="clear" w:color="auto" w:fill="auto"/>
            <w:noWrap/>
            <w:tcMar>
              <w:top w:w="0" w:type="dxa"/>
              <w:left w:w="108" w:type="dxa"/>
              <w:bottom w:w="0" w:type="dxa"/>
              <w:right w:w="108" w:type="dxa"/>
            </w:tcMar>
            <w:vAlign w:val="bottom"/>
          </w:tcPr>
          <w:p w14:paraId="2D16A492" w14:textId="77777777" w:rsidR="008A42E1" w:rsidRDefault="008A42E1" w:rsidP="0089772A">
            <w:pPr>
              <w:widowControl/>
              <w:spacing w:line="240" w:lineRule="auto"/>
              <w:ind w:firstLineChars="0" w:firstLine="0"/>
              <w:jc w:val="center"/>
              <w:rPr>
                <w:kern w:val="0"/>
                <w:szCs w:val="21"/>
              </w:rPr>
            </w:pPr>
            <w:r>
              <w:rPr>
                <w:kern w:val="0"/>
                <w:szCs w:val="21"/>
              </w:rPr>
              <w:t>-0.022***</w:t>
            </w:r>
          </w:p>
        </w:tc>
        <w:tc>
          <w:tcPr>
            <w:tcW w:w="824" w:type="pct"/>
            <w:shd w:val="clear" w:color="auto" w:fill="auto"/>
            <w:noWrap/>
            <w:tcMar>
              <w:top w:w="0" w:type="dxa"/>
              <w:left w:w="108" w:type="dxa"/>
              <w:bottom w:w="0" w:type="dxa"/>
              <w:right w:w="108" w:type="dxa"/>
            </w:tcMar>
            <w:vAlign w:val="bottom"/>
          </w:tcPr>
          <w:p w14:paraId="58B430FB" w14:textId="77777777" w:rsidR="008A42E1" w:rsidRDefault="008A42E1" w:rsidP="0089772A">
            <w:pPr>
              <w:widowControl/>
              <w:spacing w:line="240" w:lineRule="auto"/>
              <w:ind w:firstLineChars="0" w:firstLine="0"/>
              <w:jc w:val="center"/>
              <w:rPr>
                <w:kern w:val="0"/>
                <w:szCs w:val="21"/>
              </w:rPr>
            </w:pPr>
            <w:r>
              <w:rPr>
                <w:kern w:val="0"/>
                <w:szCs w:val="21"/>
              </w:rPr>
              <w:t>-0.023***</w:t>
            </w:r>
          </w:p>
        </w:tc>
        <w:tc>
          <w:tcPr>
            <w:tcW w:w="824" w:type="pct"/>
            <w:shd w:val="clear" w:color="auto" w:fill="auto"/>
            <w:noWrap/>
            <w:tcMar>
              <w:top w:w="0" w:type="dxa"/>
              <w:left w:w="108" w:type="dxa"/>
              <w:bottom w:w="0" w:type="dxa"/>
              <w:right w:w="108" w:type="dxa"/>
            </w:tcMar>
            <w:vAlign w:val="bottom"/>
          </w:tcPr>
          <w:p w14:paraId="78C28E28" w14:textId="2CE97A69" w:rsidR="008A42E1" w:rsidRDefault="008A42E1" w:rsidP="0089772A">
            <w:pPr>
              <w:widowControl/>
              <w:spacing w:line="240" w:lineRule="auto"/>
              <w:ind w:firstLineChars="0" w:firstLine="0"/>
              <w:jc w:val="center"/>
              <w:rPr>
                <w:kern w:val="0"/>
                <w:szCs w:val="21"/>
              </w:rPr>
            </w:pPr>
            <w:r>
              <w:rPr>
                <w:kern w:val="0"/>
                <w:szCs w:val="21"/>
              </w:rPr>
              <w:t>0.009***</w:t>
            </w:r>
          </w:p>
        </w:tc>
      </w:tr>
      <w:tr w:rsidR="008A42E1" w14:paraId="741C3ED3" w14:textId="77777777" w:rsidTr="000E5AC8">
        <w:trPr>
          <w:trHeight w:val="300"/>
        </w:trPr>
        <w:tc>
          <w:tcPr>
            <w:tcW w:w="853" w:type="pct"/>
            <w:vMerge/>
          </w:tcPr>
          <w:p w14:paraId="47ACB31B" w14:textId="77777777" w:rsidR="008A42E1" w:rsidRDefault="008A42E1" w:rsidP="0089772A">
            <w:pPr>
              <w:widowControl/>
              <w:spacing w:line="240" w:lineRule="auto"/>
              <w:ind w:firstLineChars="0" w:firstLine="0"/>
              <w:jc w:val="left"/>
              <w:rPr>
                <w:rFonts w:cs="宋体"/>
              </w:rPr>
            </w:pPr>
          </w:p>
        </w:tc>
        <w:tc>
          <w:tcPr>
            <w:tcW w:w="852" w:type="pct"/>
            <w:shd w:val="clear" w:color="auto" w:fill="auto"/>
            <w:noWrap/>
            <w:tcMar>
              <w:top w:w="0" w:type="dxa"/>
              <w:left w:w="108" w:type="dxa"/>
              <w:bottom w:w="0" w:type="dxa"/>
              <w:right w:w="108" w:type="dxa"/>
            </w:tcMar>
            <w:vAlign w:val="bottom"/>
          </w:tcPr>
          <w:p w14:paraId="27358F3D" w14:textId="4AB9743A" w:rsidR="008A42E1" w:rsidRDefault="008A42E1" w:rsidP="0089772A">
            <w:pPr>
              <w:widowControl/>
              <w:spacing w:line="240" w:lineRule="auto"/>
              <w:ind w:firstLineChars="0" w:firstLine="0"/>
              <w:jc w:val="left"/>
              <w:rPr>
                <w:rFonts w:cs="宋体"/>
              </w:rPr>
            </w:pPr>
          </w:p>
        </w:tc>
        <w:tc>
          <w:tcPr>
            <w:tcW w:w="823" w:type="pct"/>
            <w:shd w:val="clear" w:color="auto" w:fill="auto"/>
            <w:noWrap/>
            <w:tcMar>
              <w:top w:w="0" w:type="dxa"/>
              <w:left w:w="108" w:type="dxa"/>
              <w:bottom w:w="0" w:type="dxa"/>
              <w:right w:w="108" w:type="dxa"/>
            </w:tcMar>
            <w:vAlign w:val="bottom"/>
          </w:tcPr>
          <w:p w14:paraId="4CC4CF81" w14:textId="77777777" w:rsidR="008A42E1" w:rsidRDefault="008A42E1" w:rsidP="0089772A">
            <w:pPr>
              <w:widowControl/>
              <w:spacing w:line="240" w:lineRule="auto"/>
              <w:ind w:firstLineChars="0" w:firstLine="0"/>
              <w:jc w:val="center"/>
              <w:rPr>
                <w:kern w:val="0"/>
                <w:szCs w:val="21"/>
              </w:rPr>
            </w:pPr>
            <w:r>
              <w:rPr>
                <w:kern w:val="0"/>
                <w:szCs w:val="21"/>
              </w:rPr>
              <w:t>(0.004)</w:t>
            </w:r>
          </w:p>
        </w:tc>
        <w:tc>
          <w:tcPr>
            <w:tcW w:w="824" w:type="pct"/>
            <w:shd w:val="clear" w:color="auto" w:fill="auto"/>
            <w:noWrap/>
            <w:tcMar>
              <w:top w:w="0" w:type="dxa"/>
              <w:left w:w="108" w:type="dxa"/>
              <w:bottom w:w="0" w:type="dxa"/>
              <w:right w:w="108" w:type="dxa"/>
            </w:tcMar>
            <w:vAlign w:val="bottom"/>
          </w:tcPr>
          <w:p w14:paraId="3559787B" w14:textId="77777777" w:rsidR="008A42E1" w:rsidRDefault="008A42E1" w:rsidP="0089772A">
            <w:pPr>
              <w:widowControl/>
              <w:spacing w:line="240" w:lineRule="auto"/>
              <w:ind w:firstLineChars="0" w:firstLine="0"/>
              <w:jc w:val="center"/>
              <w:rPr>
                <w:kern w:val="0"/>
                <w:szCs w:val="21"/>
              </w:rPr>
            </w:pPr>
            <w:r>
              <w:rPr>
                <w:kern w:val="0"/>
                <w:szCs w:val="21"/>
              </w:rPr>
              <w:t>(0.005)</w:t>
            </w:r>
          </w:p>
        </w:tc>
        <w:tc>
          <w:tcPr>
            <w:tcW w:w="824" w:type="pct"/>
            <w:shd w:val="clear" w:color="auto" w:fill="auto"/>
            <w:noWrap/>
            <w:tcMar>
              <w:top w:w="0" w:type="dxa"/>
              <w:left w:w="108" w:type="dxa"/>
              <w:bottom w:w="0" w:type="dxa"/>
              <w:right w:w="108" w:type="dxa"/>
            </w:tcMar>
            <w:vAlign w:val="bottom"/>
          </w:tcPr>
          <w:p w14:paraId="446FE0BF" w14:textId="77777777" w:rsidR="008A42E1" w:rsidRDefault="008A42E1" w:rsidP="0089772A">
            <w:pPr>
              <w:widowControl/>
              <w:spacing w:line="240" w:lineRule="auto"/>
              <w:ind w:firstLineChars="0" w:firstLine="0"/>
              <w:jc w:val="center"/>
              <w:rPr>
                <w:kern w:val="0"/>
                <w:szCs w:val="21"/>
              </w:rPr>
            </w:pPr>
            <w:r>
              <w:rPr>
                <w:kern w:val="0"/>
                <w:szCs w:val="21"/>
              </w:rPr>
              <w:t>(0.004)</w:t>
            </w:r>
          </w:p>
        </w:tc>
        <w:tc>
          <w:tcPr>
            <w:tcW w:w="824" w:type="pct"/>
            <w:shd w:val="clear" w:color="auto" w:fill="auto"/>
            <w:noWrap/>
            <w:tcMar>
              <w:top w:w="0" w:type="dxa"/>
              <w:left w:w="108" w:type="dxa"/>
              <w:bottom w:w="0" w:type="dxa"/>
              <w:right w:w="108" w:type="dxa"/>
            </w:tcMar>
            <w:vAlign w:val="bottom"/>
          </w:tcPr>
          <w:p w14:paraId="173C01C2" w14:textId="235ED127" w:rsidR="008A42E1" w:rsidRDefault="008A42E1" w:rsidP="0089772A">
            <w:pPr>
              <w:widowControl/>
              <w:spacing w:line="240" w:lineRule="auto"/>
              <w:ind w:firstLineChars="0" w:firstLine="0"/>
              <w:jc w:val="center"/>
              <w:rPr>
                <w:kern w:val="0"/>
                <w:szCs w:val="21"/>
              </w:rPr>
            </w:pPr>
            <w:r>
              <w:rPr>
                <w:kern w:val="0"/>
                <w:szCs w:val="21"/>
              </w:rPr>
              <w:t>(0.001)</w:t>
            </w:r>
          </w:p>
        </w:tc>
      </w:tr>
      <w:tr w:rsidR="008A42E1" w14:paraId="473FDBDE" w14:textId="77777777" w:rsidTr="000E5AC8">
        <w:trPr>
          <w:trHeight w:val="300"/>
        </w:trPr>
        <w:tc>
          <w:tcPr>
            <w:tcW w:w="853" w:type="pct"/>
            <w:vMerge/>
          </w:tcPr>
          <w:p w14:paraId="45CA10B1" w14:textId="77777777" w:rsidR="008A42E1" w:rsidRDefault="008A42E1" w:rsidP="0089772A">
            <w:pPr>
              <w:widowControl/>
              <w:spacing w:line="240" w:lineRule="auto"/>
              <w:ind w:firstLineChars="0" w:firstLine="0"/>
              <w:jc w:val="center"/>
              <w:rPr>
                <w:kern w:val="0"/>
                <w:szCs w:val="21"/>
              </w:rPr>
            </w:pPr>
          </w:p>
        </w:tc>
        <w:tc>
          <w:tcPr>
            <w:tcW w:w="852" w:type="pct"/>
            <w:shd w:val="clear" w:color="auto" w:fill="auto"/>
            <w:noWrap/>
            <w:tcMar>
              <w:top w:w="0" w:type="dxa"/>
              <w:left w:w="108" w:type="dxa"/>
              <w:bottom w:w="0" w:type="dxa"/>
              <w:right w:w="108" w:type="dxa"/>
            </w:tcMar>
            <w:vAlign w:val="bottom"/>
          </w:tcPr>
          <w:p w14:paraId="7AA30C33" w14:textId="475FEB13" w:rsidR="008A42E1" w:rsidRDefault="008A42E1" w:rsidP="0089772A">
            <w:pPr>
              <w:widowControl/>
              <w:spacing w:line="240" w:lineRule="auto"/>
              <w:ind w:firstLineChars="0" w:firstLine="0"/>
              <w:jc w:val="center"/>
              <w:rPr>
                <w:kern w:val="0"/>
                <w:szCs w:val="21"/>
              </w:rPr>
            </w:pPr>
            <w:r>
              <w:rPr>
                <w:kern w:val="0"/>
                <w:szCs w:val="21"/>
              </w:rPr>
              <w:t>ser_share16</w:t>
            </w:r>
          </w:p>
        </w:tc>
        <w:tc>
          <w:tcPr>
            <w:tcW w:w="823" w:type="pct"/>
            <w:shd w:val="clear" w:color="auto" w:fill="auto"/>
            <w:noWrap/>
            <w:tcMar>
              <w:top w:w="0" w:type="dxa"/>
              <w:left w:w="108" w:type="dxa"/>
              <w:bottom w:w="0" w:type="dxa"/>
              <w:right w:w="108" w:type="dxa"/>
            </w:tcMar>
            <w:vAlign w:val="bottom"/>
          </w:tcPr>
          <w:p w14:paraId="5C1801ED" w14:textId="77777777" w:rsidR="008A42E1" w:rsidRDefault="008A42E1" w:rsidP="0089772A">
            <w:pPr>
              <w:widowControl/>
              <w:spacing w:line="240" w:lineRule="auto"/>
              <w:ind w:firstLineChars="0" w:firstLine="0"/>
              <w:jc w:val="center"/>
              <w:rPr>
                <w:kern w:val="0"/>
                <w:szCs w:val="21"/>
              </w:rPr>
            </w:pPr>
            <w:r>
              <w:rPr>
                <w:kern w:val="0"/>
                <w:szCs w:val="21"/>
              </w:rPr>
              <w:t>-0.022***</w:t>
            </w:r>
          </w:p>
        </w:tc>
        <w:tc>
          <w:tcPr>
            <w:tcW w:w="824" w:type="pct"/>
            <w:shd w:val="clear" w:color="auto" w:fill="auto"/>
            <w:noWrap/>
            <w:tcMar>
              <w:top w:w="0" w:type="dxa"/>
              <w:left w:w="108" w:type="dxa"/>
              <w:bottom w:w="0" w:type="dxa"/>
              <w:right w:w="108" w:type="dxa"/>
            </w:tcMar>
            <w:vAlign w:val="bottom"/>
          </w:tcPr>
          <w:p w14:paraId="200ED59D" w14:textId="77777777" w:rsidR="008A42E1" w:rsidRDefault="008A42E1" w:rsidP="0089772A">
            <w:pPr>
              <w:widowControl/>
              <w:spacing w:line="240" w:lineRule="auto"/>
              <w:ind w:firstLineChars="0" w:firstLine="0"/>
              <w:jc w:val="center"/>
              <w:rPr>
                <w:kern w:val="0"/>
                <w:szCs w:val="21"/>
              </w:rPr>
            </w:pPr>
            <w:r>
              <w:rPr>
                <w:kern w:val="0"/>
                <w:szCs w:val="21"/>
              </w:rPr>
              <w:t>-0.020***</w:t>
            </w:r>
          </w:p>
        </w:tc>
        <w:tc>
          <w:tcPr>
            <w:tcW w:w="824" w:type="pct"/>
            <w:shd w:val="clear" w:color="auto" w:fill="auto"/>
            <w:noWrap/>
            <w:tcMar>
              <w:top w:w="0" w:type="dxa"/>
              <w:left w:w="108" w:type="dxa"/>
              <w:bottom w:w="0" w:type="dxa"/>
              <w:right w:w="108" w:type="dxa"/>
            </w:tcMar>
            <w:vAlign w:val="bottom"/>
          </w:tcPr>
          <w:p w14:paraId="7425ACD1" w14:textId="77777777" w:rsidR="008A42E1" w:rsidRDefault="008A42E1" w:rsidP="0089772A">
            <w:pPr>
              <w:widowControl/>
              <w:spacing w:line="240" w:lineRule="auto"/>
              <w:ind w:firstLineChars="0" w:firstLine="0"/>
              <w:jc w:val="center"/>
              <w:rPr>
                <w:kern w:val="0"/>
                <w:szCs w:val="21"/>
              </w:rPr>
            </w:pPr>
            <w:r>
              <w:rPr>
                <w:kern w:val="0"/>
                <w:szCs w:val="21"/>
              </w:rPr>
              <w:t>-0.034***</w:t>
            </w:r>
          </w:p>
        </w:tc>
        <w:tc>
          <w:tcPr>
            <w:tcW w:w="824" w:type="pct"/>
            <w:shd w:val="clear" w:color="auto" w:fill="auto"/>
            <w:noWrap/>
            <w:tcMar>
              <w:top w:w="0" w:type="dxa"/>
              <w:left w:w="108" w:type="dxa"/>
              <w:bottom w:w="0" w:type="dxa"/>
              <w:right w:w="108" w:type="dxa"/>
            </w:tcMar>
            <w:vAlign w:val="bottom"/>
          </w:tcPr>
          <w:p w14:paraId="6271EA8C" w14:textId="68F004C5" w:rsidR="008A42E1" w:rsidRDefault="008A42E1" w:rsidP="0089772A">
            <w:pPr>
              <w:widowControl/>
              <w:spacing w:line="240" w:lineRule="auto"/>
              <w:ind w:firstLineChars="0" w:firstLine="0"/>
              <w:jc w:val="center"/>
              <w:rPr>
                <w:kern w:val="0"/>
                <w:szCs w:val="21"/>
              </w:rPr>
            </w:pPr>
            <w:r>
              <w:rPr>
                <w:kern w:val="0"/>
                <w:szCs w:val="21"/>
              </w:rPr>
              <w:t>0.014***</w:t>
            </w:r>
          </w:p>
        </w:tc>
      </w:tr>
      <w:tr w:rsidR="008A42E1" w14:paraId="32695186" w14:textId="77777777" w:rsidTr="000E5AC8">
        <w:trPr>
          <w:trHeight w:val="300"/>
        </w:trPr>
        <w:tc>
          <w:tcPr>
            <w:tcW w:w="853" w:type="pct"/>
            <w:vMerge/>
          </w:tcPr>
          <w:p w14:paraId="3B7DF696" w14:textId="77777777" w:rsidR="008A42E1" w:rsidRDefault="008A42E1" w:rsidP="0089772A">
            <w:pPr>
              <w:widowControl/>
              <w:spacing w:line="240" w:lineRule="auto"/>
              <w:ind w:firstLineChars="0" w:firstLine="0"/>
              <w:jc w:val="left"/>
              <w:rPr>
                <w:rFonts w:cs="宋体"/>
              </w:rPr>
            </w:pPr>
          </w:p>
        </w:tc>
        <w:tc>
          <w:tcPr>
            <w:tcW w:w="852" w:type="pct"/>
            <w:shd w:val="clear" w:color="auto" w:fill="auto"/>
            <w:noWrap/>
            <w:tcMar>
              <w:top w:w="0" w:type="dxa"/>
              <w:left w:w="108" w:type="dxa"/>
              <w:bottom w:w="0" w:type="dxa"/>
              <w:right w:w="108" w:type="dxa"/>
            </w:tcMar>
            <w:vAlign w:val="bottom"/>
          </w:tcPr>
          <w:p w14:paraId="77E2B9C6" w14:textId="73EF3981" w:rsidR="008A42E1" w:rsidRDefault="008A42E1" w:rsidP="0089772A">
            <w:pPr>
              <w:widowControl/>
              <w:spacing w:line="240" w:lineRule="auto"/>
              <w:ind w:firstLineChars="0" w:firstLine="0"/>
              <w:jc w:val="left"/>
              <w:rPr>
                <w:rFonts w:cs="宋体"/>
              </w:rPr>
            </w:pPr>
          </w:p>
        </w:tc>
        <w:tc>
          <w:tcPr>
            <w:tcW w:w="823" w:type="pct"/>
            <w:shd w:val="clear" w:color="auto" w:fill="auto"/>
            <w:noWrap/>
            <w:tcMar>
              <w:top w:w="0" w:type="dxa"/>
              <w:left w:w="108" w:type="dxa"/>
              <w:bottom w:w="0" w:type="dxa"/>
              <w:right w:w="108" w:type="dxa"/>
            </w:tcMar>
            <w:vAlign w:val="bottom"/>
          </w:tcPr>
          <w:p w14:paraId="4FFDD0DF" w14:textId="77777777" w:rsidR="008A42E1" w:rsidRDefault="008A42E1" w:rsidP="0089772A">
            <w:pPr>
              <w:widowControl/>
              <w:spacing w:line="240" w:lineRule="auto"/>
              <w:ind w:firstLineChars="0" w:firstLine="0"/>
              <w:jc w:val="center"/>
              <w:rPr>
                <w:kern w:val="0"/>
                <w:szCs w:val="21"/>
              </w:rPr>
            </w:pPr>
            <w:r>
              <w:rPr>
                <w:kern w:val="0"/>
                <w:szCs w:val="21"/>
              </w:rPr>
              <w:t>(0.005)</w:t>
            </w:r>
          </w:p>
        </w:tc>
        <w:tc>
          <w:tcPr>
            <w:tcW w:w="824" w:type="pct"/>
            <w:shd w:val="clear" w:color="auto" w:fill="auto"/>
            <w:noWrap/>
            <w:tcMar>
              <w:top w:w="0" w:type="dxa"/>
              <w:left w:w="108" w:type="dxa"/>
              <w:bottom w:w="0" w:type="dxa"/>
              <w:right w:w="108" w:type="dxa"/>
            </w:tcMar>
            <w:vAlign w:val="bottom"/>
          </w:tcPr>
          <w:p w14:paraId="5742E33C" w14:textId="77777777" w:rsidR="008A42E1" w:rsidRDefault="008A42E1" w:rsidP="0089772A">
            <w:pPr>
              <w:widowControl/>
              <w:spacing w:line="240" w:lineRule="auto"/>
              <w:ind w:firstLineChars="0" w:firstLine="0"/>
              <w:jc w:val="center"/>
              <w:rPr>
                <w:kern w:val="0"/>
                <w:szCs w:val="21"/>
              </w:rPr>
            </w:pPr>
            <w:r>
              <w:rPr>
                <w:kern w:val="0"/>
                <w:szCs w:val="21"/>
              </w:rPr>
              <w:t>(0.005)</w:t>
            </w:r>
          </w:p>
        </w:tc>
        <w:tc>
          <w:tcPr>
            <w:tcW w:w="824" w:type="pct"/>
            <w:shd w:val="clear" w:color="auto" w:fill="auto"/>
            <w:noWrap/>
            <w:tcMar>
              <w:top w:w="0" w:type="dxa"/>
              <w:left w:w="108" w:type="dxa"/>
              <w:bottom w:w="0" w:type="dxa"/>
              <w:right w:w="108" w:type="dxa"/>
            </w:tcMar>
            <w:vAlign w:val="bottom"/>
          </w:tcPr>
          <w:p w14:paraId="3C14680A" w14:textId="77777777" w:rsidR="008A42E1" w:rsidRDefault="008A42E1" w:rsidP="0089772A">
            <w:pPr>
              <w:widowControl/>
              <w:spacing w:line="240" w:lineRule="auto"/>
              <w:ind w:firstLineChars="0" w:firstLine="0"/>
              <w:jc w:val="center"/>
              <w:rPr>
                <w:kern w:val="0"/>
                <w:szCs w:val="21"/>
              </w:rPr>
            </w:pPr>
            <w:r>
              <w:rPr>
                <w:kern w:val="0"/>
                <w:szCs w:val="21"/>
              </w:rPr>
              <w:t>(0.005)</w:t>
            </w:r>
          </w:p>
        </w:tc>
        <w:tc>
          <w:tcPr>
            <w:tcW w:w="824" w:type="pct"/>
            <w:shd w:val="clear" w:color="auto" w:fill="auto"/>
            <w:noWrap/>
            <w:tcMar>
              <w:top w:w="0" w:type="dxa"/>
              <w:left w:w="108" w:type="dxa"/>
              <w:bottom w:w="0" w:type="dxa"/>
              <w:right w:w="108" w:type="dxa"/>
            </w:tcMar>
            <w:vAlign w:val="bottom"/>
          </w:tcPr>
          <w:p w14:paraId="61AFDACA" w14:textId="15BD768F" w:rsidR="008A42E1" w:rsidRDefault="008A42E1" w:rsidP="0089772A">
            <w:pPr>
              <w:widowControl/>
              <w:spacing w:line="240" w:lineRule="auto"/>
              <w:ind w:firstLineChars="0" w:firstLine="0"/>
              <w:jc w:val="center"/>
              <w:rPr>
                <w:kern w:val="0"/>
                <w:szCs w:val="21"/>
              </w:rPr>
            </w:pPr>
            <w:r>
              <w:rPr>
                <w:kern w:val="0"/>
                <w:szCs w:val="21"/>
              </w:rPr>
              <w:t>(0.001)</w:t>
            </w:r>
          </w:p>
        </w:tc>
      </w:tr>
      <w:tr w:rsidR="008A42E1" w14:paraId="666321C6" w14:textId="77777777" w:rsidTr="000E5AC8">
        <w:trPr>
          <w:trHeight w:val="300"/>
        </w:trPr>
        <w:tc>
          <w:tcPr>
            <w:tcW w:w="853" w:type="pct"/>
            <w:vMerge/>
          </w:tcPr>
          <w:p w14:paraId="71675584" w14:textId="77777777" w:rsidR="008A42E1" w:rsidRDefault="008A42E1" w:rsidP="0089772A">
            <w:pPr>
              <w:widowControl/>
              <w:spacing w:line="240" w:lineRule="auto"/>
              <w:ind w:firstLineChars="0" w:firstLine="0"/>
              <w:jc w:val="center"/>
              <w:rPr>
                <w:kern w:val="0"/>
                <w:szCs w:val="21"/>
              </w:rPr>
            </w:pPr>
          </w:p>
        </w:tc>
        <w:tc>
          <w:tcPr>
            <w:tcW w:w="852" w:type="pct"/>
            <w:shd w:val="clear" w:color="auto" w:fill="auto"/>
            <w:noWrap/>
            <w:tcMar>
              <w:top w:w="0" w:type="dxa"/>
              <w:left w:w="108" w:type="dxa"/>
              <w:bottom w:w="0" w:type="dxa"/>
              <w:right w:w="108" w:type="dxa"/>
            </w:tcMar>
            <w:vAlign w:val="bottom"/>
          </w:tcPr>
          <w:p w14:paraId="0D6948DD" w14:textId="6A69A18C" w:rsidR="008A42E1" w:rsidRDefault="008A42E1" w:rsidP="0089772A">
            <w:pPr>
              <w:widowControl/>
              <w:spacing w:line="240" w:lineRule="auto"/>
              <w:ind w:firstLineChars="0" w:firstLine="0"/>
              <w:jc w:val="center"/>
              <w:rPr>
                <w:kern w:val="0"/>
                <w:szCs w:val="21"/>
              </w:rPr>
            </w:pPr>
            <w:r>
              <w:rPr>
                <w:kern w:val="0"/>
                <w:szCs w:val="21"/>
              </w:rPr>
              <w:t>lnwage16</w:t>
            </w:r>
          </w:p>
        </w:tc>
        <w:tc>
          <w:tcPr>
            <w:tcW w:w="823" w:type="pct"/>
            <w:shd w:val="clear" w:color="auto" w:fill="auto"/>
            <w:noWrap/>
            <w:tcMar>
              <w:top w:w="0" w:type="dxa"/>
              <w:left w:w="108" w:type="dxa"/>
              <w:bottom w:w="0" w:type="dxa"/>
              <w:right w:w="108" w:type="dxa"/>
            </w:tcMar>
            <w:vAlign w:val="bottom"/>
          </w:tcPr>
          <w:p w14:paraId="1B1D0F31" w14:textId="77777777" w:rsidR="008A42E1" w:rsidRDefault="008A42E1" w:rsidP="0089772A">
            <w:pPr>
              <w:widowControl/>
              <w:spacing w:line="240" w:lineRule="auto"/>
              <w:ind w:firstLineChars="0" w:firstLine="0"/>
              <w:jc w:val="center"/>
              <w:rPr>
                <w:kern w:val="0"/>
                <w:szCs w:val="21"/>
              </w:rPr>
            </w:pPr>
            <w:r>
              <w:rPr>
                <w:kern w:val="0"/>
                <w:szCs w:val="21"/>
              </w:rPr>
              <w:t>0.560***</w:t>
            </w:r>
          </w:p>
        </w:tc>
        <w:tc>
          <w:tcPr>
            <w:tcW w:w="824" w:type="pct"/>
            <w:shd w:val="clear" w:color="auto" w:fill="auto"/>
            <w:noWrap/>
            <w:tcMar>
              <w:top w:w="0" w:type="dxa"/>
              <w:left w:w="108" w:type="dxa"/>
              <w:bottom w:w="0" w:type="dxa"/>
              <w:right w:w="108" w:type="dxa"/>
            </w:tcMar>
            <w:vAlign w:val="bottom"/>
          </w:tcPr>
          <w:p w14:paraId="44DC9A86" w14:textId="77777777" w:rsidR="008A42E1" w:rsidRDefault="008A42E1" w:rsidP="0089772A">
            <w:pPr>
              <w:widowControl/>
              <w:spacing w:line="240" w:lineRule="auto"/>
              <w:ind w:firstLineChars="0" w:firstLine="0"/>
              <w:jc w:val="center"/>
              <w:rPr>
                <w:kern w:val="0"/>
                <w:szCs w:val="21"/>
              </w:rPr>
            </w:pPr>
            <w:r>
              <w:rPr>
                <w:kern w:val="0"/>
                <w:szCs w:val="21"/>
              </w:rPr>
              <w:t>1.193***</w:t>
            </w:r>
          </w:p>
        </w:tc>
        <w:tc>
          <w:tcPr>
            <w:tcW w:w="824" w:type="pct"/>
            <w:shd w:val="clear" w:color="auto" w:fill="auto"/>
            <w:noWrap/>
            <w:tcMar>
              <w:top w:w="0" w:type="dxa"/>
              <w:left w:w="108" w:type="dxa"/>
              <w:bottom w:w="0" w:type="dxa"/>
              <w:right w:w="108" w:type="dxa"/>
            </w:tcMar>
            <w:vAlign w:val="bottom"/>
          </w:tcPr>
          <w:p w14:paraId="5E20EAB5" w14:textId="77777777" w:rsidR="008A42E1" w:rsidRDefault="008A42E1" w:rsidP="0089772A">
            <w:pPr>
              <w:widowControl/>
              <w:spacing w:line="240" w:lineRule="auto"/>
              <w:ind w:firstLineChars="0" w:firstLine="0"/>
              <w:jc w:val="center"/>
              <w:rPr>
                <w:kern w:val="0"/>
                <w:szCs w:val="21"/>
              </w:rPr>
            </w:pPr>
            <w:r>
              <w:rPr>
                <w:kern w:val="0"/>
                <w:szCs w:val="21"/>
              </w:rPr>
              <w:t>3.377***</w:t>
            </w:r>
          </w:p>
        </w:tc>
        <w:tc>
          <w:tcPr>
            <w:tcW w:w="824" w:type="pct"/>
            <w:shd w:val="clear" w:color="auto" w:fill="auto"/>
            <w:noWrap/>
            <w:tcMar>
              <w:top w:w="0" w:type="dxa"/>
              <w:left w:w="108" w:type="dxa"/>
              <w:bottom w:w="0" w:type="dxa"/>
              <w:right w:w="108" w:type="dxa"/>
            </w:tcMar>
            <w:vAlign w:val="bottom"/>
          </w:tcPr>
          <w:p w14:paraId="350A476E" w14:textId="3CB63E1A" w:rsidR="008A42E1" w:rsidRDefault="008A42E1" w:rsidP="0089772A">
            <w:pPr>
              <w:widowControl/>
              <w:spacing w:line="240" w:lineRule="auto"/>
              <w:ind w:firstLineChars="0" w:firstLine="0"/>
              <w:jc w:val="center"/>
              <w:rPr>
                <w:kern w:val="0"/>
                <w:szCs w:val="21"/>
              </w:rPr>
            </w:pPr>
            <w:r>
              <w:rPr>
                <w:kern w:val="0"/>
                <w:szCs w:val="21"/>
              </w:rPr>
              <w:t>0.999***</w:t>
            </w:r>
          </w:p>
        </w:tc>
      </w:tr>
      <w:tr w:rsidR="008A42E1" w14:paraId="65C93980" w14:textId="77777777" w:rsidTr="000E5AC8">
        <w:trPr>
          <w:trHeight w:val="300"/>
        </w:trPr>
        <w:tc>
          <w:tcPr>
            <w:tcW w:w="853" w:type="pct"/>
            <w:vMerge/>
          </w:tcPr>
          <w:p w14:paraId="12D8F1EB" w14:textId="77777777" w:rsidR="008A42E1" w:rsidRDefault="008A42E1" w:rsidP="0089772A">
            <w:pPr>
              <w:widowControl/>
              <w:spacing w:line="240" w:lineRule="auto"/>
              <w:ind w:firstLineChars="0" w:firstLine="0"/>
              <w:jc w:val="left"/>
              <w:rPr>
                <w:rFonts w:cs="宋体"/>
              </w:rPr>
            </w:pPr>
          </w:p>
        </w:tc>
        <w:tc>
          <w:tcPr>
            <w:tcW w:w="852" w:type="pct"/>
            <w:shd w:val="clear" w:color="auto" w:fill="auto"/>
            <w:noWrap/>
            <w:tcMar>
              <w:top w:w="0" w:type="dxa"/>
              <w:left w:w="108" w:type="dxa"/>
              <w:bottom w:w="0" w:type="dxa"/>
              <w:right w:w="108" w:type="dxa"/>
            </w:tcMar>
            <w:vAlign w:val="bottom"/>
          </w:tcPr>
          <w:p w14:paraId="04138878" w14:textId="2448AB1B" w:rsidR="008A42E1" w:rsidRDefault="008A42E1" w:rsidP="0089772A">
            <w:pPr>
              <w:widowControl/>
              <w:spacing w:line="240" w:lineRule="auto"/>
              <w:ind w:firstLineChars="0" w:firstLine="0"/>
              <w:jc w:val="left"/>
              <w:rPr>
                <w:rFonts w:cs="宋体"/>
              </w:rPr>
            </w:pPr>
          </w:p>
        </w:tc>
        <w:tc>
          <w:tcPr>
            <w:tcW w:w="823" w:type="pct"/>
            <w:shd w:val="clear" w:color="auto" w:fill="auto"/>
            <w:noWrap/>
            <w:tcMar>
              <w:top w:w="0" w:type="dxa"/>
              <w:left w:w="108" w:type="dxa"/>
              <w:bottom w:w="0" w:type="dxa"/>
              <w:right w:w="108" w:type="dxa"/>
            </w:tcMar>
            <w:vAlign w:val="bottom"/>
          </w:tcPr>
          <w:p w14:paraId="7C670768" w14:textId="77777777" w:rsidR="008A42E1" w:rsidRDefault="008A42E1" w:rsidP="0089772A">
            <w:pPr>
              <w:widowControl/>
              <w:spacing w:line="240" w:lineRule="auto"/>
              <w:ind w:firstLineChars="0" w:firstLine="0"/>
              <w:jc w:val="center"/>
              <w:rPr>
                <w:kern w:val="0"/>
                <w:szCs w:val="21"/>
              </w:rPr>
            </w:pPr>
            <w:r>
              <w:rPr>
                <w:kern w:val="0"/>
                <w:szCs w:val="21"/>
              </w:rPr>
              <w:t>(0.132)</w:t>
            </w:r>
          </w:p>
        </w:tc>
        <w:tc>
          <w:tcPr>
            <w:tcW w:w="824" w:type="pct"/>
            <w:shd w:val="clear" w:color="auto" w:fill="auto"/>
            <w:noWrap/>
            <w:tcMar>
              <w:top w:w="0" w:type="dxa"/>
              <w:left w:w="108" w:type="dxa"/>
              <w:bottom w:w="0" w:type="dxa"/>
              <w:right w:w="108" w:type="dxa"/>
            </w:tcMar>
            <w:vAlign w:val="bottom"/>
          </w:tcPr>
          <w:p w14:paraId="17941A3E" w14:textId="77777777" w:rsidR="008A42E1" w:rsidRDefault="008A42E1" w:rsidP="0089772A">
            <w:pPr>
              <w:widowControl/>
              <w:spacing w:line="240" w:lineRule="auto"/>
              <w:ind w:firstLineChars="0" w:firstLine="0"/>
              <w:jc w:val="center"/>
              <w:rPr>
                <w:kern w:val="0"/>
                <w:szCs w:val="21"/>
              </w:rPr>
            </w:pPr>
            <w:r>
              <w:rPr>
                <w:kern w:val="0"/>
                <w:szCs w:val="21"/>
              </w:rPr>
              <w:t>(0.154)</w:t>
            </w:r>
          </w:p>
        </w:tc>
        <w:tc>
          <w:tcPr>
            <w:tcW w:w="824" w:type="pct"/>
            <w:shd w:val="clear" w:color="auto" w:fill="auto"/>
            <w:noWrap/>
            <w:tcMar>
              <w:top w:w="0" w:type="dxa"/>
              <w:left w:w="108" w:type="dxa"/>
              <w:bottom w:w="0" w:type="dxa"/>
              <w:right w:w="108" w:type="dxa"/>
            </w:tcMar>
            <w:vAlign w:val="bottom"/>
          </w:tcPr>
          <w:p w14:paraId="27BF80EF" w14:textId="77777777" w:rsidR="008A42E1" w:rsidRDefault="008A42E1" w:rsidP="0089772A">
            <w:pPr>
              <w:widowControl/>
              <w:spacing w:line="240" w:lineRule="auto"/>
              <w:ind w:firstLineChars="0" w:firstLine="0"/>
              <w:jc w:val="center"/>
              <w:rPr>
                <w:kern w:val="0"/>
                <w:szCs w:val="21"/>
              </w:rPr>
            </w:pPr>
            <w:r>
              <w:rPr>
                <w:kern w:val="0"/>
                <w:szCs w:val="21"/>
              </w:rPr>
              <w:t>(0.150)</w:t>
            </w:r>
          </w:p>
        </w:tc>
        <w:tc>
          <w:tcPr>
            <w:tcW w:w="824" w:type="pct"/>
            <w:shd w:val="clear" w:color="auto" w:fill="auto"/>
            <w:noWrap/>
            <w:tcMar>
              <w:top w:w="0" w:type="dxa"/>
              <w:left w:w="108" w:type="dxa"/>
              <w:bottom w:w="0" w:type="dxa"/>
              <w:right w:w="108" w:type="dxa"/>
            </w:tcMar>
            <w:vAlign w:val="bottom"/>
          </w:tcPr>
          <w:p w14:paraId="4AFCF82A" w14:textId="2D344BD0" w:rsidR="008A42E1" w:rsidRDefault="008A42E1" w:rsidP="0089772A">
            <w:pPr>
              <w:widowControl/>
              <w:spacing w:line="240" w:lineRule="auto"/>
              <w:ind w:firstLineChars="0" w:firstLine="0"/>
              <w:jc w:val="center"/>
              <w:rPr>
                <w:kern w:val="0"/>
                <w:szCs w:val="21"/>
              </w:rPr>
            </w:pPr>
            <w:r>
              <w:rPr>
                <w:kern w:val="0"/>
                <w:szCs w:val="21"/>
              </w:rPr>
              <w:t>(0.041)</w:t>
            </w:r>
          </w:p>
        </w:tc>
      </w:tr>
      <w:tr w:rsidR="008A42E1" w14:paraId="4E803263" w14:textId="77777777" w:rsidTr="000E5AC8">
        <w:trPr>
          <w:trHeight w:val="300"/>
        </w:trPr>
        <w:tc>
          <w:tcPr>
            <w:tcW w:w="853" w:type="pct"/>
            <w:vMerge/>
          </w:tcPr>
          <w:p w14:paraId="5FBE588B" w14:textId="77777777" w:rsidR="008A42E1" w:rsidRDefault="008A42E1" w:rsidP="0089772A">
            <w:pPr>
              <w:widowControl/>
              <w:spacing w:line="240" w:lineRule="auto"/>
              <w:ind w:firstLineChars="0" w:firstLine="0"/>
              <w:jc w:val="center"/>
              <w:rPr>
                <w:kern w:val="0"/>
                <w:szCs w:val="21"/>
              </w:rPr>
            </w:pPr>
          </w:p>
        </w:tc>
        <w:tc>
          <w:tcPr>
            <w:tcW w:w="852" w:type="pct"/>
            <w:shd w:val="clear" w:color="auto" w:fill="auto"/>
            <w:noWrap/>
            <w:tcMar>
              <w:top w:w="0" w:type="dxa"/>
              <w:left w:w="108" w:type="dxa"/>
              <w:bottom w:w="0" w:type="dxa"/>
              <w:right w:w="108" w:type="dxa"/>
            </w:tcMar>
            <w:vAlign w:val="bottom"/>
          </w:tcPr>
          <w:p w14:paraId="73AFBFF5" w14:textId="27C5864F" w:rsidR="008A42E1" w:rsidRDefault="008A42E1" w:rsidP="0089772A">
            <w:pPr>
              <w:widowControl/>
              <w:spacing w:line="240" w:lineRule="auto"/>
              <w:ind w:firstLineChars="0" w:firstLine="0"/>
              <w:jc w:val="center"/>
              <w:rPr>
                <w:kern w:val="0"/>
                <w:szCs w:val="21"/>
              </w:rPr>
            </w:pPr>
            <w:r>
              <w:rPr>
                <w:kern w:val="0"/>
                <w:szCs w:val="21"/>
              </w:rPr>
              <w:t>lnexp16</w:t>
            </w:r>
          </w:p>
        </w:tc>
        <w:tc>
          <w:tcPr>
            <w:tcW w:w="823" w:type="pct"/>
            <w:shd w:val="clear" w:color="auto" w:fill="auto"/>
            <w:noWrap/>
            <w:tcMar>
              <w:top w:w="0" w:type="dxa"/>
              <w:left w:w="108" w:type="dxa"/>
              <w:bottom w:w="0" w:type="dxa"/>
              <w:right w:w="108" w:type="dxa"/>
            </w:tcMar>
            <w:vAlign w:val="bottom"/>
          </w:tcPr>
          <w:p w14:paraId="38641FC0" w14:textId="77777777" w:rsidR="008A42E1" w:rsidRDefault="008A42E1" w:rsidP="0089772A">
            <w:pPr>
              <w:widowControl/>
              <w:spacing w:line="240" w:lineRule="auto"/>
              <w:ind w:firstLineChars="0" w:firstLine="0"/>
              <w:jc w:val="center"/>
              <w:rPr>
                <w:kern w:val="0"/>
                <w:szCs w:val="21"/>
              </w:rPr>
            </w:pPr>
            <w:r>
              <w:rPr>
                <w:kern w:val="0"/>
                <w:szCs w:val="21"/>
              </w:rPr>
              <w:t>0.322***</w:t>
            </w:r>
          </w:p>
        </w:tc>
        <w:tc>
          <w:tcPr>
            <w:tcW w:w="824" w:type="pct"/>
            <w:shd w:val="clear" w:color="auto" w:fill="auto"/>
            <w:noWrap/>
            <w:tcMar>
              <w:top w:w="0" w:type="dxa"/>
              <w:left w:w="108" w:type="dxa"/>
              <w:bottom w:w="0" w:type="dxa"/>
              <w:right w:w="108" w:type="dxa"/>
            </w:tcMar>
            <w:vAlign w:val="bottom"/>
          </w:tcPr>
          <w:p w14:paraId="7422EB6D" w14:textId="77777777" w:rsidR="008A42E1" w:rsidRDefault="008A42E1" w:rsidP="0089772A">
            <w:pPr>
              <w:widowControl/>
              <w:spacing w:line="240" w:lineRule="auto"/>
              <w:ind w:firstLineChars="0" w:firstLine="0"/>
              <w:jc w:val="center"/>
              <w:rPr>
                <w:kern w:val="0"/>
                <w:szCs w:val="21"/>
              </w:rPr>
            </w:pPr>
            <w:r>
              <w:rPr>
                <w:kern w:val="0"/>
                <w:szCs w:val="21"/>
              </w:rPr>
              <w:t>0.403***</w:t>
            </w:r>
          </w:p>
        </w:tc>
        <w:tc>
          <w:tcPr>
            <w:tcW w:w="824" w:type="pct"/>
            <w:shd w:val="clear" w:color="auto" w:fill="auto"/>
            <w:noWrap/>
            <w:tcMar>
              <w:top w:w="0" w:type="dxa"/>
              <w:left w:w="108" w:type="dxa"/>
              <w:bottom w:w="0" w:type="dxa"/>
              <w:right w:w="108" w:type="dxa"/>
            </w:tcMar>
            <w:vAlign w:val="bottom"/>
          </w:tcPr>
          <w:p w14:paraId="7AAEBD43" w14:textId="77777777" w:rsidR="008A42E1" w:rsidRDefault="008A42E1" w:rsidP="0089772A">
            <w:pPr>
              <w:widowControl/>
              <w:spacing w:line="240" w:lineRule="auto"/>
              <w:ind w:firstLineChars="0" w:firstLine="0"/>
              <w:jc w:val="center"/>
              <w:rPr>
                <w:kern w:val="0"/>
                <w:szCs w:val="21"/>
              </w:rPr>
            </w:pPr>
            <w:r>
              <w:rPr>
                <w:kern w:val="0"/>
                <w:szCs w:val="21"/>
              </w:rPr>
              <w:t>0.636***</w:t>
            </w:r>
          </w:p>
        </w:tc>
        <w:tc>
          <w:tcPr>
            <w:tcW w:w="824" w:type="pct"/>
            <w:shd w:val="clear" w:color="auto" w:fill="auto"/>
            <w:noWrap/>
            <w:tcMar>
              <w:top w:w="0" w:type="dxa"/>
              <w:left w:w="108" w:type="dxa"/>
              <w:bottom w:w="0" w:type="dxa"/>
              <w:right w:w="108" w:type="dxa"/>
            </w:tcMar>
            <w:vAlign w:val="bottom"/>
          </w:tcPr>
          <w:p w14:paraId="3783988D" w14:textId="4BFDD45D" w:rsidR="008A42E1" w:rsidRDefault="008A42E1" w:rsidP="0089772A">
            <w:pPr>
              <w:widowControl/>
              <w:spacing w:line="240" w:lineRule="auto"/>
              <w:ind w:firstLineChars="0" w:firstLine="0"/>
              <w:jc w:val="center"/>
              <w:rPr>
                <w:kern w:val="0"/>
                <w:szCs w:val="21"/>
              </w:rPr>
            </w:pPr>
            <w:r>
              <w:rPr>
                <w:kern w:val="0"/>
                <w:szCs w:val="21"/>
              </w:rPr>
              <w:t>0.121***</w:t>
            </w:r>
          </w:p>
        </w:tc>
      </w:tr>
      <w:tr w:rsidR="008A42E1" w14:paraId="4EAC1948" w14:textId="77777777" w:rsidTr="000E5AC8">
        <w:trPr>
          <w:trHeight w:val="300"/>
        </w:trPr>
        <w:tc>
          <w:tcPr>
            <w:tcW w:w="853" w:type="pct"/>
            <w:vMerge/>
          </w:tcPr>
          <w:p w14:paraId="530D91F9" w14:textId="77777777" w:rsidR="008A42E1" w:rsidRDefault="008A42E1" w:rsidP="0089772A">
            <w:pPr>
              <w:widowControl/>
              <w:spacing w:line="240" w:lineRule="auto"/>
              <w:ind w:firstLineChars="0" w:firstLine="0"/>
              <w:jc w:val="left"/>
              <w:rPr>
                <w:rFonts w:cs="宋体"/>
              </w:rPr>
            </w:pPr>
          </w:p>
        </w:tc>
        <w:tc>
          <w:tcPr>
            <w:tcW w:w="852" w:type="pct"/>
            <w:shd w:val="clear" w:color="auto" w:fill="auto"/>
            <w:noWrap/>
            <w:tcMar>
              <w:top w:w="0" w:type="dxa"/>
              <w:left w:w="108" w:type="dxa"/>
              <w:bottom w:w="0" w:type="dxa"/>
              <w:right w:w="108" w:type="dxa"/>
            </w:tcMar>
            <w:vAlign w:val="bottom"/>
          </w:tcPr>
          <w:p w14:paraId="2719DFA6" w14:textId="2457B027" w:rsidR="008A42E1" w:rsidRDefault="008A42E1" w:rsidP="0089772A">
            <w:pPr>
              <w:widowControl/>
              <w:spacing w:line="240" w:lineRule="auto"/>
              <w:ind w:firstLineChars="0" w:firstLine="0"/>
              <w:jc w:val="left"/>
              <w:rPr>
                <w:rFonts w:cs="宋体"/>
              </w:rPr>
            </w:pPr>
          </w:p>
        </w:tc>
        <w:tc>
          <w:tcPr>
            <w:tcW w:w="823" w:type="pct"/>
            <w:shd w:val="clear" w:color="auto" w:fill="auto"/>
            <w:noWrap/>
            <w:tcMar>
              <w:top w:w="0" w:type="dxa"/>
              <w:left w:w="108" w:type="dxa"/>
              <w:bottom w:w="0" w:type="dxa"/>
              <w:right w:w="108" w:type="dxa"/>
            </w:tcMar>
            <w:vAlign w:val="bottom"/>
          </w:tcPr>
          <w:p w14:paraId="26A5BB6C" w14:textId="77777777" w:rsidR="008A42E1" w:rsidRDefault="008A42E1" w:rsidP="0089772A">
            <w:pPr>
              <w:widowControl/>
              <w:spacing w:line="240" w:lineRule="auto"/>
              <w:ind w:firstLineChars="0" w:firstLine="0"/>
              <w:jc w:val="center"/>
              <w:rPr>
                <w:kern w:val="0"/>
                <w:szCs w:val="21"/>
              </w:rPr>
            </w:pPr>
            <w:r>
              <w:rPr>
                <w:kern w:val="0"/>
                <w:szCs w:val="21"/>
              </w:rPr>
              <w:t>(0.039)</w:t>
            </w:r>
          </w:p>
        </w:tc>
        <w:tc>
          <w:tcPr>
            <w:tcW w:w="824" w:type="pct"/>
            <w:shd w:val="clear" w:color="auto" w:fill="auto"/>
            <w:noWrap/>
            <w:tcMar>
              <w:top w:w="0" w:type="dxa"/>
              <w:left w:w="108" w:type="dxa"/>
              <w:bottom w:w="0" w:type="dxa"/>
              <w:right w:w="108" w:type="dxa"/>
            </w:tcMar>
            <w:vAlign w:val="bottom"/>
          </w:tcPr>
          <w:p w14:paraId="3F13E917" w14:textId="77777777" w:rsidR="008A42E1" w:rsidRDefault="008A42E1" w:rsidP="0089772A">
            <w:pPr>
              <w:widowControl/>
              <w:spacing w:line="240" w:lineRule="auto"/>
              <w:ind w:firstLineChars="0" w:firstLine="0"/>
              <w:jc w:val="center"/>
              <w:rPr>
                <w:kern w:val="0"/>
                <w:szCs w:val="21"/>
              </w:rPr>
            </w:pPr>
            <w:r>
              <w:rPr>
                <w:kern w:val="0"/>
                <w:szCs w:val="21"/>
              </w:rPr>
              <w:t>(0.050)</w:t>
            </w:r>
          </w:p>
        </w:tc>
        <w:tc>
          <w:tcPr>
            <w:tcW w:w="824" w:type="pct"/>
            <w:shd w:val="clear" w:color="auto" w:fill="auto"/>
            <w:noWrap/>
            <w:tcMar>
              <w:top w:w="0" w:type="dxa"/>
              <w:left w:w="108" w:type="dxa"/>
              <w:bottom w:w="0" w:type="dxa"/>
              <w:right w:w="108" w:type="dxa"/>
            </w:tcMar>
            <w:vAlign w:val="bottom"/>
          </w:tcPr>
          <w:p w14:paraId="79E1DC70" w14:textId="77777777" w:rsidR="008A42E1" w:rsidRDefault="008A42E1" w:rsidP="0089772A">
            <w:pPr>
              <w:widowControl/>
              <w:spacing w:line="240" w:lineRule="auto"/>
              <w:ind w:firstLineChars="0" w:firstLine="0"/>
              <w:jc w:val="center"/>
              <w:rPr>
                <w:kern w:val="0"/>
                <w:szCs w:val="21"/>
              </w:rPr>
            </w:pPr>
            <w:r>
              <w:rPr>
                <w:kern w:val="0"/>
                <w:szCs w:val="21"/>
              </w:rPr>
              <w:t>(0.042)</w:t>
            </w:r>
          </w:p>
        </w:tc>
        <w:tc>
          <w:tcPr>
            <w:tcW w:w="824" w:type="pct"/>
            <w:shd w:val="clear" w:color="auto" w:fill="auto"/>
            <w:noWrap/>
            <w:tcMar>
              <w:top w:w="0" w:type="dxa"/>
              <w:left w:w="108" w:type="dxa"/>
              <w:bottom w:w="0" w:type="dxa"/>
              <w:right w:w="108" w:type="dxa"/>
            </w:tcMar>
            <w:vAlign w:val="bottom"/>
          </w:tcPr>
          <w:p w14:paraId="736A437D" w14:textId="10B63555" w:rsidR="008A42E1" w:rsidRDefault="008A42E1" w:rsidP="0089772A">
            <w:pPr>
              <w:widowControl/>
              <w:spacing w:line="240" w:lineRule="auto"/>
              <w:ind w:firstLineChars="0" w:firstLine="0"/>
              <w:jc w:val="center"/>
              <w:rPr>
                <w:kern w:val="0"/>
                <w:szCs w:val="21"/>
              </w:rPr>
            </w:pPr>
            <w:r>
              <w:rPr>
                <w:kern w:val="0"/>
                <w:szCs w:val="21"/>
              </w:rPr>
              <w:t>(0.009)</w:t>
            </w:r>
          </w:p>
        </w:tc>
      </w:tr>
      <w:tr w:rsidR="008A42E1" w14:paraId="770B95A4" w14:textId="77777777" w:rsidTr="000E5AC8">
        <w:trPr>
          <w:trHeight w:val="300"/>
        </w:trPr>
        <w:tc>
          <w:tcPr>
            <w:tcW w:w="853" w:type="pct"/>
            <w:vMerge/>
          </w:tcPr>
          <w:p w14:paraId="56C5B5D7" w14:textId="77777777" w:rsidR="008A42E1" w:rsidRDefault="008A42E1" w:rsidP="0089772A">
            <w:pPr>
              <w:widowControl/>
              <w:spacing w:line="240" w:lineRule="auto"/>
              <w:ind w:firstLineChars="0" w:firstLine="0"/>
              <w:jc w:val="center"/>
              <w:rPr>
                <w:kern w:val="0"/>
                <w:szCs w:val="21"/>
              </w:rPr>
            </w:pPr>
          </w:p>
        </w:tc>
        <w:tc>
          <w:tcPr>
            <w:tcW w:w="852" w:type="pct"/>
            <w:shd w:val="clear" w:color="auto" w:fill="auto"/>
            <w:noWrap/>
            <w:tcMar>
              <w:top w:w="0" w:type="dxa"/>
              <w:left w:w="108" w:type="dxa"/>
              <w:bottom w:w="0" w:type="dxa"/>
              <w:right w:w="108" w:type="dxa"/>
            </w:tcMar>
            <w:vAlign w:val="bottom"/>
          </w:tcPr>
          <w:p w14:paraId="3B52B733" w14:textId="4AA5D413" w:rsidR="008A42E1" w:rsidRDefault="008A42E1" w:rsidP="0089772A">
            <w:pPr>
              <w:widowControl/>
              <w:spacing w:line="240" w:lineRule="auto"/>
              <w:ind w:firstLineChars="0" w:firstLine="0"/>
              <w:jc w:val="center"/>
              <w:rPr>
                <w:kern w:val="0"/>
                <w:szCs w:val="21"/>
              </w:rPr>
            </w:pPr>
            <w:r>
              <w:rPr>
                <w:kern w:val="0"/>
                <w:szCs w:val="21"/>
              </w:rPr>
              <w:t>lnfdi16</w:t>
            </w:r>
          </w:p>
        </w:tc>
        <w:tc>
          <w:tcPr>
            <w:tcW w:w="823" w:type="pct"/>
            <w:shd w:val="clear" w:color="auto" w:fill="auto"/>
            <w:noWrap/>
            <w:tcMar>
              <w:top w:w="0" w:type="dxa"/>
              <w:left w:w="108" w:type="dxa"/>
              <w:bottom w:w="0" w:type="dxa"/>
              <w:right w:w="108" w:type="dxa"/>
            </w:tcMar>
            <w:vAlign w:val="bottom"/>
          </w:tcPr>
          <w:p w14:paraId="6F4AE369" w14:textId="77777777" w:rsidR="008A42E1" w:rsidRDefault="008A42E1" w:rsidP="0089772A">
            <w:pPr>
              <w:widowControl/>
              <w:spacing w:line="240" w:lineRule="auto"/>
              <w:ind w:firstLineChars="0" w:firstLine="0"/>
              <w:jc w:val="center"/>
              <w:rPr>
                <w:kern w:val="0"/>
                <w:szCs w:val="21"/>
              </w:rPr>
            </w:pPr>
            <w:r>
              <w:rPr>
                <w:kern w:val="0"/>
                <w:szCs w:val="21"/>
              </w:rPr>
              <w:t>-0.123***</w:t>
            </w:r>
          </w:p>
        </w:tc>
        <w:tc>
          <w:tcPr>
            <w:tcW w:w="824" w:type="pct"/>
            <w:shd w:val="clear" w:color="auto" w:fill="auto"/>
            <w:noWrap/>
            <w:tcMar>
              <w:top w:w="0" w:type="dxa"/>
              <w:left w:w="108" w:type="dxa"/>
              <w:bottom w:w="0" w:type="dxa"/>
              <w:right w:w="108" w:type="dxa"/>
            </w:tcMar>
            <w:vAlign w:val="bottom"/>
          </w:tcPr>
          <w:p w14:paraId="270322B7" w14:textId="77777777" w:rsidR="008A42E1" w:rsidRDefault="008A42E1" w:rsidP="0089772A">
            <w:pPr>
              <w:widowControl/>
              <w:spacing w:line="240" w:lineRule="auto"/>
              <w:ind w:firstLineChars="0" w:firstLine="0"/>
              <w:jc w:val="center"/>
              <w:rPr>
                <w:kern w:val="0"/>
                <w:szCs w:val="21"/>
              </w:rPr>
            </w:pPr>
            <w:r>
              <w:rPr>
                <w:kern w:val="0"/>
                <w:szCs w:val="21"/>
              </w:rPr>
              <w:t>-0.225***</w:t>
            </w:r>
          </w:p>
        </w:tc>
        <w:tc>
          <w:tcPr>
            <w:tcW w:w="824" w:type="pct"/>
            <w:shd w:val="clear" w:color="auto" w:fill="auto"/>
            <w:noWrap/>
            <w:tcMar>
              <w:top w:w="0" w:type="dxa"/>
              <w:left w:w="108" w:type="dxa"/>
              <w:bottom w:w="0" w:type="dxa"/>
              <w:right w:w="108" w:type="dxa"/>
            </w:tcMar>
            <w:vAlign w:val="bottom"/>
          </w:tcPr>
          <w:p w14:paraId="3E578BCA" w14:textId="77777777" w:rsidR="008A42E1" w:rsidRDefault="008A42E1" w:rsidP="0089772A">
            <w:pPr>
              <w:widowControl/>
              <w:spacing w:line="240" w:lineRule="auto"/>
              <w:ind w:firstLineChars="0" w:firstLine="0"/>
              <w:jc w:val="center"/>
              <w:rPr>
                <w:kern w:val="0"/>
                <w:szCs w:val="21"/>
              </w:rPr>
            </w:pPr>
            <w:r>
              <w:rPr>
                <w:kern w:val="0"/>
                <w:szCs w:val="21"/>
              </w:rPr>
              <w:t>-0.281***</w:t>
            </w:r>
          </w:p>
        </w:tc>
        <w:tc>
          <w:tcPr>
            <w:tcW w:w="824" w:type="pct"/>
            <w:shd w:val="clear" w:color="auto" w:fill="auto"/>
            <w:noWrap/>
            <w:tcMar>
              <w:top w:w="0" w:type="dxa"/>
              <w:left w:w="108" w:type="dxa"/>
              <w:bottom w:w="0" w:type="dxa"/>
              <w:right w:w="108" w:type="dxa"/>
            </w:tcMar>
            <w:vAlign w:val="bottom"/>
          </w:tcPr>
          <w:p w14:paraId="29CEA137" w14:textId="49D58F61" w:rsidR="008A42E1" w:rsidRDefault="008A42E1" w:rsidP="0089772A">
            <w:pPr>
              <w:widowControl/>
              <w:spacing w:line="240" w:lineRule="auto"/>
              <w:ind w:firstLineChars="0" w:firstLine="0"/>
              <w:jc w:val="center"/>
              <w:rPr>
                <w:kern w:val="0"/>
                <w:szCs w:val="21"/>
              </w:rPr>
            </w:pPr>
            <w:r>
              <w:rPr>
                <w:kern w:val="0"/>
                <w:szCs w:val="21"/>
              </w:rPr>
              <w:t>-0.018**</w:t>
            </w:r>
          </w:p>
        </w:tc>
      </w:tr>
      <w:tr w:rsidR="008A42E1" w14:paraId="3DE2E1B2" w14:textId="77777777" w:rsidTr="000E5AC8">
        <w:trPr>
          <w:trHeight w:val="300"/>
        </w:trPr>
        <w:tc>
          <w:tcPr>
            <w:tcW w:w="853" w:type="pct"/>
            <w:vMerge/>
          </w:tcPr>
          <w:p w14:paraId="5170575D" w14:textId="77777777" w:rsidR="008A42E1" w:rsidRDefault="008A42E1" w:rsidP="0089772A">
            <w:pPr>
              <w:widowControl/>
              <w:spacing w:line="240" w:lineRule="auto"/>
              <w:ind w:firstLineChars="0" w:firstLine="0"/>
              <w:jc w:val="left"/>
              <w:rPr>
                <w:rFonts w:cs="宋体"/>
              </w:rPr>
            </w:pPr>
          </w:p>
        </w:tc>
        <w:tc>
          <w:tcPr>
            <w:tcW w:w="852" w:type="pct"/>
            <w:shd w:val="clear" w:color="auto" w:fill="auto"/>
            <w:noWrap/>
            <w:tcMar>
              <w:top w:w="0" w:type="dxa"/>
              <w:left w:w="108" w:type="dxa"/>
              <w:bottom w:w="0" w:type="dxa"/>
              <w:right w:w="108" w:type="dxa"/>
            </w:tcMar>
            <w:vAlign w:val="bottom"/>
          </w:tcPr>
          <w:p w14:paraId="1278AC8B" w14:textId="79DDEA3E" w:rsidR="008A42E1" w:rsidRDefault="008A42E1" w:rsidP="0089772A">
            <w:pPr>
              <w:widowControl/>
              <w:spacing w:line="240" w:lineRule="auto"/>
              <w:ind w:firstLineChars="0" w:firstLine="0"/>
              <w:jc w:val="left"/>
              <w:rPr>
                <w:rFonts w:cs="宋体"/>
              </w:rPr>
            </w:pPr>
          </w:p>
        </w:tc>
        <w:tc>
          <w:tcPr>
            <w:tcW w:w="823" w:type="pct"/>
            <w:shd w:val="clear" w:color="auto" w:fill="auto"/>
            <w:noWrap/>
            <w:tcMar>
              <w:top w:w="0" w:type="dxa"/>
              <w:left w:w="108" w:type="dxa"/>
              <w:bottom w:w="0" w:type="dxa"/>
              <w:right w:w="108" w:type="dxa"/>
            </w:tcMar>
            <w:vAlign w:val="bottom"/>
          </w:tcPr>
          <w:p w14:paraId="3A7FFCA1" w14:textId="77777777" w:rsidR="008A42E1" w:rsidRDefault="008A42E1" w:rsidP="0089772A">
            <w:pPr>
              <w:widowControl/>
              <w:spacing w:line="240" w:lineRule="auto"/>
              <w:ind w:firstLineChars="0" w:firstLine="0"/>
              <w:jc w:val="center"/>
              <w:rPr>
                <w:kern w:val="0"/>
                <w:szCs w:val="21"/>
              </w:rPr>
            </w:pPr>
            <w:r>
              <w:rPr>
                <w:kern w:val="0"/>
                <w:szCs w:val="21"/>
              </w:rPr>
              <w:t>(0.029)</w:t>
            </w:r>
          </w:p>
        </w:tc>
        <w:tc>
          <w:tcPr>
            <w:tcW w:w="824" w:type="pct"/>
            <w:shd w:val="clear" w:color="auto" w:fill="auto"/>
            <w:noWrap/>
            <w:tcMar>
              <w:top w:w="0" w:type="dxa"/>
              <w:left w:w="108" w:type="dxa"/>
              <w:bottom w:w="0" w:type="dxa"/>
              <w:right w:w="108" w:type="dxa"/>
            </w:tcMar>
            <w:vAlign w:val="bottom"/>
          </w:tcPr>
          <w:p w14:paraId="5B0B85CD" w14:textId="77777777" w:rsidR="008A42E1" w:rsidRDefault="008A42E1" w:rsidP="0089772A">
            <w:pPr>
              <w:widowControl/>
              <w:spacing w:line="240" w:lineRule="auto"/>
              <w:ind w:firstLineChars="0" w:firstLine="0"/>
              <w:jc w:val="center"/>
              <w:rPr>
                <w:kern w:val="0"/>
                <w:szCs w:val="21"/>
              </w:rPr>
            </w:pPr>
            <w:r>
              <w:rPr>
                <w:kern w:val="0"/>
                <w:szCs w:val="21"/>
              </w:rPr>
              <w:t>(0.034)</w:t>
            </w:r>
          </w:p>
        </w:tc>
        <w:tc>
          <w:tcPr>
            <w:tcW w:w="824" w:type="pct"/>
            <w:shd w:val="clear" w:color="auto" w:fill="auto"/>
            <w:noWrap/>
            <w:tcMar>
              <w:top w:w="0" w:type="dxa"/>
              <w:left w:w="108" w:type="dxa"/>
              <w:bottom w:w="0" w:type="dxa"/>
              <w:right w:w="108" w:type="dxa"/>
            </w:tcMar>
            <w:vAlign w:val="bottom"/>
          </w:tcPr>
          <w:p w14:paraId="6418F717" w14:textId="77777777" w:rsidR="008A42E1" w:rsidRDefault="008A42E1" w:rsidP="0089772A">
            <w:pPr>
              <w:widowControl/>
              <w:spacing w:line="240" w:lineRule="auto"/>
              <w:ind w:firstLineChars="0" w:firstLine="0"/>
              <w:jc w:val="center"/>
              <w:rPr>
                <w:kern w:val="0"/>
                <w:szCs w:val="21"/>
              </w:rPr>
            </w:pPr>
            <w:r>
              <w:rPr>
                <w:kern w:val="0"/>
                <w:szCs w:val="21"/>
              </w:rPr>
              <w:t>(0.030)</w:t>
            </w:r>
          </w:p>
        </w:tc>
        <w:tc>
          <w:tcPr>
            <w:tcW w:w="824" w:type="pct"/>
            <w:shd w:val="clear" w:color="auto" w:fill="auto"/>
            <w:noWrap/>
            <w:tcMar>
              <w:top w:w="0" w:type="dxa"/>
              <w:left w:w="108" w:type="dxa"/>
              <w:bottom w:w="0" w:type="dxa"/>
              <w:right w:w="108" w:type="dxa"/>
            </w:tcMar>
            <w:vAlign w:val="bottom"/>
          </w:tcPr>
          <w:p w14:paraId="2E7E49D3" w14:textId="04AB352D" w:rsidR="008A42E1" w:rsidRDefault="008A42E1" w:rsidP="0089772A">
            <w:pPr>
              <w:widowControl/>
              <w:spacing w:line="240" w:lineRule="auto"/>
              <w:ind w:firstLineChars="0" w:firstLine="0"/>
              <w:jc w:val="center"/>
              <w:rPr>
                <w:kern w:val="0"/>
                <w:szCs w:val="21"/>
              </w:rPr>
            </w:pPr>
            <w:r>
              <w:rPr>
                <w:kern w:val="0"/>
                <w:szCs w:val="21"/>
              </w:rPr>
              <w:t>(0.008)</w:t>
            </w:r>
          </w:p>
        </w:tc>
      </w:tr>
      <w:tr w:rsidR="008A42E1" w14:paraId="1F114046" w14:textId="77777777" w:rsidTr="000E5AC8">
        <w:trPr>
          <w:trHeight w:val="300"/>
        </w:trPr>
        <w:tc>
          <w:tcPr>
            <w:tcW w:w="853" w:type="pct"/>
            <w:vMerge/>
          </w:tcPr>
          <w:p w14:paraId="3B7DB942" w14:textId="77777777" w:rsidR="008A42E1" w:rsidRDefault="008A42E1" w:rsidP="0089772A">
            <w:pPr>
              <w:widowControl/>
              <w:spacing w:line="240" w:lineRule="auto"/>
              <w:ind w:firstLineChars="0" w:firstLine="0"/>
              <w:jc w:val="center"/>
              <w:rPr>
                <w:kern w:val="0"/>
                <w:szCs w:val="21"/>
              </w:rPr>
            </w:pPr>
          </w:p>
        </w:tc>
        <w:tc>
          <w:tcPr>
            <w:tcW w:w="852" w:type="pct"/>
            <w:shd w:val="clear" w:color="auto" w:fill="auto"/>
            <w:noWrap/>
            <w:tcMar>
              <w:top w:w="0" w:type="dxa"/>
              <w:left w:w="108" w:type="dxa"/>
              <w:bottom w:w="0" w:type="dxa"/>
              <w:right w:w="108" w:type="dxa"/>
            </w:tcMar>
            <w:vAlign w:val="bottom"/>
          </w:tcPr>
          <w:p w14:paraId="43F92C6D" w14:textId="5DD47AF4" w:rsidR="008A42E1" w:rsidRDefault="008A42E1" w:rsidP="0089772A">
            <w:pPr>
              <w:widowControl/>
              <w:spacing w:line="240" w:lineRule="auto"/>
              <w:ind w:firstLineChars="0" w:firstLine="0"/>
              <w:jc w:val="center"/>
              <w:rPr>
                <w:kern w:val="0"/>
                <w:szCs w:val="21"/>
              </w:rPr>
            </w:pPr>
            <w:r>
              <w:rPr>
                <w:kern w:val="0"/>
                <w:szCs w:val="21"/>
              </w:rPr>
              <w:t>N</w:t>
            </w:r>
          </w:p>
        </w:tc>
        <w:tc>
          <w:tcPr>
            <w:tcW w:w="823" w:type="pct"/>
            <w:shd w:val="clear" w:color="auto" w:fill="auto"/>
            <w:noWrap/>
            <w:tcMar>
              <w:top w:w="0" w:type="dxa"/>
              <w:left w:w="108" w:type="dxa"/>
              <w:bottom w:w="0" w:type="dxa"/>
              <w:right w:w="108" w:type="dxa"/>
            </w:tcMar>
            <w:vAlign w:val="bottom"/>
          </w:tcPr>
          <w:p w14:paraId="492A255E" w14:textId="77777777" w:rsidR="008A42E1" w:rsidRDefault="008A42E1" w:rsidP="0089772A">
            <w:pPr>
              <w:widowControl/>
              <w:spacing w:line="240" w:lineRule="auto"/>
              <w:ind w:firstLineChars="0" w:firstLine="0"/>
              <w:jc w:val="center"/>
              <w:rPr>
                <w:kern w:val="0"/>
                <w:szCs w:val="21"/>
              </w:rPr>
            </w:pPr>
            <w:r>
              <w:rPr>
                <w:kern w:val="0"/>
                <w:szCs w:val="21"/>
              </w:rPr>
              <w:t>973</w:t>
            </w:r>
          </w:p>
        </w:tc>
        <w:tc>
          <w:tcPr>
            <w:tcW w:w="824" w:type="pct"/>
            <w:shd w:val="clear" w:color="auto" w:fill="auto"/>
            <w:noWrap/>
            <w:tcMar>
              <w:top w:w="0" w:type="dxa"/>
              <w:left w:w="108" w:type="dxa"/>
              <w:bottom w:w="0" w:type="dxa"/>
              <w:right w:w="108" w:type="dxa"/>
            </w:tcMar>
            <w:vAlign w:val="bottom"/>
          </w:tcPr>
          <w:p w14:paraId="70E863D5" w14:textId="77777777" w:rsidR="008A42E1" w:rsidRDefault="008A42E1" w:rsidP="0089772A">
            <w:pPr>
              <w:widowControl/>
              <w:spacing w:line="240" w:lineRule="auto"/>
              <w:ind w:firstLineChars="0" w:firstLine="0"/>
              <w:jc w:val="center"/>
              <w:rPr>
                <w:kern w:val="0"/>
                <w:szCs w:val="21"/>
              </w:rPr>
            </w:pPr>
            <w:r>
              <w:rPr>
                <w:kern w:val="0"/>
                <w:szCs w:val="21"/>
              </w:rPr>
              <w:t>973</w:t>
            </w:r>
          </w:p>
        </w:tc>
        <w:tc>
          <w:tcPr>
            <w:tcW w:w="824" w:type="pct"/>
            <w:shd w:val="clear" w:color="auto" w:fill="auto"/>
            <w:noWrap/>
            <w:tcMar>
              <w:top w:w="0" w:type="dxa"/>
              <w:left w:w="108" w:type="dxa"/>
              <w:bottom w:w="0" w:type="dxa"/>
              <w:right w:w="108" w:type="dxa"/>
            </w:tcMar>
            <w:vAlign w:val="bottom"/>
          </w:tcPr>
          <w:p w14:paraId="1E4AD6AC" w14:textId="77777777" w:rsidR="008A42E1" w:rsidRDefault="008A42E1" w:rsidP="0089772A">
            <w:pPr>
              <w:widowControl/>
              <w:spacing w:line="240" w:lineRule="auto"/>
              <w:ind w:firstLineChars="0" w:firstLine="0"/>
              <w:jc w:val="center"/>
              <w:rPr>
                <w:kern w:val="0"/>
                <w:szCs w:val="21"/>
              </w:rPr>
            </w:pPr>
            <w:r>
              <w:rPr>
                <w:kern w:val="0"/>
                <w:szCs w:val="21"/>
              </w:rPr>
              <w:t>973</w:t>
            </w:r>
          </w:p>
        </w:tc>
        <w:tc>
          <w:tcPr>
            <w:tcW w:w="824" w:type="pct"/>
            <w:shd w:val="clear" w:color="auto" w:fill="auto"/>
            <w:noWrap/>
            <w:tcMar>
              <w:top w:w="0" w:type="dxa"/>
              <w:left w:w="108" w:type="dxa"/>
              <w:bottom w:w="0" w:type="dxa"/>
              <w:right w:w="108" w:type="dxa"/>
            </w:tcMar>
            <w:vAlign w:val="bottom"/>
          </w:tcPr>
          <w:p w14:paraId="6057B03F" w14:textId="17524F65" w:rsidR="008A42E1" w:rsidRDefault="008A42E1" w:rsidP="0089772A">
            <w:pPr>
              <w:widowControl/>
              <w:spacing w:line="240" w:lineRule="auto"/>
              <w:ind w:firstLineChars="0" w:firstLine="0"/>
              <w:jc w:val="center"/>
              <w:rPr>
                <w:kern w:val="0"/>
                <w:szCs w:val="21"/>
              </w:rPr>
            </w:pPr>
            <w:r>
              <w:rPr>
                <w:kern w:val="0"/>
                <w:szCs w:val="21"/>
              </w:rPr>
              <w:t>823</w:t>
            </w:r>
          </w:p>
        </w:tc>
      </w:tr>
      <w:tr w:rsidR="008A42E1" w14:paraId="7431EBFE" w14:textId="77777777" w:rsidTr="000E5AC8">
        <w:trPr>
          <w:trHeight w:val="300"/>
        </w:trPr>
        <w:tc>
          <w:tcPr>
            <w:tcW w:w="853" w:type="pct"/>
            <w:vMerge/>
          </w:tcPr>
          <w:p w14:paraId="60A58F26" w14:textId="77777777" w:rsidR="008A42E1" w:rsidRDefault="008A42E1" w:rsidP="0089772A">
            <w:pPr>
              <w:widowControl/>
              <w:spacing w:line="240" w:lineRule="auto"/>
              <w:ind w:firstLineChars="0" w:firstLine="0"/>
              <w:jc w:val="center"/>
              <w:rPr>
                <w:kern w:val="0"/>
                <w:szCs w:val="21"/>
              </w:rPr>
            </w:pPr>
          </w:p>
        </w:tc>
        <w:tc>
          <w:tcPr>
            <w:tcW w:w="852" w:type="pct"/>
            <w:shd w:val="clear" w:color="auto" w:fill="auto"/>
            <w:noWrap/>
            <w:tcMar>
              <w:top w:w="0" w:type="dxa"/>
              <w:left w:w="108" w:type="dxa"/>
              <w:bottom w:w="0" w:type="dxa"/>
              <w:right w:w="108" w:type="dxa"/>
            </w:tcMar>
            <w:vAlign w:val="bottom"/>
          </w:tcPr>
          <w:p w14:paraId="73DB79AB" w14:textId="6138F1EA" w:rsidR="008A42E1" w:rsidRDefault="008A42E1" w:rsidP="0089772A">
            <w:pPr>
              <w:widowControl/>
              <w:spacing w:line="240" w:lineRule="auto"/>
              <w:ind w:firstLineChars="0" w:firstLine="0"/>
              <w:jc w:val="center"/>
              <w:rPr>
                <w:kern w:val="0"/>
                <w:szCs w:val="21"/>
              </w:rPr>
            </w:pPr>
            <w:r>
              <w:rPr>
                <w:kern w:val="0"/>
                <w:szCs w:val="21"/>
              </w:rPr>
              <w:t>R</w:t>
            </w:r>
            <w:r w:rsidRPr="0089772A">
              <w:rPr>
                <w:kern w:val="0"/>
                <w:szCs w:val="21"/>
                <w:vertAlign w:val="superscript"/>
              </w:rPr>
              <w:t>2</w:t>
            </w:r>
          </w:p>
        </w:tc>
        <w:tc>
          <w:tcPr>
            <w:tcW w:w="823" w:type="pct"/>
            <w:shd w:val="clear" w:color="auto" w:fill="auto"/>
            <w:noWrap/>
            <w:tcMar>
              <w:top w:w="0" w:type="dxa"/>
              <w:left w:w="108" w:type="dxa"/>
              <w:bottom w:w="0" w:type="dxa"/>
              <w:right w:w="108" w:type="dxa"/>
            </w:tcMar>
            <w:vAlign w:val="bottom"/>
          </w:tcPr>
          <w:p w14:paraId="45D796D2" w14:textId="77777777" w:rsidR="008A42E1" w:rsidRDefault="008A42E1" w:rsidP="0089772A">
            <w:pPr>
              <w:widowControl/>
              <w:spacing w:line="240" w:lineRule="auto"/>
              <w:ind w:firstLineChars="0" w:firstLine="0"/>
              <w:jc w:val="center"/>
              <w:rPr>
                <w:kern w:val="0"/>
                <w:szCs w:val="21"/>
              </w:rPr>
            </w:pPr>
            <w:r>
              <w:rPr>
                <w:kern w:val="0"/>
                <w:szCs w:val="21"/>
              </w:rPr>
              <w:t>0.958</w:t>
            </w:r>
          </w:p>
        </w:tc>
        <w:tc>
          <w:tcPr>
            <w:tcW w:w="824" w:type="pct"/>
            <w:shd w:val="clear" w:color="auto" w:fill="auto"/>
            <w:noWrap/>
            <w:tcMar>
              <w:top w:w="0" w:type="dxa"/>
              <w:left w:w="108" w:type="dxa"/>
              <w:bottom w:w="0" w:type="dxa"/>
              <w:right w:w="108" w:type="dxa"/>
            </w:tcMar>
            <w:vAlign w:val="bottom"/>
          </w:tcPr>
          <w:p w14:paraId="7AC1E04F" w14:textId="77777777" w:rsidR="008A42E1" w:rsidRDefault="008A42E1" w:rsidP="0089772A">
            <w:pPr>
              <w:widowControl/>
              <w:spacing w:line="240" w:lineRule="auto"/>
              <w:ind w:firstLineChars="0" w:firstLine="0"/>
              <w:jc w:val="center"/>
              <w:rPr>
                <w:kern w:val="0"/>
                <w:szCs w:val="21"/>
              </w:rPr>
            </w:pPr>
            <w:r>
              <w:rPr>
                <w:kern w:val="0"/>
                <w:szCs w:val="21"/>
              </w:rPr>
              <w:t>0.942</w:t>
            </w:r>
          </w:p>
        </w:tc>
        <w:tc>
          <w:tcPr>
            <w:tcW w:w="824" w:type="pct"/>
            <w:shd w:val="clear" w:color="auto" w:fill="auto"/>
            <w:noWrap/>
            <w:tcMar>
              <w:top w:w="0" w:type="dxa"/>
              <w:left w:w="108" w:type="dxa"/>
              <w:bottom w:w="0" w:type="dxa"/>
              <w:right w:w="108" w:type="dxa"/>
            </w:tcMar>
            <w:vAlign w:val="bottom"/>
          </w:tcPr>
          <w:p w14:paraId="7AC737B9" w14:textId="77777777" w:rsidR="008A42E1" w:rsidRDefault="008A42E1" w:rsidP="0089772A">
            <w:pPr>
              <w:widowControl/>
              <w:spacing w:line="240" w:lineRule="auto"/>
              <w:ind w:firstLineChars="0" w:firstLine="0"/>
              <w:jc w:val="center"/>
              <w:rPr>
                <w:kern w:val="0"/>
                <w:szCs w:val="21"/>
              </w:rPr>
            </w:pPr>
            <w:r>
              <w:rPr>
                <w:kern w:val="0"/>
                <w:szCs w:val="21"/>
              </w:rPr>
              <w:t>0.959</w:t>
            </w:r>
          </w:p>
        </w:tc>
        <w:tc>
          <w:tcPr>
            <w:tcW w:w="824" w:type="pct"/>
            <w:shd w:val="clear" w:color="auto" w:fill="auto"/>
            <w:noWrap/>
            <w:tcMar>
              <w:top w:w="0" w:type="dxa"/>
              <w:left w:w="108" w:type="dxa"/>
              <w:bottom w:w="0" w:type="dxa"/>
              <w:right w:w="108" w:type="dxa"/>
            </w:tcMar>
            <w:vAlign w:val="bottom"/>
          </w:tcPr>
          <w:p w14:paraId="062C7FDD" w14:textId="6A104805" w:rsidR="008A42E1" w:rsidRDefault="008A42E1" w:rsidP="0089772A">
            <w:pPr>
              <w:widowControl/>
              <w:spacing w:line="240" w:lineRule="auto"/>
              <w:ind w:firstLineChars="0" w:firstLine="0"/>
              <w:jc w:val="center"/>
              <w:rPr>
                <w:kern w:val="0"/>
                <w:szCs w:val="21"/>
              </w:rPr>
            </w:pPr>
            <w:r>
              <w:rPr>
                <w:kern w:val="0"/>
                <w:szCs w:val="21"/>
              </w:rPr>
              <w:t>0.951</w:t>
            </w:r>
          </w:p>
        </w:tc>
      </w:tr>
      <w:tr w:rsidR="008A42E1" w14:paraId="1D7FFDF6" w14:textId="77777777" w:rsidTr="000E5AC8">
        <w:trPr>
          <w:trHeight w:val="300"/>
        </w:trPr>
        <w:tc>
          <w:tcPr>
            <w:tcW w:w="853" w:type="pct"/>
            <w:vMerge w:val="restart"/>
          </w:tcPr>
          <w:p w14:paraId="67A9199D" w14:textId="42FCA36D" w:rsidR="008A42E1" w:rsidRDefault="008A42E1" w:rsidP="0089772A">
            <w:pPr>
              <w:widowControl/>
              <w:spacing w:line="240" w:lineRule="auto"/>
              <w:ind w:firstLineChars="0" w:firstLine="0"/>
              <w:jc w:val="center"/>
              <w:rPr>
                <w:kern w:val="0"/>
                <w:szCs w:val="21"/>
              </w:rPr>
            </w:pPr>
            <w:proofErr w:type="spellStart"/>
            <w:r>
              <w:rPr>
                <w:rFonts w:cs="宋体"/>
                <w:b/>
                <w:kern w:val="0"/>
                <w:szCs w:val="21"/>
              </w:rPr>
              <w:t>PanelB</w:t>
            </w:r>
            <w:proofErr w:type="spellEnd"/>
          </w:p>
        </w:tc>
        <w:tc>
          <w:tcPr>
            <w:tcW w:w="852" w:type="pct"/>
            <w:shd w:val="clear" w:color="auto" w:fill="auto"/>
            <w:noWrap/>
            <w:tcMar>
              <w:top w:w="0" w:type="dxa"/>
              <w:left w:w="108" w:type="dxa"/>
              <w:bottom w:w="0" w:type="dxa"/>
              <w:right w:w="108" w:type="dxa"/>
            </w:tcMar>
            <w:vAlign w:val="bottom"/>
          </w:tcPr>
          <w:p w14:paraId="013A938F" w14:textId="749A89E5" w:rsidR="008A42E1" w:rsidRDefault="008A42E1" w:rsidP="0089772A">
            <w:pPr>
              <w:widowControl/>
              <w:spacing w:line="240" w:lineRule="auto"/>
              <w:ind w:firstLineChars="0" w:firstLine="0"/>
              <w:jc w:val="center"/>
              <w:rPr>
                <w:kern w:val="0"/>
                <w:szCs w:val="21"/>
              </w:rPr>
            </w:pPr>
            <w:proofErr w:type="spellStart"/>
            <w:r>
              <w:rPr>
                <w:kern w:val="0"/>
                <w:szCs w:val="21"/>
              </w:rPr>
              <w:t>trans_fre</w:t>
            </w:r>
            <w:proofErr w:type="spellEnd"/>
          </w:p>
        </w:tc>
        <w:tc>
          <w:tcPr>
            <w:tcW w:w="823" w:type="pct"/>
            <w:shd w:val="clear" w:color="auto" w:fill="auto"/>
            <w:noWrap/>
            <w:tcMar>
              <w:top w:w="0" w:type="dxa"/>
              <w:left w:w="108" w:type="dxa"/>
              <w:bottom w:w="0" w:type="dxa"/>
              <w:right w:w="108" w:type="dxa"/>
            </w:tcMar>
            <w:vAlign w:val="bottom"/>
          </w:tcPr>
          <w:p w14:paraId="3F3B929E" w14:textId="77777777" w:rsidR="008A42E1" w:rsidRDefault="008A42E1" w:rsidP="0089772A">
            <w:pPr>
              <w:widowControl/>
              <w:spacing w:line="240" w:lineRule="auto"/>
              <w:ind w:firstLineChars="0" w:firstLine="0"/>
              <w:jc w:val="center"/>
              <w:rPr>
                <w:kern w:val="0"/>
                <w:szCs w:val="21"/>
              </w:rPr>
            </w:pPr>
            <w:r>
              <w:rPr>
                <w:kern w:val="0"/>
                <w:szCs w:val="21"/>
              </w:rPr>
              <w:t>0.403***</w:t>
            </w:r>
          </w:p>
        </w:tc>
        <w:tc>
          <w:tcPr>
            <w:tcW w:w="824" w:type="pct"/>
            <w:shd w:val="clear" w:color="auto" w:fill="auto"/>
            <w:noWrap/>
            <w:tcMar>
              <w:top w:w="0" w:type="dxa"/>
              <w:left w:w="108" w:type="dxa"/>
              <w:bottom w:w="0" w:type="dxa"/>
              <w:right w:w="108" w:type="dxa"/>
            </w:tcMar>
            <w:vAlign w:val="bottom"/>
          </w:tcPr>
          <w:p w14:paraId="6B747DAE" w14:textId="77777777" w:rsidR="008A42E1" w:rsidRDefault="008A42E1" w:rsidP="0089772A">
            <w:pPr>
              <w:widowControl/>
              <w:spacing w:line="240" w:lineRule="auto"/>
              <w:ind w:firstLineChars="0" w:firstLine="0"/>
              <w:jc w:val="center"/>
              <w:rPr>
                <w:kern w:val="0"/>
                <w:szCs w:val="21"/>
              </w:rPr>
            </w:pPr>
            <w:r>
              <w:rPr>
                <w:kern w:val="0"/>
                <w:szCs w:val="21"/>
              </w:rPr>
              <w:t>0.505***</w:t>
            </w:r>
          </w:p>
        </w:tc>
        <w:tc>
          <w:tcPr>
            <w:tcW w:w="824" w:type="pct"/>
            <w:shd w:val="clear" w:color="auto" w:fill="auto"/>
            <w:noWrap/>
            <w:tcMar>
              <w:top w:w="0" w:type="dxa"/>
              <w:left w:w="108" w:type="dxa"/>
              <w:bottom w:w="0" w:type="dxa"/>
              <w:right w:w="108" w:type="dxa"/>
            </w:tcMar>
            <w:vAlign w:val="bottom"/>
          </w:tcPr>
          <w:p w14:paraId="6F06700C" w14:textId="77777777" w:rsidR="008A42E1" w:rsidRDefault="008A42E1" w:rsidP="0089772A">
            <w:pPr>
              <w:widowControl/>
              <w:spacing w:line="240" w:lineRule="auto"/>
              <w:ind w:firstLineChars="0" w:firstLine="0"/>
              <w:jc w:val="center"/>
              <w:rPr>
                <w:kern w:val="0"/>
                <w:szCs w:val="21"/>
              </w:rPr>
            </w:pPr>
            <w:r>
              <w:rPr>
                <w:kern w:val="0"/>
                <w:szCs w:val="21"/>
              </w:rPr>
              <w:t>1.555***</w:t>
            </w:r>
          </w:p>
        </w:tc>
        <w:tc>
          <w:tcPr>
            <w:tcW w:w="824" w:type="pct"/>
            <w:shd w:val="clear" w:color="auto" w:fill="auto"/>
            <w:noWrap/>
            <w:tcMar>
              <w:top w:w="0" w:type="dxa"/>
              <w:left w:w="108" w:type="dxa"/>
              <w:bottom w:w="0" w:type="dxa"/>
              <w:right w:w="108" w:type="dxa"/>
            </w:tcMar>
            <w:vAlign w:val="bottom"/>
          </w:tcPr>
          <w:p w14:paraId="650575AB" w14:textId="77777777" w:rsidR="008A42E1" w:rsidRDefault="008A42E1" w:rsidP="0089772A">
            <w:pPr>
              <w:widowControl/>
              <w:spacing w:line="240" w:lineRule="auto"/>
              <w:ind w:firstLineChars="0" w:firstLine="0"/>
              <w:jc w:val="center"/>
              <w:rPr>
                <w:kern w:val="0"/>
                <w:szCs w:val="21"/>
              </w:rPr>
            </w:pPr>
            <w:r>
              <w:rPr>
                <w:kern w:val="0"/>
                <w:szCs w:val="21"/>
              </w:rPr>
              <w:t>0.414***</w:t>
            </w:r>
          </w:p>
        </w:tc>
      </w:tr>
      <w:tr w:rsidR="008A42E1" w14:paraId="2E467073" w14:textId="77777777" w:rsidTr="000E5AC8">
        <w:trPr>
          <w:trHeight w:val="300"/>
        </w:trPr>
        <w:tc>
          <w:tcPr>
            <w:tcW w:w="853" w:type="pct"/>
            <w:vMerge/>
          </w:tcPr>
          <w:p w14:paraId="4509288F" w14:textId="77777777" w:rsidR="008A42E1" w:rsidRDefault="008A42E1" w:rsidP="0089772A">
            <w:pPr>
              <w:widowControl/>
              <w:spacing w:line="240" w:lineRule="auto"/>
              <w:ind w:firstLineChars="0" w:firstLine="0"/>
              <w:jc w:val="left"/>
              <w:rPr>
                <w:rFonts w:cs="宋体"/>
              </w:rPr>
            </w:pPr>
          </w:p>
        </w:tc>
        <w:tc>
          <w:tcPr>
            <w:tcW w:w="852" w:type="pct"/>
            <w:shd w:val="clear" w:color="auto" w:fill="auto"/>
            <w:noWrap/>
            <w:tcMar>
              <w:top w:w="0" w:type="dxa"/>
              <w:left w:w="108" w:type="dxa"/>
              <w:bottom w:w="0" w:type="dxa"/>
              <w:right w:w="108" w:type="dxa"/>
            </w:tcMar>
            <w:vAlign w:val="bottom"/>
          </w:tcPr>
          <w:p w14:paraId="523E7BDD" w14:textId="5D489857" w:rsidR="008A42E1" w:rsidRDefault="008A42E1" w:rsidP="0089772A">
            <w:pPr>
              <w:widowControl/>
              <w:spacing w:line="240" w:lineRule="auto"/>
              <w:ind w:firstLineChars="0" w:firstLine="0"/>
              <w:jc w:val="left"/>
              <w:rPr>
                <w:rFonts w:cs="宋体"/>
              </w:rPr>
            </w:pPr>
          </w:p>
        </w:tc>
        <w:tc>
          <w:tcPr>
            <w:tcW w:w="823" w:type="pct"/>
            <w:shd w:val="clear" w:color="auto" w:fill="auto"/>
            <w:noWrap/>
            <w:tcMar>
              <w:top w:w="0" w:type="dxa"/>
              <w:left w:w="108" w:type="dxa"/>
              <w:bottom w:w="0" w:type="dxa"/>
              <w:right w:w="108" w:type="dxa"/>
            </w:tcMar>
            <w:vAlign w:val="bottom"/>
          </w:tcPr>
          <w:p w14:paraId="4222C1A6" w14:textId="77777777" w:rsidR="008A42E1" w:rsidRDefault="008A42E1" w:rsidP="0089772A">
            <w:pPr>
              <w:widowControl/>
              <w:spacing w:line="240" w:lineRule="auto"/>
              <w:ind w:firstLineChars="0" w:firstLine="0"/>
              <w:jc w:val="center"/>
              <w:rPr>
                <w:kern w:val="0"/>
                <w:szCs w:val="21"/>
              </w:rPr>
            </w:pPr>
            <w:r>
              <w:rPr>
                <w:kern w:val="0"/>
                <w:szCs w:val="21"/>
              </w:rPr>
              <w:t>(0.077)</w:t>
            </w:r>
          </w:p>
        </w:tc>
        <w:tc>
          <w:tcPr>
            <w:tcW w:w="824" w:type="pct"/>
            <w:shd w:val="clear" w:color="auto" w:fill="auto"/>
            <w:noWrap/>
            <w:tcMar>
              <w:top w:w="0" w:type="dxa"/>
              <w:left w:w="108" w:type="dxa"/>
              <w:bottom w:w="0" w:type="dxa"/>
              <w:right w:w="108" w:type="dxa"/>
            </w:tcMar>
            <w:vAlign w:val="bottom"/>
          </w:tcPr>
          <w:p w14:paraId="4A6BDA84" w14:textId="77777777" w:rsidR="008A42E1" w:rsidRDefault="008A42E1" w:rsidP="0089772A">
            <w:pPr>
              <w:widowControl/>
              <w:spacing w:line="240" w:lineRule="auto"/>
              <w:ind w:firstLineChars="0" w:firstLine="0"/>
              <w:jc w:val="center"/>
              <w:rPr>
                <w:kern w:val="0"/>
                <w:szCs w:val="21"/>
              </w:rPr>
            </w:pPr>
            <w:r>
              <w:rPr>
                <w:kern w:val="0"/>
                <w:szCs w:val="21"/>
              </w:rPr>
              <w:t>(0.095)</w:t>
            </w:r>
          </w:p>
        </w:tc>
        <w:tc>
          <w:tcPr>
            <w:tcW w:w="824" w:type="pct"/>
            <w:shd w:val="clear" w:color="auto" w:fill="auto"/>
            <w:noWrap/>
            <w:tcMar>
              <w:top w:w="0" w:type="dxa"/>
              <w:left w:w="108" w:type="dxa"/>
              <w:bottom w:w="0" w:type="dxa"/>
              <w:right w:w="108" w:type="dxa"/>
            </w:tcMar>
            <w:vAlign w:val="bottom"/>
          </w:tcPr>
          <w:p w14:paraId="26AAD24C" w14:textId="77777777" w:rsidR="008A42E1" w:rsidRDefault="008A42E1" w:rsidP="0089772A">
            <w:pPr>
              <w:widowControl/>
              <w:spacing w:line="240" w:lineRule="auto"/>
              <w:ind w:firstLineChars="0" w:firstLine="0"/>
              <w:jc w:val="center"/>
              <w:rPr>
                <w:kern w:val="0"/>
                <w:szCs w:val="21"/>
              </w:rPr>
            </w:pPr>
            <w:r>
              <w:rPr>
                <w:kern w:val="0"/>
                <w:szCs w:val="21"/>
              </w:rPr>
              <w:t>(0.100)</w:t>
            </w:r>
          </w:p>
        </w:tc>
        <w:tc>
          <w:tcPr>
            <w:tcW w:w="824" w:type="pct"/>
            <w:shd w:val="clear" w:color="auto" w:fill="auto"/>
            <w:noWrap/>
            <w:tcMar>
              <w:top w:w="0" w:type="dxa"/>
              <w:left w:w="108" w:type="dxa"/>
              <w:bottom w:w="0" w:type="dxa"/>
              <w:right w:w="108" w:type="dxa"/>
            </w:tcMar>
            <w:vAlign w:val="bottom"/>
          </w:tcPr>
          <w:p w14:paraId="02526702" w14:textId="77777777" w:rsidR="008A42E1" w:rsidRDefault="008A42E1" w:rsidP="0089772A">
            <w:pPr>
              <w:widowControl/>
              <w:spacing w:line="240" w:lineRule="auto"/>
              <w:ind w:firstLineChars="0" w:firstLine="0"/>
              <w:jc w:val="center"/>
              <w:rPr>
                <w:kern w:val="0"/>
                <w:szCs w:val="21"/>
              </w:rPr>
            </w:pPr>
            <w:r>
              <w:rPr>
                <w:kern w:val="0"/>
                <w:szCs w:val="21"/>
              </w:rPr>
              <w:t>(0.056)</w:t>
            </w:r>
          </w:p>
        </w:tc>
      </w:tr>
      <w:tr w:rsidR="008A42E1" w14:paraId="2460916B" w14:textId="77777777" w:rsidTr="000E5AC8">
        <w:trPr>
          <w:trHeight w:val="300"/>
        </w:trPr>
        <w:tc>
          <w:tcPr>
            <w:tcW w:w="853" w:type="pct"/>
            <w:vMerge/>
          </w:tcPr>
          <w:p w14:paraId="596EA63F" w14:textId="77777777" w:rsidR="008A42E1" w:rsidRDefault="008A42E1" w:rsidP="0089772A">
            <w:pPr>
              <w:widowControl/>
              <w:spacing w:line="240" w:lineRule="auto"/>
              <w:ind w:firstLineChars="0" w:firstLine="0"/>
              <w:jc w:val="center"/>
              <w:rPr>
                <w:kern w:val="0"/>
                <w:szCs w:val="21"/>
              </w:rPr>
            </w:pPr>
          </w:p>
        </w:tc>
        <w:tc>
          <w:tcPr>
            <w:tcW w:w="852" w:type="pct"/>
            <w:shd w:val="clear" w:color="auto" w:fill="auto"/>
            <w:noWrap/>
            <w:tcMar>
              <w:top w:w="0" w:type="dxa"/>
              <w:left w:w="108" w:type="dxa"/>
              <w:bottom w:w="0" w:type="dxa"/>
              <w:right w:w="108" w:type="dxa"/>
            </w:tcMar>
            <w:vAlign w:val="bottom"/>
          </w:tcPr>
          <w:p w14:paraId="5F54B283" w14:textId="0B65BF75" w:rsidR="008A42E1" w:rsidRDefault="008A42E1" w:rsidP="0089772A">
            <w:pPr>
              <w:widowControl/>
              <w:spacing w:line="240" w:lineRule="auto"/>
              <w:ind w:firstLineChars="0" w:firstLine="0"/>
              <w:jc w:val="center"/>
              <w:rPr>
                <w:kern w:val="0"/>
                <w:szCs w:val="21"/>
              </w:rPr>
            </w:pPr>
            <w:r>
              <w:rPr>
                <w:kern w:val="0"/>
                <w:szCs w:val="21"/>
              </w:rPr>
              <w:t>lngdp16</w:t>
            </w:r>
          </w:p>
        </w:tc>
        <w:tc>
          <w:tcPr>
            <w:tcW w:w="823" w:type="pct"/>
            <w:shd w:val="clear" w:color="auto" w:fill="auto"/>
            <w:noWrap/>
            <w:tcMar>
              <w:top w:w="0" w:type="dxa"/>
              <w:left w:w="108" w:type="dxa"/>
              <w:bottom w:w="0" w:type="dxa"/>
              <w:right w:w="108" w:type="dxa"/>
            </w:tcMar>
            <w:vAlign w:val="bottom"/>
          </w:tcPr>
          <w:p w14:paraId="4F51280D" w14:textId="77777777" w:rsidR="008A42E1" w:rsidRDefault="008A42E1" w:rsidP="0089772A">
            <w:pPr>
              <w:widowControl/>
              <w:spacing w:line="240" w:lineRule="auto"/>
              <w:ind w:firstLineChars="0" w:firstLine="0"/>
              <w:jc w:val="center"/>
              <w:rPr>
                <w:kern w:val="0"/>
                <w:szCs w:val="21"/>
              </w:rPr>
            </w:pPr>
            <w:r>
              <w:rPr>
                <w:kern w:val="0"/>
                <w:szCs w:val="21"/>
              </w:rPr>
              <w:t>0.694***</w:t>
            </w:r>
          </w:p>
        </w:tc>
        <w:tc>
          <w:tcPr>
            <w:tcW w:w="824" w:type="pct"/>
            <w:shd w:val="clear" w:color="auto" w:fill="auto"/>
            <w:noWrap/>
            <w:tcMar>
              <w:top w:w="0" w:type="dxa"/>
              <w:left w:w="108" w:type="dxa"/>
              <w:bottom w:w="0" w:type="dxa"/>
              <w:right w:w="108" w:type="dxa"/>
            </w:tcMar>
            <w:vAlign w:val="bottom"/>
          </w:tcPr>
          <w:p w14:paraId="777A5A1A" w14:textId="77777777" w:rsidR="008A42E1" w:rsidRDefault="008A42E1" w:rsidP="0089772A">
            <w:pPr>
              <w:widowControl/>
              <w:spacing w:line="240" w:lineRule="auto"/>
              <w:ind w:firstLineChars="0" w:firstLine="0"/>
              <w:jc w:val="center"/>
              <w:rPr>
                <w:kern w:val="0"/>
                <w:szCs w:val="21"/>
              </w:rPr>
            </w:pPr>
            <w:r>
              <w:rPr>
                <w:kern w:val="0"/>
                <w:szCs w:val="21"/>
              </w:rPr>
              <w:t>0.638***</w:t>
            </w:r>
          </w:p>
        </w:tc>
        <w:tc>
          <w:tcPr>
            <w:tcW w:w="824" w:type="pct"/>
            <w:shd w:val="clear" w:color="auto" w:fill="auto"/>
            <w:noWrap/>
            <w:tcMar>
              <w:top w:w="0" w:type="dxa"/>
              <w:left w:w="108" w:type="dxa"/>
              <w:bottom w:w="0" w:type="dxa"/>
              <w:right w:w="108" w:type="dxa"/>
            </w:tcMar>
            <w:vAlign w:val="bottom"/>
          </w:tcPr>
          <w:p w14:paraId="2BDFA06A" w14:textId="77777777" w:rsidR="008A42E1" w:rsidRDefault="008A42E1" w:rsidP="0089772A">
            <w:pPr>
              <w:widowControl/>
              <w:spacing w:line="240" w:lineRule="auto"/>
              <w:ind w:firstLineChars="0" w:firstLine="0"/>
              <w:jc w:val="center"/>
              <w:rPr>
                <w:kern w:val="0"/>
                <w:szCs w:val="21"/>
              </w:rPr>
            </w:pPr>
            <w:r>
              <w:rPr>
                <w:kern w:val="0"/>
                <w:szCs w:val="21"/>
              </w:rPr>
              <w:t>0.093***</w:t>
            </w:r>
          </w:p>
        </w:tc>
        <w:tc>
          <w:tcPr>
            <w:tcW w:w="824" w:type="pct"/>
            <w:shd w:val="clear" w:color="auto" w:fill="auto"/>
            <w:noWrap/>
            <w:tcMar>
              <w:top w:w="0" w:type="dxa"/>
              <w:left w:w="108" w:type="dxa"/>
              <w:bottom w:w="0" w:type="dxa"/>
              <w:right w:w="108" w:type="dxa"/>
            </w:tcMar>
            <w:vAlign w:val="bottom"/>
          </w:tcPr>
          <w:p w14:paraId="3D19DDD9" w14:textId="77777777" w:rsidR="008A42E1" w:rsidRDefault="008A42E1" w:rsidP="0089772A">
            <w:pPr>
              <w:widowControl/>
              <w:spacing w:line="240" w:lineRule="auto"/>
              <w:ind w:firstLineChars="0" w:firstLine="0"/>
              <w:jc w:val="center"/>
              <w:rPr>
                <w:kern w:val="0"/>
                <w:szCs w:val="21"/>
              </w:rPr>
            </w:pPr>
            <w:r>
              <w:rPr>
                <w:kern w:val="0"/>
                <w:szCs w:val="21"/>
              </w:rPr>
              <w:t>0.028***</w:t>
            </w:r>
          </w:p>
        </w:tc>
      </w:tr>
      <w:tr w:rsidR="008A42E1" w14:paraId="22CDF9FD" w14:textId="77777777" w:rsidTr="000E5AC8">
        <w:trPr>
          <w:trHeight w:val="300"/>
        </w:trPr>
        <w:tc>
          <w:tcPr>
            <w:tcW w:w="853" w:type="pct"/>
            <w:vMerge/>
          </w:tcPr>
          <w:p w14:paraId="0601CE59" w14:textId="77777777" w:rsidR="008A42E1" w:rsidRDefault="008A42E1" w:rsidP="0089772A">
            <w:pPr>
              <w:widowControl/>
              <w:spacing w:line="240" w:lineRule="auto"/>
              <w:ind w:firstLineChars="0" w:firstLine="0"/>
              <w:jc w:val="left"/>
              <w:rPr>
                <w:rFonts w:cs="宋体"/>
              </w:rPr>
            </w:pPr>
          </w:p>
        </w:tc>
        <w:tc>
          <w:tcPr>
            <w:tcW w:w="852" w:type="pct"/>
            <w:shd w:val="clear" w:color="auto" w:fill="auto"/>
            <w:noWrap/>
            <w:tcMar>
              <w:top w:w="0" w:type="dxa"/>
              <w:left w:w="108" w:type="dxa"/>
              <w:bottom w:w="0" w:type="dxa"/>
              <w:right w:w="108" w:type="dxa"/>
            </w:tcMar>
            <w:vAlign w:val="bottom"/>
          </w:tcPr>
          <w:p w14:paraId="27B78991" w14:textId="04ECA851" w:rsidR="008A42E1" w:rsidRDefault="008A42E1" w:rsidP="0089772A">
            <w:pPr>
              <w:widowControl/>
              <w:spacing w:line="240" w:lineRule="auto"/>
              <w:ind w:firstLineChars="0" w:firstLine="0"/>
              <w:jc w:val="left"/>
              <w:rPr>
                <w:rFonts w:cs="宋体"/>
              </w:rPr>
            </w:pPr>
          </w:p>
        </w:tc>
        <w:tc>
          <w:tcPr>
            <w:tcW w:w="823" w:type="pct"/>
            <w:shd w:val="clear" w:color="auto" w:fill="auto"/>
            <w:noWrap/>
            <w:tcMar>
              <w:top w:w="0" w:type="dxa"/>
              <w:left w:w="108" w:type="dxa"/>
              <w:bottom w:w="0" w:type="dxa"/>
              <w:right w:w="108" w:type="dxa"/>
            </w:tcMar>
            <w:vAlign w:val="bottom"/>
          </w:tcPr>
          <w:p w14:paraId="47255565" w14:textId="77777777" w:rsidR="008A42E1" w:rsidRDefault="008A42E1" w:rsidP="0089772A">
            <w:pPr>
              <w:widowControl/>
              <w:spacing w:line="240" w:lineRule="auto"/>
              <w:ind w:firstLineChars="0" w:firstLine="0"/>
              <w:jc w:val="center"/>
              <w:rPr>
                <w:kern w:val="0"/>
                <w:szCs w:val="21"/>
              </w:rPr>
            </w:pPr>
            <w:r>
              <w:rPr>
                <w:kern w:val="0"/>
                <w:szCs w:val="21"/>
              </w:rPr>
              <w:t>(0.022)</w:t>
            </w:r>
          </w:p>
        </w:tc>
        <w:tc>
          <w:tcPr>
            <w:tcW w:w="824" w:type="pct"/>
            <w:shd w:val="clear" w:color="auto" w:fill="auto"/>
            <w:noWrap/>
            <w:tcMar>
              <w:top w:w="0" w:type="dxa"/>
              <w:left w:w="108" w:type="dxa"/>
              <w:bottom w:w="0" w:type="dxa"/>
              <w:right w:w="108" w:type="dxa"/>
            </w:tcMar>
            <w:vAlign w:val="bottom"/>
          </w:tcPr>
          <w:p w14:paraId="7E49D5BC" w14:textId="77777777" w:rsidR="008A42E1" w:rsidRDefault="008A42E1" w:rsidP="0089772A">
            <w:pPr>
              <w:widowControl/>
              <w:spacing w:line="240" w:lineRule="auto"/>
              <w:ind w:firstLineChars="0" w:firstLine="0"/>
              <w:jc w:val="center"/>
              <w:rPr>
                <w:kern w:val="0"/>
                <w:szCs w:val="21"/>
              </w:rPr>
            </w:pPr>
            <w:r>
              <w:rPr>
                <w:kern w:val="0"/>
                <w:szCs w:val="21"/>
              </w:rPr>
              <w:t>(0.032)</w:t>
            </w:r>
          </w:p>
        </w:tc>
        <w:tc>
          <w:tcPr>
            <w:tcW w:w="824" w:type="pct"/>
            <w:shd w:val="clear" w:color="auto" w:fill="auto"/>
            <w:noWrap/>
            <w:tcMar>
              <w:top w:w="0" w:type="dxa"/>
              <w:left w:w="108" w:type="dxa"/>
              <w:bottom w:w="0" w:type="dxa"/>
              <w:right w:w="108" w:type="dxa"/>
            </w:tcMar>
            <w:vAlign w:val="bottom"/>
          </w:tcPr>
          <w:p w14:paraId="71998986" w14:textId="77777777" w:rsidR="008A42E1" w:rsidRDefault="008A42E1" w:rsidP="0089772A">
            <w:pPr>
              <w:widowControl/>
              <w:spacing w:line="240" w:lineRule="auto"/>
              <w:ind w:firstLineChars="0" w:firstLine="0"/>
              <w:jc w:val="center"/>
              <w:rPr>
                <w:kern w:val="0"/>
                <w:szCs w:val="21"/>
              </w:rPr>
            </w:pPr>
            <w:r>
              <w:rPr>
                <w:kern w:val="0"/>
                <w:szCs w:val="21"/>
              </w:rPr>
              <w:t>(0.031)</w:t>
            </w:r>
          </w:p>
        </w:tc>
        <w:tc>
          <w:tcPr>
            <w:tcW w:w="824" w:type="pct"/>
            <w:shd w:val="clear" w:color="auto" w:fill="auto"/>
            <w:noWrap/>
            <w:tcMar>
              <w:top w:w="0" w:type="dxa"/>
              <w:left w:w="108" w:type="dxa"/>
              <w:bottom w:w="0" w:type="dxa"/>
              <w:right w:w="108" w:type="dxa"/>
            </w:tcMar>
            <w:vAlign w:val="bottom"/>
          </w:tcPr>
          <w:p w14:paraId="2A3DE02D" w14:textId="77777777" w:rsidR="008A42E1" w:rsidRDefault="008A42E1" w:rsidP="0089772A">
            <w:pPr>
              <w:widowControl/>
              <w:spacing w:line="240" w:lineRule="auto"/>
              <w:ind w:firstLineChars="0" w:firstLine="0"/>
              <w:jc w:val="center"/>
              <w:rPr>
                <w:kern w:val="0"/>
                <w:szCs w:val="21"/>
              </w:rPr>
            </w:pPr>
            <w:r>
              <w:rPr>
                <w:kern w:val="0"/>
                <w:szCs w:val="21"/>
              </w:rPr>
              <w:t>(0.006)</w:t>
            </w:r>
          </w:p>
        </w:tc>
      </w:tr>
      <w:tr w:rsidR="008A42E1" w14:paraId="267948A4" w14:textId="77777777" w:rsidTr="000E5AC8">
        <w:trPr>
          <w:trHeight w:val="300"/>
        </w:trPr>
        <w:tc>
          <w:tcPr>
            <w:tcW w:w="853" w:type="pct"/>
            <w:vMerge/>
          </w:tcPr>
          <w:p w14:paraId="0D6CB169" w14:textId="77777777" w:rsidR="008A42E1" w:rsidRDefault="008A42E1" w:rsidP="0089772A">
            <w:pPr>
              <w:widowControl/>
              <w:spacing w:line="240" w:lineRule="auto"/>
              <w:ind w:firstLineChars="0" w:firstLine="0"/>
              <w:jc w:val="center"/>
              <w:rPr>
                <w:kern w:val="0"/>
                <w:szCs w:val="21"/>
              </w:rPr>
            </w:pPr>
          </w:p>
        </w:tc>
        <w:tc>
          <w:tcPr>
            <w:tcW w:w="852" w:type="pct"/>
            <w:shd w:val="clear" w:color="auto" w:fill="auto"/>
            <w:noWrap/>
            <w:tcMar>
              <w:top w:w="0" w:type="dxa"/>
              <w:left w:w="108" w:type="dxa"/>
              <w:bottom w:w="0" w:type="dxa"/>
              <w:right w:w="108" w:type="dxa"/>
            </w:tcMar>
            <w:vAlign w:val="bottom"/>
          </w:tcPr>
          <w:p w14:paraId="52FC1801" w14:textId="0E55D22D" w:rsidR="008A42E1" w:rsidRDefault="008A42E1" w:rsidP="0089772A">
            <w:pPr>
              <w:widowControl/>
              <w:spacing w:line="240" w:lineRule="auto"/>
              <w:ind w:firstLineChars="0" w:firstLine="0"/>
              <w:jc w:val="center"/>
              <w:rPr>
                <w:kern w:val="0"/>
                <w:szCs w:val="21"/>
              </w:rPr>
            </w:pPr>
            <w:r>
              <w:rPr>
                <w:kern w:val="0"/>
                <w:szCs w:val="21"/>
              </w:rPr>
              <w:t>ind_share16</w:t>
            </w:r>
          </w:p>
        </w:tc>
        <w:tc>
          <w:tcPr>
            <w:tcW w:w="823" w:type="pct"/>
            <w:shd w:val="clear" w:color="auto" w:fill="auto"/>
            <w:noWrap/>
            <w:tcMar>
              <w:top w:w="0" w:type="dxa"/>
              <w:left w:w="108" w:type="dxa"/>
              <w:bottom w:w="0" w:type="dxa"/>
              <w:right w:w="108" w:type="dxa"/>
            </w:tcMar>
            <w:vAlign w:val="bottom"/>
          </w:tcPr>
          <w:p w14:paraId="2C31C7F0" w14:textId="77777777" w:rsidR="008A42E1" w:rsidRDefault="008A42E1" w:rsidP="0089772A">
            <w:pPr>
              <w:widowControl/>
              <w:spacing w:line="240" w:lineRule="auto"/>
              <w:ind w:firstLineChars="0" w:firstLine="0"/>
              <w:jc w:val="center"/>
              <w:rPr>
                <w:kern w:val="0"/>
                <w:szCs w:val="21"/>
              </w:rPr>
            </w:pPr>
            <w:r>
              <w:rPr>
                <w:kern w:val="0"/>
                <w:szCs w:val="21"/>
              </w:rPr>
              <w:t>-0.003</w:t>
            </w:r>
          </w:p>
        </w:tc>
        <w:tc>
          <w:tcPr>
            <w:tcW w:w="824" w:type="pct"/>
            <w:shd w:val="clear" w:color="auto" w:fill="auto"/>
            <w:noWrap/>
            <w:tcMar>
              <w:top w:w="0" w:type="dxa"/>
              <w:left w:w="108" w:type="dxa"/>
              <w:bottom w:w="0" w:type="dxa"/>
              <w:right w:w="108" w:type="dxa"/>
            </w:tcMar>
            <w:vAlign w:val="bottom"/>
          </w:tcPr>
          <w:p w14:paraId="0CD01968" w14:textId="77777777" w:rsidR="008A42E1" w:rsidRDefault="008A42E1" w:rsidP="0089772A">
            <w:pPr>
              <w:widowControl/>
              <w:spacing w:line="240" w:lineRule="auto"/>
              <w:ind w:firstLineChars="0" w:firstLine="0"/>
              <w:jc w:val="center"/>
              <w:rPr>
                <w:kern w:val="0"/>
                <w:szCs w:val="21"/>
              </w:rPr>
            </w:pPr>
            <w:r>
              <w:rPr>
                <w:kern w:val="0"/>
                <w:szCs w:val="21"/>
              </w:rPr>
              <w:t>-0.023***</w:t>
            </w:r>
          </w:p>
        </w:tc>
        <w:tc>
          <w:tcPr>
            <w:tcW w:w="824" w:type="pct"/>
            <w:shd w:val="clear" w:color="auto" w:fill="auto"/>
            <w:noWrap/>
            <w:tcMar>
              <w:top w:w="0" w:type="dxa"/>
              <w:left w:w="108" w:type="dxa"/>
              <w:bottom w:w="0" w:type="dxa"/>
              <w:right w:w="108" w:type="dxa"/>
            </w:tcMar>
            <w:vAlign w:val="bottom"/>
          </w:tcPr>
          <w:p w14:paraId="266B6EBE" w14:textId="77777777" w:rsidR="008A42E1" w:rsidRDefault="008A42E1" w:rsidP="0089772A">
            <w:pPr>
              <w:widowControl/>
              <w:spacing w:line="240" w:lineRule="auto"/>
              <w:ind w:firstLineChars="0" w:firstLine="0"/>
              <w:jc w:val="center"/>
              <w:rPr>
                <w:kern w:val="0"/>
                <w:szCs w:val="21"/>
              </w:rPr>
            </w:pPr>
            <w:r>
              <w:rPr>
                <w:kern w:val="0"/>
                <w:szCs w:val="21"/>
              </w:rPr>
              <w:t>-0.027***</w:t>
            </w:r>
          </w:p>
        </w:tc>
        <w:tc>
          <w:tcPr>
            <w:tcW w:w="824" w:type="pct"/>
            <w:shd w:val="clear" w:color="auto" w:fill="auto"/>
            <w:noWrap/>
            <w:tcMar>
              <w:top w:w="0" w:type="dxa"/>
              <w:left w:w="108" w:type="dxa"/>
              <w:bottom w:w="0" w:type="dxa"/>
              <w:right w:w="108" w:type="dxa"/>
            </w:tcMar>
            <w:vAlign w:val="bottom"/>
          </w:tcPr>
          <w:p w14:paraId="02843F33" w14:textId="77777777" w:rsidR="008A42E1" w:rsidRDefault="008A42E1" w:rsidP="0089772A">
            <w:pPr>
              <w:widowControl/>
              <w:spacing w:line="240" w:lineRule="auto"/>
              <w:ind w:firstLineChars="0" w:firstLine="0"/>
              <w:jc w:val="center"/>
              <w:rPr>
                <w:kern w:val="0"/>
                <w:szCs w:val="21"/>
              </w:rPr>
            </w:pPr>
            <w:r>
              <w:rPr>
                <w:kern w:val="0"/>
                <w:szCs w:val="21"/>
              </w:rPr>
              <w:t>0.007***</w:t>
            </w:r>
          </w:p>
        </w:tc>
      </w:tr>
      <w:tr w:rsidR="008A42E1" w14:paraId="4308E7A0" w14:textId="77777777" w:rsidTr="000E5AC8">
        <w:trPr>
          <w:trHeight w:val="300"/>
        </w:trPr>
        <w:tc>
          <w:tcPr>
            <w:tcW w:w="853" w:type="pct"/>
            <w:vMerge/>
          </w:tcPr>
          <w:p w14:paraId="08104DBE" w14:textId="77777777" w:rsidR="008A42E1" w:rsidRDefault="008A42E1" w:rsidP="0089772A">
            <w:pPr>
              <w:widowControl/>
              <w:spacing w:line="240" w:lineRule="auto"/>
              <w:ind w:firstLineChars="0" w:firstLine="0"/>
              <w:jc w:val="left"/>
              <w:rPr>
                <w:rFonts w:cs="宋体"/>
              </w:rPr>
            </w:pPr>
          </w:p>
        </w:tc>
        <w:tc>
          <w:tcPr>
            <w:tcW w:w="852" w:type="pct"/>
            <w:shd w:val="clear" w:color="auto" w:fill="auto"/>
            <w:noWrap/>
            <w:tcMar>
              <w:top w:w="0" w:type="dxa"/>
              <w:left w:w="108" w:type="dxa"/>
              <w:bottom w:w="0" w:type="dxa"/>
              <w:right w:w="108" w:type="dxa"/>
            </w:tcMar>
            <w:vAlign w:val="bottom"/>
          </w:tcPr>
          <w:p w14:paraId="15E48F81" w14:textId="1DDED14E" w:rsidR="008A42E1" w:rsidRDefault="008A42E1" w:rsidP="0089772A">
            <w:pPr>
              <w:widowControl/>
              <w:spacing w:line="240" w:lineRule="auto"/>
              <w:ind w:firstLineChars="0" w:firstLine="0"/>
              <w:jc w:val="left"/>
              <w:rPr>
                <w:rFonts w:cs="宋体"/>
              </w:rPr>
            </w:pPr>
          </w:p>
        </w:tc>
        <w:tc>
          <w:tcPr>
            <w:tcW w:w="823" w:type="pct"/>
            <w:shd w:val="clear" w:color="auto" w:fill="auto"/>
            <w:noWrap/>
            <w:tcMar>
              <w:top w:w="0" w:type="dxa"/>
              <w:left w:w="108" w:type="dxa"/>
              <w:bottom w:w="0" w:type="dxa"/>
              <w:right w:w="108" w:type="dxa"/>
            </w:tcMar>
            <w:vAlign w:val="bottom"/>
          </w:tcPr>
          <w:p w14:paraId="7C61FCC2" w14:textId="77777777" w:rsidR="008A42E1" w:rsidRDefault="008A42E1" w:rsidP="0089772A">
            <w:pPr>
              <w:widowControl/>
              <w:spacing w:line="240" w:lineRule="auto"/>
              <w:ind w:firstLineChars="0" w:firstLine="0"/>
              <w:jc w:val="center"/>
              <w:rPr>
                <w:kern w:val="0"/>
                <w:szCs w:val="21"/>
              </w:rPr>
            </w:pPr>
            <w:r>
              <w:rPr>
                <w:kern w:val="0"/>
                <w:szCs w:val="21"/>
              </w:rPr>
              <w:t>(0.004)</w:t>
            </w:r>
          </w:p>
        </w:tc>
        <w:tc>
          <w:tcPr>
            <w:tcW w:w="824" w:type="pct"/>
            <w:shd w:val="clear" w:color="auto" w:fill="auto"/>
            <w:noWrap/>
            <w:tcMar>
              <w:top w:w="0" w:type="dxa"/>
              <w:left w:w="108" w:type="dxa"/>
              <w:bottom w:w="0" w:type="dxa"/>
              <w:right w:w="108" w:type="dxa"/>
            </w:tcMar>
            <w:vAlign w:val="bottom"/>
          </w:tcPr>
          <w:p w14:paraId="562AA7D2" w14:textId="77777777" w:rsidR="008A42E1" w:rsidRDefault="008A42E1" w:rsidP="0089772A">
            <w:pPr>
              <w:widowControl/>
              <w:spacing w:line="240" w:lineRule="auto"/>
              <w:ind w:firstLineChars="0" w:firstLine="0"/>
              <w:jc w:val="center"/>
              <w:rPr>
                <w:kern w:val="0"/>
                <w:szCs w:val="21"/>
              </w:rPr>
            </w:pPr>
            <w:r>
              <w:rPr>
                <w:kern w:val="0"/>
                <w:szCs w:val="21"/>
              </w:rPr>
              <w:t>(0.005)</w:t>
            </w:r>
          </w:p>
        </w:tc>
        <w:tc>
          <w:tcPr>
            <w:tcW w:w="824" w:type="pct"/>
            <w:shd w:val="clear" w:color="auto" w:fill="auto"/>
            <w:noWrap/>
            <w:tcMar>
              <w:top w:w="0" w:type="dxa"/>
              <w:left w:w="108" w:type="dxa"/>
              <w:bottom w:w="0" w:type="dxa"/>
              <w:right w:w="108" w:type="dxa"/>
            </w:tcMar>
            <w:vAlign w:val="bottom"/>
          </w:tcPr>
          <w:p w14:paraId="3D74FB2E" w14:textId="77777777" w:rsidR="008A42E1" w:rsidRDefault="008A42E1" w:rsidP="0089772A">
            <w:pPr>
              <w:widowControl/>
              <w:spacing w:line="240" w:lineRule="auto"/>
              <w:ind w:firstLineChars="0" w:firstLine="0"/>
              <w:jc w:val="center"/>
              <w:rPr>
                <w:kern w:val="0"/>
                <w:szCs w:val="21"/>
              </w:rPr>
            </w:pPr>
            <w:r>
              <w:rPr>
                <w:kern w:val="0"/>
                <w:szCs w:val="21"/>
              </w:rPr>
              <w:t>(0.005)</w:t>
            </w:r>
          </w:p>
        </w:tc>
        <w:tc>
          <w:tcPr>
            <w:tcW w:w="824" w:type="pct"/>
            <w:shd w:val="clear" w:color="auto" w:fill="auto"/>
            <w:noWrap/>
            <w:tcMar>
              <w:top w:w="0" w:type="dxa"/>
              <w:left w:w="108" w:type="dxa"/>
              <w:bottom w:w="0" w:type="dxa"/>
              <w:right w:w="108" w:type="dxa"/>
            </w:tcMar>
            <w:vAlign w:val="bottom"/>
          </w:tcPr>
          <w:p w14:paraId="4BD4F006" w14:textId="77777777" w:rsidR="008A42E1" w:rsidRDefault="008A42E1" w:rsidP="0089772A">
            <w:pPr>
              <w:widowControl/>
              <w:spacing w:line="240" w:lineRule="auto"/>
              <w:ind w:firstLineChars="0" w:firstLine="0"/>
              <w:jc w:val="center"/>
              <w:rPr>
                <w:kern w:val="0"/>
                <w:szCs w:val="21"/>
              </w:rPr>
            </w:pPr>
            <w:r>
              <w:rPr>
                <w:kern w:val="0"/>
                <w:szCs w:val="21"/>
              </w:rPr>
              <w:t>(0.001)</w:t>
            </w:r>
          </w:p>
        </w:tc>
      </w:tr>
      <w:tr w:rsidR="008A42E1" w14:paraId="503B776F" w14:textId="77777777" w:rsidTr="000E5AC8">
        <w:trPr>
          <w:trHeight w:val="300"/>
        </w:trPr>
        <w:tc>
          <w:tcPr>
            <w:tcW w:w="853" w:type="pct"/>
            <w:vMerge/>
          </w:tcPr>
          <w:p w14:paraId="68369AAB" w14:textId="77777777" w:rsidR="008A42E1" w:rsidRDefault="008A42E1" w:rsidP="0089772A">
            <w:pPr>
              <w:widowControl/>
              <w:spacing w:line="240" w:lineRule="auto"/>
              <w:ind w:firstLineChars="0" w:firstLine="0"/>
              <w:jc w:val="center"/>
              <w:rPr>
                <w:kern w:val="0"/>
                <w:szCs w:val="21"/>
              </w:rPr>
            </w:pPr>
          </w:p>
        </w:tc>
        <w:tc>
          <w:tcPr>
            <w:tcW w:w="852" w:type="pct"/>
            <w:shd w:val="clear" w:color="auto" w:fill="auto"/>
            <w:noWrap/>
            <w:tcMar>
              <w:top w:w="0" w:type="dxa"/>
              <w:left w:w="108" w:type="dxa"/>
              <w:bottom w:w="0" w:type="dxa"/>
              <w:right w:w="108" w:type="dxa"/>
            </w:tcMar>
            <w:vAlign w:val="bottom"/>
          </w:tcPr>
          <w:p w14:paraId="47AACFF9" w14:textId="74833289" w:rsidR="008A42E1" w:rsidRDefault="008A42E1" w:rsidP="0089772A">
            <w:pPr>
              <w:widowControl/>
              <w:spacing w:line="240" w:lineRule="auto"/>
              <w:ind w:firstLineChars="0" w:firstLine="0"/>
              <w:jc w:val="center"/>
              <w:rPr>
                <w:kern w:val="0"/>
                <w:szCs w:val="21"/>
              </w:rPr>
            </w:pPr>
            <w:r>
              <w:rPr>
                <w:kern w:val="0"/>
                <w:szCs w:val="21"/>
              </w:rPr>
              <w:t>ser_share16</w:t>
            </w:r>
          </w:p>
        </w:tc>
        <w:tc>
          <w:tcPr>
            <w:tcW w:w="823" w:type="pct"/>
            <w:shd w:val="clear" w:color="auto" w:fill="auto"/>
            <w:noWrap/>
            <w:tcMar>
              <w:top w:w="0" w:type="dxa"/>
              <w:left w:w="108" w:type="dxa"/>
              <w:bottom w:w="0" w:type="dxa"/>
              <w:right w:w="108" w:type="dxa"/>
            </w:tcMar>
            <w:vAlign w:val="bottom"/>
          </w:tcPr>
          <w:p w14:paraId="7EF95E0B" w14:textId="77777777" w:rsidR="008A42E1" w:rsidRDefault="008A42E1" w:rsidP="0089772A">
            <w:pPr>
              <w:widowControl/>
              <w:spacing w:line="240" w:lineRule="auto"/>
              <w:ind w:firstLineChars="0" w:firstLine="0"/>
              <w:jc w:val="center"/>
              <w:rPr>
                <w:kern w:val="0"/>
                <w:szCs w:val="21"/>
              </w:rPr>
            </w:pPr>
            <w:r>
              <w:rPr>
                <w:kern w:val="0"/>
                <w:szCs w:val="21"/>
              </w:rPr>
              <w:t>-0.020***</w:t>
            </w:r>
          </w:p>
        </w:tc>
        <w:tc>
          <w:tcPr>
            <w:tcW w:w="824" w:type="pct"/>
            <w:shd w:val="clear" w:color="auto" w:fill="auto"/>
            <w:noWrap/>
            <w:tcMar>
              <w:top w:w="0" w:type="dxa"/>
              <w:left w:w="108" w:type="dxa"/>
              <w:bottom w:w="0" w:type="dxa"/>
              <w:right w:w="108" w:type="dxa"/>
            </w:tcMar>
            <w:vAlign w:val="bottom"/>
          </w:tcPr>
          <w:p w14:paraId="3F99BCFD" w14:textId="77777777" w:rsidR="008A42E1" w:rsidRDefault="008A42E1" w:rsidP="0089772A">
            <w:pPr>
              <w:widowControl/>
              <w:spacing w:line="240" w:lineRule="auto"/>
              <w:ind w:firstLineChars="0" w:firstLine="0"/>
              <w:jc w:val="center"/>
              <w:rPr>
                <w:kern w:val="0"/>
                <w:szCs w:val="21"/>
              </w:rPr>
            </w:pPr>
            <w:r>
              <w:rPr>
                <w:kern w:val="0"/>
                <w:szCs w:val="21"/>
              </w:rPr>
              <w:t>-0.015***</w:t>
            </w:r>
          </w:p>
        </w:tc>
        <w:tc>
          <w:tcPr>
            <w:tcW w:w="824" w:type="pct"/>
            <w:shd w:val="clear" w:color="auto" w:fill="auto"/>
            <w:noWrap/>
            <w:tcMar>
              <w:top w:w="0" w:type="dxa"/>
              <w:left w:w="108" w:type="dxa"/>
              <w:bottom w:w="0" w:type="dxa"/>
              <w:right w:w="108" w:type="dxa"/>
            </w:tcMar>
            <w:vAlign w:val="bottom"/>
          </w:tcPr>
          <w:p w14:paraId="07F40C75" w14:textId="77777777" w:rsidR="008A42E1" w:rsidRDefault="008A42E1" w:rsidP="0089772A">
            <w:pPr>
              <w:widowControl/>
              <w:spacing w:line="240" w:lineRule="auto"/>
              <w:ind w:firstLineChars="0" w:firstLine="0"/>
              <w:jc w:val="center"/>
              <w:rPr>
                <w:kern w:val="0"/>
                <w:szCs w:val="21"/>
              </w:rPr>
            </w:pPr>
            <w:r>
              <w:rPr>
                <w:kern w:val="0"/>
                <w:szCs w:val="21"/>
              </w:rPr>
              <w:t>-0.016***</w:t>
            </w:r>
          </w:p>
        </w:tc>
        <w:tc>
          <w:tcPr>
            <w:tcW w:w="824" w:type="pct"/>
            <w:shd w:val="clear" w:color="auto" w:fill="auto"/>
            <w:noWrap/>
            <w:tcMar>
              <w:top w:w="0" w:type="dxa"/>
              <w:left w:w="108" w:type="dxa"/>
              <w:bottom w:w="0" w:type="dxa"/>
              <w:right w:w="108" w:type="dxa"/>
            </w:tcMar>
            <w:vAlign w:val="bottom"/>
          </w:tcPr>
          <w:p w14:paraId="388E901D" w14:textId="77777777" w:rsidR="008A42E1" w:rsidRDefault="008A42E1" w:rsidP="0089772A">
            <w:pPr>
              <w:widowControl/>
              <w:spacing w:line="240" w:lineRule="auto"/>
              <w:ind w:firstLineChars="0" w:firstLine="0"/>
              <w:jc w:val="center"/>
              <w:rPr>
                <w:kern w:val="0"/>
                <w:szCs w:val="21"/>
              </w:rPr>
            </w:pPr>
            <w:r>
              <w:rPr>
                <w:kern w:val="0"/>
                <w:szCs w:val="21"/>
              </w:rPr>
              <w:t>0.016***</w:t>
            </w:r>
          </w:p>
        </w:tc>
      </w:tr>
      <w:tr w:rsidR="008A42E1" w14:paraId="659E0CF0" w14:textId="77777777" w:rsidTr="000E5AC8">
        <w:trPr>
          <w:trHeight w:val="300"/>
        </w:trPr>
        <w:tc>
          <w:tcPr>
            <w:tcW w:w="853" w:type="pct"/>
            <w:vMerge/>
          </w:tcPr>
          <w:p w14:paraId="38677A62" w14:textId="77777777" w:rsidR="008A42E1" w:rsidRDefault="008A42E1" w:rsidP="0089772A">
            <w:pPr>
              <w:widowControl/>
              <w:spacing w:line="240" w:lineRule="auto"/>
              <w:ind w:firstLineChars="0" w:firstLine="0"/>
              <w:jc w:val="left"/>
              <w:rPr>
                <w:rFonts w:cs="宋体"/>
              </w:rPr>
            </w:pPr>
          </w:p>
        </w:tc>
        <w:tc>
          <w:tcPr>
            <w:tcW w:w="852" w:type="pct"/>
            <w:shd w:val="clear" w:color="auto" w:fill="auto"/>
            <w:noWrap/>
            <w:tcMar>
              <w:top w:w="0" w:type="dxa"/>
              <w:left w:w="108" w:type="dxa"/>
              <w:bottom w:w="0" w:type="dxa"/>
              <w:right w:w="108" w:type="dxa"/>
            </w:tcMar>
            <w:vAlign w:val="bottom"/>
          </w:tcPr>
          <w:p w14:paraId="1461C16E" w14:textId="11D8775A" w:rsidR="008A42E1" w:rsidRDefault="008A42E1" w:rsidP="0089772A">
            <w:pPr>
              <w:widowControl/>
              <w:spacing w:line="240" w:lineRule="auto"/>
              <w:ind w:firstLineChars="0" w:firstLine="0"/>
              <w:jc w:val="left"/>
              <w:rPr>
                <w:rFonts w:cs="宋体"/>
              </w:rPr>
            </w:pPr>
          </w:p>
        </w:tc>
        <w:tc>
          <w:tcPr>
            <w:tcW w:w="823" w:type="pct"/>
            <w:shd w:val="clear" w:color="auto" w:fill="auto"/>
            <w:noWrap/>
            <w:tcMar>
              <w:top w:w="0" w:type="dxa"/>
              <w:left w:w="108" w:type="dxa"/>
              <w:bottom w:w="0" w:type="dxa"/>
              <w:right w:w="108" w:type="dxa"/>
            </w:tcMar>
            <w:vAlign w:val="bottom"/>
          </w:tcPr>
          <w:p w14:paraId="05466637" w14:textId="77777777" w:rsidR="008A42E1" w:rsidRDefault="008A42E1" w:rsidP="0089772A">
            <w:pPr>
              <w:widowControl/>
              <w:spacing w:line="240" w:lineRule="auto"/>
              <w:ind w:firstLineChars="0" w:firstLine="0"/>
              <w:jc w:val="center"/>
              <w:rPr>
                <w:kern w:val="0"/>
                <w:szCs w:val="21"/>
              </w:rPr>
            </w:pPr>
            <w:r>
              <w:rPr>
                <w:kern w:val="0"/>
                <w:szCs w:val="21"/>
              </w:rPr>
              <w:t>(0.003)</w:t>
            </w:r>
          </w:p>
        </w:tc>
        <w:tc>
          <w:tcPr>
            <w:tcW w:w="824" w:type="pct"/>
            <w:shd w:val="clear" w:color="auto" w:fill="auto"/>
            <w:noWrap/>
            <w:tcMar>
              <w:top w:w="0" w:type="dxa"/>
              <w:left w:w="108" w:type="dxa"/>
              <w:bottom w:w="0" w:type="dxa"/>
              <w:right w:w="108" w:type="dxa"/>
            </w:tcMar>
            <w:vAlign w:val="bottom"/>
          </w:tcPr>
          <w:p w14:paraId="78CC09DE" w14:textId="77777777" w:rsidR="008A42E1" w:rsidRDefault="008A42E1" w:rsidP="0089772A">
            <w:pPr>
              <w:widowControl/>
              <w:spacing w:line="240" w:lineRule="auto"/>
              <w:ind w:firstLineChars="0" w:firstLine="0"/>
              <w:jc w:val="center"/>
              <w:rPr>
                <w:kern w:val="0"/>
                <w:szCs w:val="21"/>
              </w:rPr>
            </w:pPr>
            <w:r>
              <w:rPr>
                <w:kern w:val="0"/>
                <w:szCs w:val="21"/>
              </w:rPr>
              <w:t>(0.004)</w:t>
            </w:r>
          </w:p>
        </w:tc>
        <w:tc>
          <w:tcPr>
            <w:tcW w:w="824" w:type="pct"/>
            <w:shd w:val="clear" w:color="auto" w:fill="auto"/>
            <w:noWrap/>
            <w:tcMar>
              <w:top w:w="0" w:type="dxa"/>
              <w:left w:w="108" w:type="dxa"/>
              <w:bottom w:w="0" w:type="dxa"/>
              <w:right w:w="108" w:type="dxa"/>
            </w:tcMar>
            <w:vAlign w:val="bottom"/>
          </w:tcPr>
          <w:p w14:paraId="46A38B33" w14:textId="77777777" w:rsidR="008A42E1" w:rsidRDefault="008A42E1" w:rsidP="0089772A">
            <w:pPr>
              <w:widowControl/>
              <w:spacing w:line="240" w:lineRule="auto"/>
              <w:ind w:firstLineChars="0" w:firstLine="0"/>
              <w:jc w:val="center"/>
              <w:rPr>
                <w:kern w:val="0"/>
                <w:szCs w:val="21"/>
              </w:rPr>
            </w:pPr>
            <w:r>
              <w:rPr>
                <w:kern w:val="0"/>
                <w:szCs w:val="21"/>
              </w:rPr>
              <w:t>(0.004)</w:t>
            </w:r>
          </w:p>
        </w:tc>
        <w:tc>
          <w:tcPr>
            <w:tcW w:w="824" w:type="pct"/>
            <w:shd w:val="clear" w:color="auto" w:fill="auto"/>
            <w:noWrap/>
            <w:tcMar>
              <w:top w:w="0" w:type="dxa"/>
              <w:left w:w="108" w:type="dxa"/>
              <w:bottom w:w="0" w:type="dxa"/>
              <w:right w:w="108" w:type="dxa"/>
            </w:tcMar>
            <w:vAlign w:val="bottom"/>
          </w:tcPr>
          <w:p w14:paraId="0B1FFF9E" w14:textId="77777777" w:rsidR="008A42E1" w:rsidRDefault="008A42E1" w:rsidP="0089772A">
            <w:pPr>
              <w:widowControl/>
              <w:spacing w:line="240" w:lineRule="auto"/>
              <w:ind w:firstLineChars="0" w:firstLine="0"/>
              <w:jc w:val="center"/>
              <w:rPr>
                <w:kern w:val="0"/>
                <w:szCs w:val="21"/>
              </w:rPr>
            </w:pPr>
            <w:r>
              <w:rPr>
                <w:kern w:val="0"/>
                <w:szCs w:val="21"/>
              </w:rPr>
              <w:t>(0.001)</w:t>
            </w:r>
          </w:p>
        </w:tc>
      </w:tr>
      <w:tr w:rsidR="008A42E1" w14:paraId="322EDC37" w14:textId="77777777" w:rsidTr="000E5AC8">
        <w:trPr>
          <w:trHeight w:val="300"/>
        </w:trPr>
        <w:tc>
          <w:tcPr>
            <w:tcW w:w="853" w:type="pct"/>
            <w:vMerge/>
          </w:tcPr>
          <w:p w14:paraId="3CD1263A" w14:textId="77777777" w:rsidR="008A42E1" w:rsidRDefault="008A42E1" w:rsidP="0089772A">
            <w:pPr>
              <w:widowControl/>
              <w:spacing w:line="240" w:lineRule="auto"/>
              <w:ind w:firstLineChars="0" w:firstLine="0"/>
              <w:jc w:val="center"/>
              <w:rPr>
                <w:kern w:val="0"/>
                <w:szCs w:val="21"/>
              </w:rPr>
            </w:pPr>
          </w:p>
        </w:tc>
        <w:tc>
          <w:tcPr>
            <w:tcW w:w="852" w:type="pct"/>
            <w:shd w:val="clear" w:color="auto" w:fill="auto"/>
            <w:noWrap/>
            <w:tcMar>
              <w:top w:w="0" w:type="dxa"/>
              <w:left w:w="108" w:type="dxa"/>
              <w:bottom w:w="0" w:type="dxa"/>
              <w:right w:w="108" w:type="dxa"/>
            </w:tcMar>
            <w:vAlign w:val="bottom"/>
          </w:tcPr>
          <w:p w14:paraId="7B634A65" w14:textId="74CECE66" w:rsidR="008A42E1" w:rsidRDefault="008A42E1" w:rsidP="0089772A">
            <w:pPr>
              <w:widowControl/>
              <w:spacing w:line="240" w:lineRule="auto"/>
              <w:ind w:firstLineChars="0" w:firstLine="0"/>
              <w:jc w:val="center"/>
              <w:rPr>
                <w:kern w:val="0"/>
                <w:szCs w:val="21"/>
              </w:rPr>
            </w:pPr>
            <w:r>
              <w:rPr>
                <w:kern w:val="0"/>
                <w:szCs w:val="21"/>
              </w:rPr>
              <w:t>lnwage16</w:t>
            </w:r>
          </w:p>
        </w:tc>
        <w:tc>
          <w:tcPr>
            <w:tcW w:w="823" w:type="pct"/>
            <w:shd w:val="clear" w:color="auto" w:fill="auto"/>
            <w:noWrap/>
            <w:tcMar>
              <w:top w:w="0" w:type="dxa"/>
              <w:left w:w="108" w:type="dxa"/>
              <w:bottom w:w="0" w:type="dxa"/>
              <w:right w:w="108" w:type="dxa"/>
            </w:tcMar>
            <w:vAlign w:val="bottom"/>
          </w:tcPr>
          <w:p w14:paraId="2B2A0485" w14:textId="77777777" w:rsidR="008A42E1" w:rsidRDefault="008A42E1" w:rsidP="0089772A">
            <w:pPr>
              <w:widowControl/>
              <w:spacing w:line="240" w:lineRule="auto"/>
              <w:ind w:firstLineChars="0" w:firstLine="0"/>
              <w:jc w:val="center"/>
              <w:rPr>
                <w:kern w:val="0"/>
                <w:szCs w:val="21"/>
              </w:rPr>
            </w:pPr>
            <w:r>
              <w:rPr>
                <w:kern w:val="0"/>
                <w:szCs w:val="21"/>
              </w:rPr>
              <w:t>0.404***</w:t>
            </w:r>
          </w:p>
        </w:tc>
        <w:tc>
          <w:tcPr>
            <w:tcW w:w="824" w:type="pct"/>
            <w:shd w:val="clear" w:color="auto" w:fill="auto"/>
            <w:noWrap/>
            <w:tcMar>
              <w:top w:w="0" w:type="dxa"/>
              <w:left w:w="108" w:type="dxa"/>
              <w:bottom w:w="0" w:type="dxa"/>
              <w:right w:w="108" w:type="dxa"/>
            </w:tcMar>
            <w:vAlign w:val="bottom"/>
          </w:tcPr>
          <w:p w14:paraId="05FC37AA" w14:textId="77777777" w:rsidR="008A42E1" w:rsidRDefault="008A42E1" w:rsidP="0089772A">
            <w:pPr>
              <w:widowControl/>
              <w:spacing w:line="240" w:lineRule="auto"/>
              <w:ind w:firstLineChars="0" w:firstLine="0"/>
              <w:jc w:val="center"/>
              <w:rPr>
                <w:kern w:val="0"/>
                <w:szCs w:val="21"/>
              </w:rPr>
            </w:pPr>
            <w:r>
              <w:rPr>
                <w:kern w:val="0"/>
                <w:szCs w:val="21"/>
              </w:rPr>
              <w:t>0.864***</w:t>
            </w:r>
          </w:p>
        </w:tc>
        <w:tc>
          <w:tcPr>
            <w:tcW w:w="824" w:type="pct"/>
            <w:shd w:val="clear" w:color="auto" w:fill="auto"/>
            <w:noWrap/>
            <w:tcMar>
              <w:top w:w="0" w:type="dxa"/>
              <w:left w:w="108" w:type="dxa"/>
              <w:bottom w:w="0" w:type="dxa"/>
              <w:right w:w="108" w:type="dxa"/>
            </w:tcMar>
            <w:vAlign w:val="bottom"/>
          </w:tcPr>
          <w:p w14:paraId="37F023F7" w14:textId="77777777" w:rsidR="008A42E1" w:rsidRDefault="008A42E1" w:rsidP="0089772A">
            <w:pPr>
              <w:widowControl/>
              <w:spacing w:line="240" w:lineRule="auto"/>
              <w:ind w:firstLineChars="0" w:firstLine="0"/>
              <w:jc w:val="center"/>
              <w:rPr>
                <w:kern w:val="0"/>
                <w:szCs w:val="21"/>
              </w:rPr>
            </w:pPr>
            <w:r>
              <w:rPr>
                <w:kern w:val="0"/>
                <w:szCs w:val="21"/>
              </w:rPr>
              <w:t>2.317***</w:t>
            </w:r>
          </w:p>
        </w:tc>
        <w:tc>
          <w:tcPr>
            <w:tcW w:w="824" w:type="pct"/>
            <w:shd w:val="clear" w:color="auto" w:fill="auto"/>
            <w:noWrap/>
            <w:tcMar>
              <w:top w:w="0" w:type="dxa"/>
              <w:left w:w="108" w:type="dxa"/>
              <w:bottom w:w="0" w:type="dxa"/>
              <w:right w:w="108" w:type="dxa"/>
            </w:tcMar>
            <w:vAlign w:val="bottom"/>
          </w:tcPr>
          <w:p w14:paraId="12A07ED8" w14:textId="77777777" w:rsidR="008A42E1" w:rsidRDefault="008A42E1" w:rsidP="0089772A">
            <w:pPr>
              <w:widowControl/>
              <w:spacing w:line="240" w:lineRule="auto"/>
              <w:ind w:firstLineChars="0" w:firstLine="0"/>
              <w:jc w:val="center"/>
              <w:rPr>
                <w:kern w:val="0"/>
                <w:szCs w:val="21"/>
              </w:rPr>
            </w:pPr>
            <w:r>
              <w:rPr>
                <w:kern w:val="0"/>
                <w:szCs w:val="21"/>
              </w:rPr>
              <w:t>0.942***</w:t>
            </w:r>
          </w:p>
        </w:tc>
      </w:tr>
      <w:tr w:rsidR="008A42E1" w14:paraId="123387B0" w14:textId="77777777" w:rsidTr="000E5AC8">
        <w:trPr>
          <w:trHeight w:val="300"/>
        </w:trPr>
        <w:tc>
          <w:tcPr>
            <w:tcW w:w="853" w:type="pct"/>
            <w:vMerge/>
          </w:tcPr>
          <w:p w14:paraId="25EC4987" w14:textId="77777777" w:rsidR="008A42E1" w:rsidRDefault="008A42E1" w:rsidP="0089772A">
            <w:pPr>
              <w:widowControl/>
              <w:spacing w:line="240" w:lineRule="auto"/>
              <w:ind w:firstLineChars="0" w:firstLine="0"/>
              <w:jc w:val="left"/>
              <w:rPr>
                <w:rFonts w:cs="宋体"/>
              </w:rPr>
            </w:pPr>
          </w:p>
        </w:tc>
        <w:tc>
          <w:tcPr>
            <w:tcW w:w="852" w:type="pct"/>
            <w:shd w:val="clear" w:color="auto" w:fill="auto"/>
            <w:noWrap/>
            <w:tcMar>
              <w:top w:w="0" w:type="dxa"/>
              <w:left w:w="108" w:type="dxa"/>
              <w:bottom w:w="0" w:type="dxa"/>
              <w:right w:w="108" w:type="dxa"/>
            </w:tcMar>
            <w:vAlign w:val="bottom"/>
          </w:tcPr>
          <w:p w14:paraId="4AC30937" w14:textId="3EB44C9F" w:rsidR="008A42E1" w:rsidRDefault="008A42E1" w:rsidP="0089772A">
            <w:pPr>
              <w:widowControl/>
              <w:spacing w:line="240" w:lineRule="auto"/>
              <w:ind w:firstLineChars="0" w:firstLine="0"/>
              <w:jc w:val="left"/>
              <w:rPr>
                <w:rFonts w:cs="宋体"/>
              </w:rPr>
            </w:pPr>
          </w:p>
        </w:tc>
        <w:tc>
          <w:tcPr>
            <w:tcW w:w="823" w:type="pct"/>
            <w:shd w:val="clear" w:color="auto" w:fill="auto"/>
            <w:noWrap/>
            <w:tcMar>
              <w:top w:w="0" w:type="dxa"/>
              <w:left w:w="108" w:type="dxa"/>
              <w:bottom w:w="0" w:type="dxa"/>
              <w:right w:w="108" w:type="dxa"/>
            </w:tcMar>
            <w:vAlign w:val="bottom"/>
          </w:tcPr>
          <w:p w14:paraId="374557A6" w14:textId="77777777" w:rsidR="008A42E1" w:rsidRDefault="008A42E1" w:rsidP="0089772A">
            <w:pPr>
              <w:widowControl/>
              <w:spacing w:line="240" w:lineRule="auto"/>
              <w:ind w:firstLineChars="0" w:firstLine="0"/>
              <w:jc w:val="center"/>
              <w:rPr>
                <w:kern w:val="0"/>
                <w:szCs w:val="21"/>
              </w:rPr>
            </w:pPr>
            <w:r>
              <w:rPr>
                <w:kern w:val="0"/>
                <w:szCs w:val="21"/>
              </w:rPr>
              <w:t>(0.050)</w:t>
            </w:r>
          </w:p>
        </w:tc>
        <w:tc>
          <w:tcPr>
            <w:tcW w:w="824" w:type="pct"/>
            <w:shd w:val="clear" w:color="auto" w:fill="auto"/>
            <w:noWrap/>
            <w:tcMar>
              <w:top w:w="0" w:type="dxa"/>
              <w:left w:w="108" w:type="dxa"/>
              <w:bottom w:w="0" w:type="dxa"/>
              <w:right w:w="108" w:type="dxa"/>
            </w:tcMar>
            <w:vAlign w:val="bottom"/>
          </w:tcPr>
          <w:p w14:paraId="7A405EE2" w14:textId="77777777" w:rsidR="008A42E1" w:rsidRDefault="008A42E1" w:rsidP="0089772A">
            <w:pPr>
              <w:widowControl/>
              <w:spacing w:line="240" w:lineRule="auto"/>
              <w:ind w:firstLineChars="0" w:firstLine="0"/>
              <w:jc w:val="center"/>
              <w:rPr>
                <w:kern w:val="0"/>
                <w:szCs w:val="21"/>
              </w:rPr>
            </w:pPr>
            <w:r>
              <w:rPr>
                <w:kern w:val="0"/>
                <w:szCs w:val="21"/>
              </w:rPr>
              <w:t>(0.076)</w:t>
            </w:r>
          </w:p>
        </w:tc>
        <w:tc>
          <w:tcPr>
            <w:tcW w:w="824" w:type="pct"/>
            <w:shd w:val="clear" w:color="auto" w:fill="auto"/>
            <w:noWrap/>
            <w:tcMar>
              <w:top w:w="0" w:type="dxa"/>
              <w:left w:w="108" w:type="dxa"/>
              <w:bottom w:w="0" w:type="dxa"/>
              <w:right w:w="108" w:type="dxa"/>
            </w:tcMar>
            <w:vAlign w:val="bottom"/>
          </w:tcPr>
          <w:p w14:paraId="1284ED4E" w14:textId="77777777" w:rsidR="008A42E1" w:rsidRDefault="008A42E1" w:rsidP="0089772A">
            <w:pPr>
              <w:widowControl/>
              <w:spacing w:line="240" w:lineRule="auto"/>
              <w:ind w:firstLineChars="0" w:firstLine="0"/>
              <w:jc w:val="center"/>
              <w:rPr>
                <w:kern w:val="0"/>
                <w:szCs w:val="21"/>
              </w:rPr>
            </w:pPr>
            <w:r>
              <w:rPr>
                <w:kern w:val="0"/>
                <w:szCs w:val="21"/>
              </w:rPr>
              <w:t>(0.087)</w:t>
            </w:r>
          </w:p>
        </w:tc>
        <w:tc>
          <w:tcPr>
            <w:tcW w:w="824" w:type="pct"/>
            <w:shd w:val="clear" w:color="auto" w:fill="auto"/>
            <w:noWrap/>
            <w:tcMar>
              <w:top w:w="0" w:type="dxa"/>
              <w:left w:w="108" w:type="dxa"/>
              <w:bottom w:w="0" w:type="dxa"/>
              <w:right w:w="108" w:type="dxa"/>
            </w:tcMar>
            <w:vAlign w:val="bottom"/>
          </w:tcPr>
          <w:p w14:paraId="10907DB7" w14:textId="77777777" w:rsidR="008A42E1" w:rsidRDefault="008A42E1" w:rsidP="0089772A">
            <w:pPr>
              <w:widowControl/>
              <w:spacing w:line="240" w:lineRule="auto"/>
              <w:ind w:firstLineChars="0" w:firstLine="0"/>
              <w:jc w:val="center"/>
              <w:rPr>
                <w:kern w:val="0"/>
                <w:szCs w:val="21"/>
              </w:rPr>
            </w:pPr>
            <w:r>
              <w:rPr>
                <w:kern w:val="0"/>
                <w:szCs w:val="21"/>
              </w:rPr>
              <w:t>(0.038)</w:t>
            </w:r>
          </w:p>
        </w:tc>
      </w:tr>
      <w:tr w:rsidR="008A42E1" w14:paraId="090AB58D" w14:textId="77777777" w:rsidTr="000E5AC8">
        <w:trPr>
          <w:trHeight w:val="300"/>
        </w:trPr>
        <w:tc>
          <w:tcPr>
            <w:tcW w:w="853" w:type="pct"/>
            <w:vMerge/>
          </w:tcPr>
          <w:p w14:paraId="0C509EE7" w14:textId="77777777" w:rsidR="008A42E1" w:rsidRDefault="008A42E1" w:rsidP="0089772A">
            <w:pPr>
              <w:widowControl/>
              <w:spacing w:line="240" w:lineRule="auto"/>
              <w:ind w:firstLineChars="0" w:firstLine="0"/>
              <w:jc w:val="center"/>
              <w:rPr>
                <w:kern w:val="0"/>
                <w:szCs w:val="21"/>
              </w:rPr>
            </w:pPr>
          </w:p>
        </w:tc>
        <w:tc>
          <w:tcPr>
            <w:tcW w:w="852" w:type="pct"/>
            <w:shd w:val="clear" w:color="auto" w:fill="auto"/>
            <w:noWrap/>
            <w:tcMar>
              <w:top w:w="0" w:type="dxa"/>
              <w:left w:w="108" w:type="dxa"/>
              <w:bottom w:w="0" w:type="dxa"/>
              <w:right w:w="108" w:type="dxa"/>
            </w:tcMar>
            <w:vAlign w:val="bottom"/>
          </w:tcPr>
          <w:p w14:paraId="5DE912DF" w14:textId="74CD8ABE" w:rsidR="008A42E1" w:rsidRDefault="008A42E1" w:rsidP="0089772A">
            <w:pPr>
              <w:widowControl/>
              <w:spacing w:line="240" w:lineRule="auto"/>
              <w:ind w:firstLineChars="0" w:firstLine="0"/>
              <w:jc w:val="center"/>
              <w:rPr>
                <w:kern w:val="0"/>
                <w:szCs w:val="21"/>
              </w:rPr>
            </w:pPr>
            <w:r>
              <w:rPr>
                <w:kern w:val="0"/>
                <w:szCs w:val="21"/>
              </w:rPr>
              <w:t>lnexp16</w:t>
            </w:r>
          </w:p>
        </w:tc>
        <w:tc>
          <w:tcPr>
            <w:tcW w:w="823" w:type="pct"/>
            <w:shd w:val="clear" w:color="auto" w:fill="auto"/>
            <w:noWrap/>
            <w:tcMar>
              <w:top w:w="0" w:type="dxa"/>
              <w:left w:w="108" w:type="dxa"/>
              <w:bottom w:w="0" w:type="dxa"/>
              <w:right w:w="108" w:type="dxa"/>
            </w:tcMar>
            <w:vAlign w:val="bottom"/>
          </w:tcPr>
          <w:p w14:paraId="5185EE18" w14:textId="77777777" w:rsidR="008A42E1" w:rsidRDefault="008A42E1" w:rsidP="0089772A">
            <w:pPr>
              <w:widowControl/>
              <w:spacing w:line="240" w:lineRule="auto"/>
              <w:ind w:firstLineChars="0" w:firstLine="0"/>
              <w:jc w:val="center"/>
              <w:rPr>
                <w:kern w:val="0"/>
                <w:szCs w:val="21"/>
              </w:rPr>
            </w:pPr>
            <w:r>
              <w:rPr>
                <w:kern w:val="0"/>
                <w:szCs w:val="21"/>
              </w:rPr>
              <w:t>0.353***</w:t>
            </w:r>
          </w:p>
        </w:tc>
        <w:tc>
          <w:tcPr>
            <w:tcW w:w="824" w:type="pct"/>
            <w:shd w:val="clear" w:color="auto" w:fill="auto"/>
            <w:noWrap/>
            <w:tcMar>
              <w:top w:w="0" w:type="dxa"/>
              <w:left w:w="108" w:type="dxa"/>
              <w:bottom w:w="0" w:type="dxa"/>
              <w:right w:w="108" w:type="dxa"/>
            </w:tcMar>
            <w:vAlign w:val="bottom"/>
          </w:tcPr>
          <w:p w14:paraId="1A0BFCF1" w14:textId="77777777" w:rsidR="008A42E1" w:rsidRDefault="008A42E1" w:rsidP="0089772A">
            <w:pPr>
              <w:widowControl/>
              <w:spacing w:line="240" w:lineRule="auto"/>
              <w:ind w:firstLineChars="0" w:firstLine="0"/>
              <w:jc w:val="center"/>
              <w:rPr>
                <w:kern w:val="0"/>
                <w:szCs w:val="21"/>
              </w:rPr>
            </w:pPr>
            <w:r>
              <w:rPr>
                <w:kern w:val="0"/>
                <w:szCs w:val="21"/>
              </w:rPr>
              <w:t>0.425***</w:t>
            </w:r>
          </w:p>
        </w:tc>
        <w:tc>
          <w:tcPr>
            <w:tcW w:w="824" w:type="pct"/>
            <w:shd w:val="clear" w:color="auto" w:fill="auto"/>
            <w:noWrap/>
            <w:tcMar>
              <w:top w:w="0" w:type="dxa"/>
              <w:left w:w="108" w:type="dxa"/>
              <w:bottom w:w="0" w:type="dxa"/>
              <w:right w:w="108" w:type="dxa"/>
            </w:tcMar>
            <w:vAlign w:val="bottom"/>
          </w:tcPr>
          <w:p w14:paraId="58F36471" w14:textId="77777777" w:rsidR="008A42E1" w:rsidRDefault="008A42E1" w:rsidP="0089772A">
            <w:pPr>
              <w:widowControl/>
              <w:spacing w:line="240" w:lineRule="auto"/>
              <w:ind w:firstLineChars="0" w:firstLine="0"/>
              <w:jc w:val="center"/>
              <w:rPr>
                <w:kern w:val="0"/>
                <w:szCs w:val="21"/>
              </w:rPr>
            </w:pPr>
            <w:r>
              <w:rPr>
                <w:kern w:val="0"/>
                <w:szCs w:val="21"/>
              </w:rPr>
              <w:t>0.698***</w:t>
            </w:r>
          </w:p>
        </w:tc>
        <w:tc>
          <w:tcPr>
            <w:tcW w:w="824" w:type="pct"/>
            <w:shd w:val="clear" w:color="auto" w:fill="auto"/>
            <w:noWrap/>
            <w:tcMar>
              <w:top w:w="0" w:type="dxa"/>
              <w:left w:w="108" w:type="dxa"/>
              <w:bottom w:w="0" w:type="dxa"/>
              <w:right w:w="108" w:type="dxa"/>
            </w:tcMar>
            <w:vAlign w:val="bottom"/>
          </w:tcPr>
          <w:p w14:paraId="0C613A6A" w14:textId="77777777" w:rsidR="008A42E1" w:rsidRDefault="008A42E1" w:rsidP="0089772A">
            <w:pPr>
              <w:widowControl/>
              <w:spacing w:line="240" w:lineRule="auto"/>
              <w:ind w:firstLineChars="0" w:firstLine="0"/>
              <w:jc w:val="center"/>
              <w:rPr>
                <w:kern w:val="0"/>
                <w:szCs w:val="21"/>
              </w:rPr>
            </w:pPr>
            <w:r>
              <w:rPr>
                <w:kern w:val="0"/>
                <w:szCs w:val="21"/>
              </w:rPr>
              <w:t>0.138***</w:t>
            </w:r>
          </w:p>
        </w:tc>
      </w:tr>
      <w:tr w:rsidR="008A42E1" w14:paraId="58906BF5" w14:textId="77777777" w:rsidTr="000E5AC8">
        <w:trPr>
          <w:trHeight w:val="300"/>
        </w:trPr>
        <w:tc>
          <w:tcPr>
            <w:tcW w:w="853" w:type="pct"/>
            <w:vMerge/>
          </w:tcPr>
          <w:p w14:paraId="1178840F" w14:textId="77777777" w:rsidR="008A42E1" w:rsidRDefault="008A42E1" w:rsidP="0089772A">
            <w:pPr>
              <w:widowControl/>
              <w:spacing w:line="240" w:lineRule="auto"/>
              <w:ind w:firstLineChars="0" w:firstLine="0"/>
              <w:jc w:val="left"/>
              <w:rPr>
                <w:rFonts w:cs="宋体"/>
              </w:rPr>
            </w:pPr>
          </w:p>
        </w:tc>
        <w:tc>
          <w:tcPr>
            <w:tcW w:w="852" w:type="pct"/>
            <w:shd w:val="clear" w:color="auto" w:fill="auto"/>
            <w:noWrap/>
            <w:tcMar>
              <w:top w:w="0" w:type="dxa"/>
              <w:left w:w="108" w:type="dxa"/>
              <w:bottom w:w="0" w:type="dxa"/>
              <w:right w:w="108" w:type="dxa"/>
            </w:tcMar>
            <w:vAlign w:val="bottom"/>
          </w:tcPr>
          <w:p w14:paraId="7AE388CF" w14:textId="0BECAB69" w:rsidR="008A42E1" w:rsidRDefault="008A42E1" w:rsidP="0089772A">
            <w:pPr>
              <w:widowControl/>
              <w:spacing w:line="240" w:lineRule="auto"/>
              <w:ind w:firstLineChars="0" w:firstLine="0"/>
              <w:jc w:val="left"/>
              <w:rPr>
                <w:rFonts w:cs="宋体"/>
              </w:rPr>
            </w:pPr>
          </w:p>
        </w:tc>
        <w:tc>
          <w:tcPr>
            <w:tcW w:w="823" w:type="pct"/>
            <w:shd w:val="clear" w:color="auto" w:fill="auto"/>
            <w:noWrap/>
            <w:tcMar>
              <w:top w:w="0" w:type="dxa"/>
              <w:left w:w="108" w:type="dxa"/>
              <w:bottom w:w="0" w:type="dxa"/>
              <w:right w:w="108" w:type="dxa"/>
            </w:tcMar>
            <w:vAlign w:val="bottom"/>
          </w:tcPr>
          <w:p w14:paraId="06045BF2" w14:textId="77777777" w:rsidR="008A42E1" w:rsidRDefault="008A42E1" w:rsidP="0089772A">
            <w:pPr>
              <w:widowControl/>
              <w:spacing w:line="240" w:lineRule="auto"/>
              <w:ind w:firstLineChars="0" w:firstLine="0"/>
              <w:jc w:val="center"/>
              <w:rPr>
                <w:kern w:val="0"/>
                <w:szCs w:val="21"/>
              </w:rPr>
            </w:pPr>
            <w:r>
              <w:rPr>
                <w:kern w:val="0"/>
                <w:szCs w:val="21"/>
              </w:rPr>
              <w:t>(0.038)</w:t>
            </w:r>
          </w:p>
        </w:tc>
        <w:tc>
          <w:tcPr>
            <w:tcW w:w="824" w:type="pct"/>
            <w:shd w:val="clear" w:color="auto" w:fill="auto"/>
            <w:noWrap/>
            <w:tcMar>
              <w:top w:w="0" w:type="dxa"/>
              <w:left w:w="108" w:type="dxa"/>
              <w:bottom w:w="0" w:type="dxa"/>
              <w:right w:w="108" w:type="dxa"/>
            </w:tcMar>
            <w:vAlign w:val="bottom"/>
          </w:tcPr>
          <w:p w14:paraId="7048185F" w14:textId="77777777" w:rsidR="008A42E1" w:rsidRDefault="008A42E1" w:rsidP="0089772A">
            <w:pPr>
              <w:widowControl/>
              <w:spacing w:line="240" w:lineRule="auto"/>
              <w:ind w:firstLineChars="0" w:firstLine="0"/>
              <w:jc w:val="center"/>
              <w:rPr>
                <w:kern w:val="0"/>
                <w:szCs w:val="21"/>
              </w:rPr>
            </w:pPr>
            <w:r>
              <w:rPr>
                <w:kern w:val="0"/>
                <w:szCs w:val="21"/>
              </w:rPr>
              <w:t>(0.052)</w:t>
            </w:r>
          </w:p>
        </w:tc>
        <w:tc>
          <w:tcPr>
            <w:tcW w:w="824" w:type="pct"/>
            <w:shd w:val="clear" w:color="auto" w:fill="auto"/>
            <w:noWrap/>
            <w:tcMar>
              <w:top w:w="0" w:type="dxa"/>
              <w:left w:w="108" w:type="dxa"/>
              <w:bottom w:w="0" w:type="dxa"/>
              <w:right w:w="108" w:type="dxa"/>
            </w:tcMar>
            <w:vAlign w:val="bottom"/>
          </w:tcPr>
          <w:p w14:paraId="18DBDCF7" w14:textId="77777777" w:rsidR="008A42E1" w:rsidRDefault="008A42E1" w:rsidP="0089772A">
            <w:pPr>
              <w:widowControl/>
              <w:spacing w:line="240" w:lineRule="auto"/>
              <w:ind w:firstLineChars="0" w:firstLine="0"/>
              <w:jc w:val="center"/>
              <w:rPr>
                <w:kern w:val="0"/>
                <w:szCs w:val="21"/>
              </w:rPr>
            </w:pPr>
            <w:r>
              <w:rPr>
                <w:kern w:val="0"/>
                <w:szCs w:val="21"/>
              </w:rPr>
              <w:t>(0.046)</w:t>
            </w:r>
          </w:p>
        </w:tc>
        <w:tc>
          <w:tcPr>
            <w:tcW w:w="824" w:type="pct"/>
            <w:shd w:val="clear" w:color="auto" w:fill="auto"/>
            <w:noWrap/>
            <w:tcMar>
              <w:top w:w="0" w:type="dxa"/>
              <w:left w:w="108" w:type="dxa"/>
              <w:bottom w:w="0" w:type="dxa"/>
              <w:right w:w="108" w:type="dxa"/>
            </w:tcMar>
            <w:vAlign w:val="bottom"/>
          </w:tcPr>
          <w:p w14:paraId="45B8AB4C" w14:textId="77777777" w:rsidR="008A42E1" w:rsidRDefault="008A42E1" w:rsidP="0089772A">
            <w:pPr>
              <w:widowControl/>
              <w:spacing w:line="240" w:lineRule="auto"/>
              <w:ind w:firstLineChars="0" w:firstLine="0"/>
              <w:jc w:val="center"/>
              <w:rPr>
                <w:kern w:val="0"/>
                <w:szCs w:val="21"/>
              </w:rPr>
            </w:pPr>
            <w:r>
              <w:rPr>
                <w:kern w:val="0"/>
                <w:szCs w:val="21"/>
              </w:rPr>
              <w:t>(0.009)</w:t>
            </w:r>
          </w:p>
        </w:tc>
      </w:tr>
      <w:tr w:rsidR="008A42E1" w14:paraId="4E8FDF86" w14:textId="77777777" w:rsidTr="000E5AC8">
        <w:trPr>
          <w:trHeight w:val="300"/>
        </w:trPr>
        <w:tc>
          <w:tcPr>
            <w:tcW w:w="853" w:type="pct"/>
            <w:vMerge/>
          </w:tcPr>
          <w:p w14:paraId="55A09821" w14:textId="77777777" w:rsidR="008A42E1" w:rsidRDefault="008A42E1" w:rsidP="0089772A">
            <w:pPr>
              <w:widowControl/>
              <w:spacing w:line="240" w:lineRule="auto"/>
              <w:ind w:firstLineChars="0" w:firstLine="0"/>
              <w:jc w:val="center"/>
              <w:rPr>
                <w:kern w:val="0"/>
                <w:szCs w:val="21"/>
              </w:rPr>
            </w:pPr>
          </w:p>
        </w:tc>
        <w:tc>
          <w:tcPr>
            <w:tcW w:w="852" w:type="pct"/>
            <w:shd w:val="clear" w:color="auto" w:fill="auto"/>
            <w:noWrap/>
            <w:tcMar>
              <w:top w:w="0" w:type="dxa"/>
              <w:left w:w="108" w:type="dxa"/>
              <w:bottom w:w="0" w:type="dxa"/>
              <w:right w:w="108" w:type="dxa"/>
            </w:tcMar>
            <w:vAlign w:val="bottom"/>
          </w:tcPr>
          <w:p w14:paraId="378A7EAE" w14:textId="576EEDAB" w:rsidR="008A42E1" w:rsidRDefault="008A42E1" w:rsidP="0089772A">
            <w:pPr>
              <w:widowControl/>
              <w:spacing w:line="240" w:lineRule="auto"/>
              <w:ind w:firstLineChars="0" w:firstLine="0"/>
              <w:jc w:val="center"/>
              <w:rPr>
                <w:kern w:val="0"/>
                <w:szCs w:val="21"/>
              </w:rPr>
            </w:pPr>
            <w:r>
              <w:rPr>
                <w:kern w:val="0"/>
                <w:szCs w:val="21"/>
              </w:rPr>
              <w:t>lnfdi16</w:t>
            </w:r>
          </w:p>
        </w:tc>
        <w:tc>
          <w:tcPr>
            <w:tcW w:w="823" w:type="pct"/>
            <w:shd w:val="clear" w:color="auto" w:fill="auto"/>
            <w:noWrap/>
            <w:tcMar>
              <w:top w:w="0" w:type="dxa"/>
              <w:left w:w="108" w:type="dxa"/>
              <w:bottom w:w="0" w:type="dxa"/>
              <w:right w:w="108" w:type="dxa"/>
            </w:tcMar>
            <w:vAlign w:val="bottom"/>
          </w:tcPr>
          <w:p w14:paraId="572AA988" w14:textId="77777777" w:rsidR="008A42E1" w:rsidRDefault="008A42E1" w:rsidP="0089772A">
            <w:pPr>
              <w:widowControl/>
              <w:spacing w:line="240" w:lineRule="auto"/>
              <w:ind w:firstLineChars="0" w:firstLine="0"/>
              <w:jc w:val="center"/>
              <w:rPr>
                <w:kern w:val="0"/>
                <w:szCs w:val="21"/>
              </w:rPr>
            </w:pPr>
            <w:r>
              <w:rPr>
                <w:kern w:val="0"/>
                <w:szCs w:val="21"/>
              </w:rPr>
              <w:t>-0.134***</w:t>
            </w:r>
          </w:p>
        </w:tc>
        <w:tc>
          <w:tcPr>
            <w:tcW w:w="824" w:type="pct"/>
            <w:shd w:val="clear" w:color="auto" w:fill="auto"/>
            <w:noWrap/>
            <w:tcMar>
              <w:top w:w="0" w:type="dxa"/>
              <w:left w:w="108" w:type="dxa"/>
              <w:bottom w:w="0" w:type="dxa"/>
              <w:right w:w="108" w:type="dxa"/>
            </w:tcMar>
            <w:vAlign w:val="bottom"/>
          </w:tcPr>
          <w:p w14:paraId="1AB6BBD2" w14:textId="77777777" w:rsidR="008A42E1" w:rsidRDefault="008A42E1" w:rsidP="0089772A">
            <w:pPr>
              <w:widowControl/>
              <w:spacing w:line="240" w:lineRule="auto"/>
              <w:ind w:firstLineChars="0" w:firstLine="0"/>
              <w:jc w:val="center"/>
              <w:rPr>
                <w:kern w:val="0"/>
                <w:szCs w:val="21"/>
              </w:rPr>
            </w:pPr>
            <w:r>
              <w:rPr>
                <w:kern w:val="0"/>
                <w:szCs w:val="21"/>
              </w:rPr>
              <w:t>-0.216***</w:t>
            </w:r>
          </w:p>
        </w:tc>
        <w:tc>
          <w:tcPr>
            <w:tcW w:w="824" w:type="pct"/>
            <w:shd w:val="clear" w:color="auto" w:fill="auto"/>
            <w:noWrap/>
            <w:tcMar>
              <w:top w:w="0" w:type="dxa"/>
              <w:left w:w="108" w:type="dxa"/>
              <w:bottom w:w="0" w:type="dxa"/>
              <w:right w:w="108" w:type="dxa"/>
            </w:tcMar>
            <w:vAlign w:val="bottom"/>
          </w:tcPr>
          <w:p w14:paraId="6F5032F7" w14:textId="77777777" w:rsidR="008A42E1" w:rsidRDefault="008A42E1" w:rsidP="0089772A">
            <w:pPr>
              <w:widowControl/>
              <w:spacing w:line="240" w:lineRule="auto"/>
              <w:ind w:firstLineChars="0" w:firstLine="0"/>
              <w:jc w:val="center"/>
              <w:rPr>
                <w:kern w:val="0"/>
                <w:szCs w:val="21"/>
              </w:rPr>
            </w:pPr>
            <w:r>
              <w:rPr>
                <w:kern w:val="0"/>
                <w:szCs w:val="21"/>
              </w:rPr>
              <w:t>-0.246***</w:t>
            </w:r>
          </w:p>
        </w:tc>
        <w:tc>
          <w:tcPr>
            <w:tcW w:w="824" w:type="pct"/>
            <w:shd w:val="clear" w:color="auto" w:fill="auto"/>
            <w:noWrap/>
            <w:tcMar>
              <w:top w:w="0" w:type="dxa"/>
              <w:left w:w="108" w:type="dxa"/>
              <w:bottom w:w="0" w:type="dxa"/>
              <w:right w:w="108" w:type="dxa"/>
            </w:tcMar>
            <w:vAlign w:val="bottom"/>
          </w:tcPr>
          <w:p w14:paraId="72C0191A" w14:textId="77777777" w:rsidR="008A42E1" w:rsidRDefault="008A42E1" w:rsidP="0089772A">
            <w:pPr>
              <w:widowControl/>
              <w:spacing w:line="240" w:lineRule="auto"/>
              <w:ind w:firstLineChars="0" w:firstLine="0"/>
              <w:jc w:val="center"/>
              <w:rPr>
                <w:kern w:val="0"/>
                <w:szCs w:val="21"/>
              </w:rPr>
            </w:pPr>
            <w:r>
              <w:rPr>
                <w:kern w:val="0"/>
                <w:szCs w:val="21"/>
              </w:rPr>
              <w:t>-0.023***</w:t>
            </w:r>
          </w:p>
        </w:tc>
      </w:tr>
      <w:tr w:rsidR="008A42E1" w14:paraId="300FDB9A" w14:textId="77777777" w:rsidTr="000E5AC8">
        <w:trPr>
          <w:trHeight w:val="300"/>
        </w:trPr>
        <w:tc>
          <w:tcPr>
            <w:tcW w:w="853" w:type="pct"/>
            <w:vMerge/>
          </w:tcPr>
          <w:p w14:paraId="49EC187A" w14:textId="77777777" w:rsidR="008A42E1" w:rsidRDefault="008A42E1" w:rsidP="0089772A">
            <w:pPr>
              <w:widowControl/>
              <w:spacing w:line="240" w:lineRule="auto"/>
              <w:ind w:firstLineChars="0" w:firstLine="0"/>
              <w:jc w:val="left"/>
              <w:rPr>
                <w:rFonts w:cs="宋体"/>
              </w:rPr>
            </w:pPr>
          </w:p>
        </w:tc>
        <w:tc>
          <w:tcPr>
            <w:tcW w:w="852" w:type="pct"/>
            <w:shd w:val="clear" w:color="auto" w:fill="auto"/>
            <w:noWrap/>
            <w:tcMar>
              <w:top w:w="0" w:type="dxa"/>
              <w:left w:w="108" w:type="dxa"/>
              <w:bottom w:w="0" w:type="dxa"/>
              <w:right w:w="108" w:type="dxa"/>
            </w:tcMar>
            <w:vAlign w:val="bottom"/>
          </w:tcPr>
          <w:p w14:paraId="007EF2DF" w14:textId="0CF9101E" w:rsidR="008A42E1" w:rsidRDefault="008A42E1" w:rsidP="0089772A">
            <w:pPr>
              <w:widowControl/>
              <w:spacing w:line="240" w:lineRule="auto"/>
              <w:ind w:firstLineChars="0" w:firstLine="0"/>
              <w:jc w:val="left"/>
              <w:rPr>
                <w:rFonts w:cs="宋体"/>
              </w:rPr>
            </w:pPr>
          </w:p>
        </w:tc>
        <w:tc>
          <w:tcPr>
            <w:tcW w:w="823" w:type="pct"/>
            <w:shd w:val="clear" w:color="auto" w:fill="auto"/>
            <w:noWrap/>
            <w:tcMar>
              <w:top w:w="0" w:type="dxa"/>
              <w:left w:w="108" w:type="dxa"/>
              <w:bottom w:w="0" w:type="dxa"/>
              <w:right w:w="108" w:type="dxa"/>
            </w:tcMar>
            <w:vAlign w:val="bottom"/>
          </w:tcPr>
          <w:p w14:paraId="21380AAA" w14:textId="77777777" w:rsidR="008A42E1" w:rsidRDefault="008A42E1" w:rsidP="0089772A">
            <w:pPr>
              <w:widowControl/>
              <w:spacing w:line="240" w:lineRule="auto"/>
              <w:ind w:firstLineChars="0" w:firstLine="0"/>
              <w:jc w:val="center"/>
              <w:rPr>
                <w:kern w:val="0"/>
                <w:szCs w:val="21"/>
              </w:rPr>
            </w:pPr>
            <w:r>
              <w:rPr>
                <w:kern w:val="0"/>
                <w:szCs w:val="21"/>
              </w:rPr>
              <w:t>(0.020)</w:t>
            </w:r>
          </w:p>
        </w:tc>
        <w:tc>
          <w:tcPr>
            <w:tcW w:w="824" w:type="pct"/>
            <w:shd w:val="clear" w:color="auto" w:fill="auto"/>
            <w:noWrap/>
            <w:tcMar>
              <w:top w:w="0" w:type="dxa"/>
              <w:left w:w="108" w:type="dxa"/>
              <w:bottom w:w="0" w:type="dxa"/>
              <w:right w:w="108" w:type="dxa"/>
            </w:tcMar>
            <w:vAlign w:val="bottom"/>
          </w:tcPr>
          <w:p w14:paraId="7DFDD154" w14:textId="77777777" w:rsidR="008A42E1" w:rsidRDefault="008A42E1" w:rsidP="0089772A">
            <w:pPr>
              <w:widowControl/>
              <w:spacing w:line="240" w:lineRule="auto"/>
              <w:ind w:firstLineChars="0" w:firstLine="0"/>
              <w:jc w:val="center"/>
              <w:rPr>
                <w:kern w:val="0"/>
                <w:szCs w:val="21"/>
              </w:rPr>
            </w:pPr>
            <w:r>
              <w:rPr>
                <w:kern w:val="0"/>
                <w:szCs w:val="21"/>
              </w:rPr>
              <w:t>(0.027)</w:t>
            </w:r>
          </w:p>
        </w:tc>
        <w:tc>
          <w:tcPr>
            <w:tcW w:w="824" w:type="pct"/>
            <w:shd w:val="clear" w:color="auto" w:fill="auto"/>
            <w:noWrap/>
            <w:tcMar>
              <w:top w:w="0" w:type="dxa"/>
              <w:left w:w="108" w:type="dxa"/>
              <w:bottom w:w="0" w:type="dxa"/>
              <w:right w:w="108" w:type="dxa"/>
            </w:tcMar>
            <w:vAlign w:val="bottom"/>
          </w:tcPr>
          <w:p w14:paraId="0D548A5A" w14:textId="77777777" w:rsidR="008A42E1" w:rsidRDefault="008A42E1" w:rsidP="0089772A">
            <w:pPr>
              <w:widowControl/>
              <w:spacing w:line="240" w:lineRule="auto"/>
              <w:ind w:firstLineChars="0" w:firstLine="0"/>
              <w:jc w:val="center"/>
              <w:rPr>
                <w:kern w:val="0"/>
                <w:szCs w:val="21"/>
              </w:rPr>
            </w:pPr>
            <w:r>
              <w:rPr>
                <w:kern w:val="0"/>
                <w:szCs w:val="21"/>
              </w:rPr>
              <w:t>(0.025)</w:t>
            </w:r>
          </w:p>
        </w:tc>
        <w:tc>
          <w:tcPr>
            <w:tcW w:w="824" w:type="pct"/>
            <w:shd w:val="clear" w:color="auto" w:fill="auto"/>
            <w:noWrap/>
            <w:tcMar>
              <w:top w:w="0" w:type="dxa"/>
              <w:left w:w="108" w:type="dxa"/>
              <w:bottom w:w="0" w:type="dxa"/>
              <w:right w:w="108" w:type="dxa"/>
            </w:tcMar>
            <w:vAlign w:val="bottom"/>
          </w:tcPr>
          <w:p w14:paraId="7F4C601B" w14:textId="77777777" w:rsidR="008A42E1" w:rsidRDefault="008A42E1" w:rsidP="0089772A">
            <w:pPr>
              <w:widowControl/>
              <w:spacing w:line="240" w:lineRule="auto"/>
              <w:ind w:firstLineChars="0" w:firstLine="0"/>
              <w:jc w:val="center"/>
              <w:rPr>
                <w:kern w:val="0"/>
                <w:szCs w:val="21"/>
              </w:rPr>
            </w:pPr>
            <w:r>
              <w:rPr>
                <w:kern w:val="0"/>
                <w:szCs w:val="21"/>
              </w:rPr>
              <w:t>(0.008)</w:t>
            </w:r>
          </w:p>
        </w:tc>
      </w:tr>
      <w:tr w:rsidR="008A42E1" w14:paraId="0A8AC31F" w14:textId="77777777" w:rsidTr="000E5AC8">
        <w:trPr>
          <w:trHeight w:val="300"/>
        </w:trPr>
        <w:tc>
          <w:tcPr>
            <w:tcW w:w="853" w:type="pct"/>
            <w:vMerge/>
          </w:tcPr>
          <w:p w14:paraId="56A74FFE" w14:textId="77777777" w:rsidR="008A42E1" w:rsidRDefault="008A42E1" w:rsidP="0089772A">
            <w:pPr>
              <w:widowControl/>
              <w:spacing w:line="240" w:lineRule="auto"/>
              <w:ind w:firstLineChars="0" w:firstLine="0"/>
              <w:jc w:val="center"/>
              <w:rPr>
                <w:kern w:val="0"/>
                <w:szCs w:val="21"/>
              </w:rPr>
            </w:pPr>
          </w:p>
        </w:tc>
        <w:tc>
          <w:tcPr>
            <w:tcW w:w="852" w:type="pct"/>
            <w:shd w:val="clear" w:color="auto" w:fill="auto"/>
            <w:noWrap/>
            <w:tcMar>
              <w:top w:w="0" w:type="dxa"/>
              <w:left w:w="108" w:type="dxa"/>
              <w:bottom w:w="0" w:type="dxa"/>
              <w:right w:w="108" w:type="dxa"/>
            </w:tcMar>
            <w:vAlign w:val="bottom"/>
          </w:tcPr>
          <w:p w14:paraId="6B687D15" w14:textId="0173E866" w:rsidR="008A42E1" w:rsidRDefault="008A42E1" w:rsidP="0089772A">
            <w:pPr>
              <w:widowControl/>
              <w:spacing w:line="240" w:lineRule="auto"/>
              <w:ind w:firstLineChars="0" w:firstLine="0"/>
              <w:jc w:val="center"/>
              <w:rPr>
                <w:kern w:val="0"/>
                <w:szCs w:val="21"/>
              </w:rPr>
            </w:pPr>
            <w:r>
              <w:rPr>
                <w:kern w:val="0"/>
                <w:szCs w:val="21"/>
              </w:rPr>
              <w:t>N</w:t>
            </w:r>
          </w:p>
        </w:tc>
        <w:tc>
          <w:tcPr>
            <w:tcW w:w="823" w:type="pct"/>
            <w:shd w:val="clear" w:color="auto" w:fill="auto"/>
            <w:noWrap/>
            <w:tcMar>
              <w:top w:w="0" w:type="dxa"/>
              <w:left w:w="108" w:type="dxa"/>
              <w:bottom w:w="0" w:type="dxa"/>
              <w:right w:w="108" w:type="dxa"/>
            </w:tcMar>
            <w:vAlign w:val="bottom"/>
          </w:tcPr>
          <w:p w14:paraId="22937C2D" w14:textId="77777777" w:rsidR="008A42E1" w:rsidRDefault="008A42E1" w:rsidP="0089772A">
            <w:pPr>
              <w:widowControl/>
              <w:spacing w:line="240" w:lineRule="auto"/>
              <w:ind w:firstLineChars="0" w:firstLine="0"/>
              <w:jc w:val="center"/>
              <w:rPr>
                <w:kern w:val="0"/>
                <w:szCs w:val="21"/>
              </w:rPr>
            </w:pPr>
            <w:r>
              <w:rPr>
                <w:kern w:val="0"/>
                <w:szCs w:val="21"/>
              </w:rPr>
              <w:t>973</w:t>
            </w:r>
          </w:p>
        </w:tc>
        <w:tc>
          <w:tcPr>
            <w:tcW w:w="824" w:type="pct"/>
            <w:shd w:val="clear" w:color="auto" w:fill="auto"/>
            <w:noWrap/>
            <w:tcMar>
              <w:top w:w="0" w:type="dxa"/>
              <w:left w:w="108" w:type="dxa"/>
              <w:bottom w:w="0" w:type="dxa"/>
              <w:right w:w="108" w:type="dxa"/>
            </w:tcMar>
            <w:vAlign w:val="bottom"/>
          </w:tcPr>
          <w:p w14:paraId="0F0F9368" w14:textId="77777777" w:rsidR="008A42E1" w:rsidRDefault="008A42E1" w:rsidP="0089772A">
            <w:pPr>
              <w:widowControl/>
              <w:spacing w:line="240" w:lineRule="auto"/>
              <w:ind w:firstLineChars="0" w:firstLine="0"/>
              <w:jc w:val="center"/>
              <w:rPr>
                <w:kern w:val="0"/>
                <w:szCs w:val="21"/>
              </w:rPr>
            </w:pPr>
            <w:r>
              <w:rPr>
                <w:kern w:val="0"/>
                <w:szCs w:val="21"/>
              </w:rPr>
              <w:t>973</w:t>
            </w:r>
          </w:p>
        </w:tc>
        <w:tc>
          <w:tcPr>
            <w:tcW w:w="824" w:type="pct"/>
            <w:shd w:val="clear" w:color="auto" w:fill="auto"/>
            <w:noWrap/>
            <w:tcMar>
              <w:top w:w="0" w:type="dxa"/>
              <w:left w:w="108" w:type="dxa"/>
              <w:bottom w:w="0" w:type="dxa"/>
              <w:right w:w="108" w:type="dxa"/>
            </w:tcMar>
            <w:vAlign w:val="bottom"/>
          </w:tcPr>
          <w:p w14:paraId="6396B414" w14:textId="77777777" w:rsidR="008A42E1" w:rsidRDefault="008A42E1" w:rsidP="0089772A">
            <w:pPr>
              <w:widowControl/>
              <w:spacing w:line="240" w:lineRule="auto"/>
              <w:ind w:firstLineChars="0" w:firstLine="0"/>
              <w:jc w:val="center"/>
              <w:rPr>
                <w:kern w:val="0"/>
                <w:szCs w:val="21"/>
              </w:rPr>
            </w:pPr>
            <w:r>
              <w:rPr>
                <w:kern w:val="0"/>
                <w:szCs w:val="21"/>
              </w:rPr>
              <w:t>973</w:t>
            </w:r>
          </w:p>
        </w:tc>
        <w:tc>
          <w:tcPr>
            <w:tcW w:w="824" w:type="pct"/>
            <w:shd w:val="clear" w:color="auto" w:fill="auto"/>
            <w:noWrap/>
            <w:tcMar>
              <w:top w:w="0" w:type="dxa"/>
              <w:left w:w="108" w:type="dxa"/>
              <w:bottom w:w="0" w:type="dxa"/>
              <w:right w:w="108" w:type="dxa"/>
            </w:tcMar>
            <w:vAlign w:val="bottom"/>
          </w:tcPr>
          <w:p w14:paraId="27873F0E" w14:textId="77777777" w:rsidR="008A42E1" w:rsidRDefault="008A42E1" w:rsidP="0089772A">
            <w:pPr>
              <w:widowControl/>
              <w:spacing w:line="240" w:lineRule="auto"/>
              <w:ind w:firstLineChars="0" w:firstLine="0"/>
              <w:jc w:val="center"/>
              <w:rPr>
                <w:kern w:val="0"/>
                <w:szCs w:val="21"/>
              </w:rPr>
            </w:pPr>
            <w:r>
              <w:rPr>
                <w:kern w:val="0"/>
                <w:szCs w:val="21"/>
              </w:rPr>
              <w:t>823</w:t>
            </w:r>
          </w:p>
        </w:tc>
      </w:tr>
      <w:tr w:rsidR="008A42E1" w14:paraId="53FB159F" w14:textId="77777777" w:rsidTr="000E5AC8">
        <w:trPr>
          <w:trHeight w:val="300"/>
        </w:trPr>
        <w:tc>
          <w:tcPr>
            <w:tcW w:w="853" w:type="pct"/>
            <w:vMerge/>
          </w:tcPr>
          <w:p w14:paraId="0E4F1865" w14:textId="77777777" w:rsidR="008A42E1" w:rsidRDefault="008A42E1" w:rsidP="0089772A">
            <w:pPr>
              <w:widowControl/>
              <w:spacing w:line="240" w:lineRule="auto"/>
              <w:ind w:firstLineChars="0" w:firstLine="0"/>
              <w:jc w:val="center"/>
              <w:rPr>
                <w:kern w:val="0"/>
                <w:szCs w:val="21"/>
              </w:rPr>
            </w:pPr>
          </w:p>
        </w:tc>
        <w:tc>
          <w:tcPr>
            <w:tcW w:w="852" w:type="pct"/>
            <w:shd w:val="clear" w:color="auto" w:fill="auto"/>
            <w:noWrap/>
            <w:tcMar>
              <w:top w:w="0" w:type="dxa"/>
              <w:left w:w="108" w:type="dxa"/>
              <w:bottom w:w="0" w:type="dxa"/>
              <w:right w:w="108" w:type="dxa"/>
            </w:tcMar>
            <w:vAlign w:val="bottom"/>
          </w:tcPr>
          <w:p w14:paraId="086C373C" w14:textId="6BB4B34A" w:rsidR="008A42E1" w:rsidRDefault="008A42E1" w:rsidP="0089772A">
            <w:pPr>
              <w:widowControl/>
              <w:spacing w:line="240" w:lineRule="auto"/>
              <w:ind w:firstLineChars="0" w:firstLine="0"/>
              <w:jc w:val="center"/>
              <w:rPr>
                <w:kern w:val="0"/>
                <w:szCs w:val="21"/>
              </w:rPr>
            </w:pPr>
            <w:r>
              <w:rPr>
                <w:kern w:val="0"/>
                <w:szCs w:val="21"/>
              </w:rPr>
              <w:t>R</w:t>
            </w:r>
            <w:r w:rsidRPr="0089772A">
              <w:rPr>
                <w:kern w:val="0"/>
                <w:szCs w:val="21"/>
                <w:vertAlign w:val="superscript"/>
              </w:rPr>
              <w:t>2</w:t>
            </w:r>
          </w:p>
        </w:tc>
        <w:tc>
          <w:tcPr>
            <w:tcW w:w="823" w:type="pct"/>
            <w:shd w:val="clear" w:color="auto" w:fill="auto"/>
            <w:noWrap/>
            <w:tcMar>
              <w:top w:w="0" w:type="dxa"/>
              <w:left w:w="108" w:type="dxa"/>
              <w:bottom w:w="0" w:type="dxa"/>
              <w:right w:w="108" w:type="dxa"/>
            </w:tcMar>
            <w:vAlign w:val="bottom"/>
          </w:tcPr>
          <w:p w14:paraId="3A8FAA66" w14:textId="77777777" w:rsidR="008A42E1" w:rsidRDefault="008A42E1" w:rsidP="0089772A">
            <w:pPr>
              <w:widowControl/>
              <w:spacing w:line="240" w:lineRule="auto"/>
              <w:ind w:firstLineChars="0" w:firstLine="0"/>
              <w:jc w:val="center"/>
              <w:rPr>
                <w:kern w:val="0"/>
                <w:szCs w:val="21"/>
              </w:rPr>
            </w:pPr>
            <w:r>
              <w:rPr>
                <w:kern w:val="0"/>
                <w:szCs w:val="21"/>
              </w:rPr>
              <w:t>0.958</w:t>
            </w:r>
          </w:p>
        </w:tc>
        <w:tc>
          <w:tcPr>
            <w:tcW w:w="824" w:type="pct"/>
            <w:shd w:val="clear" w:color="auto" w:fill="auto"/>
            <w:noWrap/>
            <w:tcMar>
              <w:top w:w="0" w:type="dxa"/>
              <w:left w:w="108" w:type="dxa"/>
              <w:bottom w:w="0" w:type="dxa"/>
              <w:right w:w="108" w:type="dxa"/>
            </w:tcMar>
            <w:vAlign w:val="bottom"/>
          </w:tcPr>
          <w:p w14:paraId="3488EE56" w14:textId="77777777" w:rsidR="008A42E1" w:rsidRDefault="008A42E1" w:rsidP="0089772A">
            <w:pPr>
              <w:widowControl/>
              <w:spacing w:line="240" w:lineRule="auto"/>
              <w:ind w:firstLineChars="0" w:firstLine="0"/>
              <w:jc w:val="center"/>
              <w:rPr>
                <w:kern w:val="0"/>
                <w:szCs w:val="21"/>
              </w:rPr>
            </w:pPr>
            <w:r>
              <w:rPr>
                <w:kern w:val="0"/>
                <w:szCs w:val="21"/>
              </w:rPr>
              <w:t>0.940</w:t>
            </w:r>
          </w:p>
        </w:tc>
        <w:tc>
          <w:tcPr>
            <w:tcW w:w="824" w:type="pct"/>
            <w:shd w:val="clear" w:color="auto" w:fill="auto"/>
            <w:noWrap/>
            <w:tcMar>
              <w:top w:w="0" w:type="dxa"/>
              <w:left w:w="108" w:type="dxa"/>
              <w:bottom w:w="0" w:type="dxa"/>
              <w:right w:w="108" w:type="dxa"/>
            </w:tcMar>
            <w:vAlign w:val="bottom"/>
          </w:tcPr>
          <w:p w14:paraId="042C2692" w14:textId="77777777" w:rsidR="008A42E1" w:rsidRDefault="008A42E1" w:rsidP="0089772A">
            <w:pPr>
              <w:widowControl/>
              <w:spacing w:line="240" w:lineRule="auto"/>
              <w:ind w:firstLineChars="0" w:firstLine="0"/>
              <w:jc w:val="center"/>
              <w:rPr>
                <w:kern w:val="0"/>
                <w:szCs w:val="21"/>
              </w:rPr>
            </w:pPr>
            <w:r>
              <w:rPr>
                <w:kern w:val="0"/>
                <w:szCs w:val="21"/>
              </w:rPr>
              <w:t>0.949</w:t>
            </w:r>
          </w:p>
        </w:tc>
        <w:tc>
          <w:tcPr>
            <w:tcW w:w="824" w:type="pct"/>
            <w:shd w:val="clear" w:color="auto" w:fill="auto"/>
            <w:noWrap/>
            <w:tcMar>
              <w:top w:w="0" w:type="dxa"/>
              <w:left w:w="108" w:type="dxa"/>
              <w:bottom w:w="0" w:type="dxa"/>
              <w:right w:w="108" w:type="dxa"/>
            </w:tcMar>
            <w:vAlign w:val="bottom"/>
          </w:tcPr>
          <w:p w14:paraId="2CD073E6" w14:textId="77777777" w:rsidR="008A42E1" w:rsidRDefault="008A42E1" w:rsidP="0089772A">
            <w:pPr>
              <w:widowControl/>
              <w:spacing w:line="240" w:lineRule="auto"/>
              <w:ind w:firstLineChars="0" w:firstLine="0"/>
              <w:jc w:val="center"/>
              <w:rPr>
                <w:kern w:val="0"/>
                <w:szCs w:val="21"/>
              </w:rPr>
            </w:pPr>
            <w:r>
              <w:rPr>
                <w:kern w:val="0"/>
                <w:szCs w:val="21"/>
              </w:rPr>
              <w:t>0.952</w:t>
            </w:r>
          </w:p>
        </w:tc>
      </w:tr>
    </w:tbl>
    <w:p w14:paraId="632AF738" w14:textId="2788A9A8" w:rsidR="008A42E1" w:rsidRPr="00712429" w:rsidRDefault="008A42E1" w:rsidP="0089772A">
      <w:pPr>
        <w:spacing w:line="240" w:lineRule="auto"/>
        <w:ind w:firstLine="360"/>
        <w:rPr>
          <w:sz w:val="18"/>
          <w:szCs w:val="18"/>
        </w:rPr>
      </w:pPr>
      <w:r w:rsidRPr="00712429">
        <w:rPr>
          <w:sz w:val="18"/>
          <w:szCs w:val="18"/>
        </w:rPr>
        <w:lastRenderedPageBreak/>
        <w:t>注：</w:t>
      </w:r>
      <w:r w:rsidRPr="00712429">
        <w:rPr>
          <w:sz w:val="18"/>
          <w:szCs w:val="18"/>
        </w:rPr>
        <w:t>***</w:t>
      </w:r>
      <w:r w:rsidRPr="00712429">
        <w:rPr>
          <w:sz w:val="18"/>
          <w:szCs w:val="18"/>
        </w:rPr>
        <w:t>、</w:t>
      </w:r>
      <w:r w:rsidRPr="00712429">
        <w:rPr>
          <w:sz w:val="18"/>
          <w:szCs w:val="18"/>
        </w:rPr>
        <w:t>**</w:t>
      </w:r>
      <w:r w:rsidRPr="00712429">
        <w:rPr>
          <w:sz w:val="18"/>
          <w:szCs w:val="18"/>
        </w:rPr>
        <w:t>、</w:t>
      </w:r>
      <w:r w:rsidRPr="00712429">
        <w:rPr>
          <w:sz w:val="18"/>
          <w:szCs w:val="18"/>
        </w:rPr>
        <w:t>*</w:t>
      </w:r>
      <w:r w:rsidRPr="00712429">
        <w:rPr>
          <w:sz w:val="18"/>
          <w:szCs w:val="18"/>
        </w:rPr>
        <w:t>分别表示参数的估计值在</w:t>
      </w:r>
      <w:r w:rsidRPr="00712429">
        <w:rPr>
          <w:sz w:val="18"/>
          <w:szCs w:val="18"/>
        </w:rPr>
        <w:t>1%</w:t>
      </w:r>
      <w:r w:rsidRPr="00712429">
        <w:rPr>
          <w:sz w:val="18"/>
          <w:szCs w:val="18"/>
        </w:rPr>
        <w:t>、</w:t>
      </w:r>
      <w:r w:rsidRPr="00712429">
        <w:rPr>
          <w:sz w:val="18"/>
          <w:szCs w:val="18"/>
        </w:rPr>
        <w:t>5%</w:t>
      </w:r>
      <w:r w:rsidRPr="00712429">
        <w:rPr>
          <w:sz w:val="18"/>
          <w:szCs w:val="18"/>
        </w:rPr>
        <w:t>、</w:t>
      </w:r>
      <w:r w:rsidRPr="00712429">
        <w:rPr>
          <w:sz w:val="18"/>
          <w:szCs w:val="18"/>
        </w:rPr>
        <w:t>10%</w:t>
      </w:r>
      <w:r w:rsidRPr="00712429">
        <w:rPr>
          <w:sz w:val="18"/>
          <w:szCs w:val="18"/>
        </w:rPr>
        <w:t>的统计水平上显著，括号内为稳健标准误。</w:t>
      </w:r>
    </w:p>
    <w:p w14:paraId="025B0613" w14:textId="77777777" w:rsidR="008A42E1" w:rsidRDefault="008A42E1" w:rsidP="00526F96">
      <w:pPr>
        <w:pStyle w:val="1"/>
        <w:ind w:firstLine="562"/>
      </w:pPr>
      <w:r>
        <w:t>五、结论与启示</w:t>
      </w:r>
    </w:p>
    <w:p w14:paraId="7904BB80" w14:textId="2AE19F91" w:rsidR="008A42E1" w:rsidRDefault="008A42E1" w:rsidP="00526F96">
      <w:pPr>
        <w:ind w:firstLine="420"/>
      </w:pPr>
      <w:r>
        <w:t>本</w:t>
      </w:r>
      <w:r>
        <w:rPr>
          <w:rFonts w:hint="eastAsia"/>
        </w:rPr>
        <w:t>文以新结构经济学关于要素禀赋结构驱动的结构转型与产业升级的理论为逻辑视角，</w:t>
      </w:r>
      <w:r>
        <w:rPr>
          <w:rFonts w:hint="eastAsia"/>
        </w:rPr>
        <w:t xml:space="preserve"> </w:t>
      </w:r>
      <w:r>
        <w:rPr>
          <w:rFonts w:hint="eastAsia"/>
        </w:rPr>
        <w:t>对</w:t>
      </w:r>
      <w:r>
        <w:rPr>
          <w:rFonts w:hint="eastAsia"/>
        </w:rPr>
        <w:t>2017</w:t>
      </w:r>
      <w:r>
        <w:rPr>
          <w:rFonts w:hint="eastAsia"/>
        </w:rPr>
        <w:t>年以中小企业和民营企业为主的广东省制造业企业调研数据进行实证研究，重点考察当面对劳动力成本上涨时，这些企业如何转型升级以及相关机制。</w:t>
      </w:r>
      <w:r>
        <w:t>研究结果表明：（</w:t>
      </w:r>
      <w:r>
        <w:t>1</w:t>
      </w:r>
      <w:r>
        <w:t>）在控制了企业和城市特征后，劳动力成本上升会显著</w:t>
      </w:r>
      <w:r>
        <w:rPr>
          <w:rFonts w:hint="eastAsia"/>
        </w:rPr>
        <w:t>促进</w:t>
      </w:r>
      <w:r>
        <w:t>制造业企业</w:t>
      </w:r>
      <w:r>
        <w:rPr>
          <w:rFonts w:hint="eastAsia"/>
        </w:rPr>
        <w:t>进行资本替代劳动的</w:t>
      </w:r>
      <w:r>
        <w:t>自动化</w:t>
      </w:r>
      <w:r>
        <w:rPr>
          <w:rFonts w:hint="eastAsia"/>
        </w:rPr>
        <w:t>升级</w:t>
      </w:r>
      <w:r>
        <w:t>，</w:t>
      </w:r>
      <w:r>
        <w:rPr>
          <w:rFonts w:hint="eastAsia"/>
        </w:rPr>
        <w:t>而且该结论非常稳健，</w:t>
      </w:r>
      <w:r>
        <w:t>但</w:t>
      </w:r>
      <w:r>
        <w:rPr>
          <w:rFonts w:hint="eastAsia"/>
        </w:rPr>
        <w:t>是</w:t>
      </w:r>
      <w:r>
        <w:t>不会</w:t>
      </w:r>
      <w:r>
        <w:rPr>
          <w:rFonts w:hint="eastAsia"/>
        </w:rPr>
        <w:t>显著</w:t>
      </w:r>
      <w:r>
        <w:t>促使企业采取多样化、品牌化和自主研发的升级策略</w:t>
      </w:r>
      <w:r>
        <w:rPr>
          <w:rFonts w:hint="eastAsia"/>
        </w:rPr>
        <w:t>等其他升级方式；</w:t>
      </w:r>
      <w:r>
        <w:t>（</w:t>
      </w:r>
      <w:r>
        <w:t>2</w:t>
      </w:r>
      <w:r>
        <w:t>）</w:t>
      </w:r>
      <w:r>
        <w:rPr>
          <w:rFonts w:hint="eastAsia"/>
        </w:rPr>
        <w:t>控制</w:t>
      </w:r>
      <w:r>
        <w:t>其他企业和城市层面特征</w:t>
      </w:r>
      <w:r>
        <w:rPr>
          <w:rFonts w:hint="eastAsia"/>
        </w:rPr>
        <w:t>后</w:t>
      </w:r>
      <w:r>
        <w:t>，企业</w:t>
      </w:r>
      <w:r>
        <w:rPr>
          <w:rFonts w:hint="eastAsia"/>
        </w:rPr>
        <w:t>用人</w:t>
      </w:r>
      <w:r>
        <w:t>规模和盈利能力是影响企业自动化升级概率的主要因素，但人工成本水平和</w:t>
      </w:r>
      <w:r>
        <w:rPr>
          <w:rFonts w:hint="eastAsia"/>
        </w:rPr>
        <w:t>在总成本中的占比</w:t>
      </w:r>
      <w:r>
        <w:t>对企业自动化升级没有影响。地区金融发展程度较高和以第二产业为主导产业的地区，企业自动化升级的概率</w:t>
      </w:r>
      <w:r>
        <w:rPr>
          <w:rFonts w:hint="eastAsia"/>
        </w:rPr>
        <w:t>更高</w:t>
      </w:r>
      <w:r>
        <w:t>；（</w:t>
      </w:r>
      <w:r>
        <w:t>3</w:t>
      </w:r>
      <w:r>
        <w:t>）</w:t>
      </w:r>
      <w:r>
        <w:rPr>
          <w:rFonts w:hint="eastAsia"/>
        </w:rPr>
        <w:t>面对</w:t>
      </w:r>
      <w:r>
        <w:t>劳动力成本上升，</w:t>
      </w:r>
      <w:r>
        <w:rPr>
          <w:rFonts w:hint="eastAsia"/>
        </w:rPr>
        <w:t>如果</w:t>
      </w:r>
      <w:r>
        <w:t>所在行业符合广东省比较优势</w:t>
      </w:r>
      <w:r>
        <w:rPr>
          <w:rFonts w:hint="eastAsia"/>
        </w:rPr>
        <w:t>和</w:t>
      </w:r>
      <w:r>
        <w:t>处于产业链中下游</w:t>
      </w:r>
      <w:r>
        <w:rPr>
          <w:rFonts w:hint="eastAsia"/>
        </w:rPr>
        <w:t>的企业，进行</w:t>
      </w:r>
      <w:r>
        <w:t>自动化升级的概率越大；（</w:t>
      </w:r>
      <w:r>
        <w:t>4</w:t>
      </w:r>
      <w:r>
        <w:t>）地区制造业整体转型升级有利于促进地区经济增长、提高工业生产总值、增加政府税收和居民可支配收入。综上所述，人工成本上升会加速制造业企业转型升级，企业特征、行业特征和城市特征均会影响企业自动化的行为选择。另外，制造业转型升级有利于促进经济增长、优化产业结构、改善收入分配，扶持民营企业升级是实现经济高质量发展的重要举措。</w:t>
      </w:r>
      <w:r>
        <w:rPr>
          <w:rFonts w:hint="eastAsia"/>
        </w:rPr>
        <w:t>这些结果均支持新结构经济学的相关理论观点。</w:t>
      </w:r>
    </w:p>
    <w:p w14:paraId="4D133F1E" w14:textId="1E4D6AF3" w:rsidR="00B0575A" w:rsidRDefault="008A42E1" w:rsidP="0089772A">
      <w:pPr>
        <w:ind w:firstLine="420"/>
      </w:pPr>
      <w:r>
        <w:rPr>
          <w:rFonts w:hint="eastAsia"/>
        </w:rPr>
        <w:t>这些研究的政策推论是，如果一个地区的制造业越是遵循符合要素禀赋结构的比较优势，那么所在企业也会更有可能对要素相对价格的变化做出及时正确的产业升级选择，从而更加有利于该地区的经济增长与福利水平的提高。反之，如果政府推行违背比较优势的发展战略，则该地区的企业对要素禀赋结构的变化就越是无法及时正确地做出应对，从而产业无法有效升级，阻碍该地区的经济增长与发展。同时，企业是否进行自动化升级是一个动态决策，受到地区、行业、企业三个层次的异质性的影响。改善当地企业的融资环境，减少违背比较优势的错误政策干预都将有利于促进企业的转型升级。当然，本文的研究尚有诸多不足之处，比如由于数据本身的局限性，本文无法考察劳动力成本上升时，这些企业如何做搬迁决策</w:t>
      </w:r>
      <w:r w:rsidR="000E5AC8" w:rsidRPr="000E5AC8">
        <w:rPr>
          <w:rFonts w:ascii="宋体" w:hAnsi="宋体" w:hint="eastAsia"/>
          <w:vertAlign w:val="superscript"/>
        </w:rPr>
        <w:t>④</w:t>
      </w:r>
      <w:r>
        <w:rPr>
          <w:rFonts w:hint="eastAsia"/>
        </w:rPr>
        <w:t>，</w:t>
      </w:r>
      <w:r w:rsidR="00300C76">
        <w:rPr>
          <w:rFonts w:hint="eastAsia"/>
        </w:rPr>
        <w:t>政府在企业层面的不同的相关补贴是否发挥作用，企业的</w:t>
      </w:r>
      <w:r w:rsidR="004353F6">
        <w:rPr>
          <w:rFonts w:hint="eastAsia"/>
        </w:rPr>
        <w:t>全要素</w:t>
      </w:r>
      <w:r w:rsidR="00300C76">
        <w:rPr>
          <w:rFonts w:hint="eastAsia"/>
        </w:rPr>
        <w:t>生产率如何</w:t>
      </w:r>
      <w:r w:rsidR="004353F6">
        <w:rPr>
          <w:rFonts w:hint="eastAsia"/>
        </w:rPr>
        <w:t>影响自动化升级的决策以及如何受这些决策的影响，等等。</w:t>
      </w:r>
      <w:r w:rsidR="00300C76">
        <w:rPr>
          <w:rFonts w:hint="eastAsia"/>
        </w:rPr>
        <w:t xml:space="preserve"> </w:t>
      </w:r>
      <w:r w:rsidR="004353F6">
        <w:rPr>
          <w:rFonts w:hint="eastAsia"/>
        </w:rPr>
        <w:t>这些</w:t>
      </w:r>
      <w:r w:rsidR="00686465">
        <w:rPr>
          <w:rFonts w:hint="eastAsia"/>
        </w:rPr>
        <w:t>都</w:t>
      </w:r>
      <w:r w:rsidR="004353F6">
        <w:rPr>
          <w:rFonts w:hint="eastAsia"/>
        </w:rPr>
        <w:t>是未来</w:t>
      </w:r>
      <w:r w:rsidR="004E76AC">
        <w:rPr>
          <w:rFonts w:hint="eastAsia"/>
        </w:rPr>
        <w:t>特别值得</w:t>
      </w:r>
      <w:r w:rsidR="00686465">
        <w:rPr>
          <w:rFonts w:hint="eastAsia"/>
        </w:rPr>
        <w:t>进一步</w:t>
      </w:r>
      <w:r w:rsidR="004353F6">
        <w:rPr>
          <w:rFonts w:hint="eastAsia"/>
        </w:rPr>
        <w:t>研究</w:t>
      </w:r>
      <w:r w:rsidR="004E76AC">
        <w:rPr>
          <w:rFonts w:hint="eastAsia"/>
        </w:rPr>
        <w:t>的</w:t>
      </w:r>
      <w:r w:rsidR="00686465">
        <w:rPr>
          <w:rFonts w:hint="eastAsia"/>
        </w:rPr>
        <w:t>重要</w:t>
      </w:r>
      <w:r w:rsidR="004E76AC">
        <w:rPr>
          <w:rFonts w:hint="eastAsia"/>
        </w:rPr>
        <w:t>课题。</w:t>
      </w:r>
    </w:p>
    <w:p w14:paraId="6E9EFF98" w14:textId="64C77A8D" w:rsidR="008A42E1" w:rsidRPr="008A42E1" w:rsidRDefault="008A42E1" w:rsidP="000E5AC8">
      <w:pPr>
        <w:spacing w:beforeLines="50" w:before="182" w:line="240" w:lineRule="auto"/>
        <w:ind w:firstLine="560"/>
        <w:rPr>
          <w:sz w:val="28"/>
        </w:rPr>
      </w:pPr>
      <w:r w:rsidRPr="008A42E1">
        <w:rPr>
          <w:rFonts w:hint="eastAsia"/>
          <w:sz w:val="28"/>
        </w:rPr>
        <w:t>注释</w:t>
      </w:r>
    </w:p>
    <w:p w14:paraId="5A35C5B3" w14:textId="09E4276B" w:rsidR="000E5AC8" w:rsidRDefault="000E5AC8" w:rsidP="000E5AC8">
      <w:pPr>
        <w:spacing w:line="240" w:lineRule="auto"/>
        <w:ind w:firstLine="420"/>
      </w:pPr>
      <w:r>
        <w:rPr>
          <w:rFonts w:ascii="宋体" w:hAnsi="宋体" w:hint="eastAsia"/>
        </w:rPr>
        <w:t>①</w:t>
      </w:r>
      <w:r w:rsidR="008A42E1" w:rsidRPr="008A42E1">
        <w:rPr>
          <w:rFonts w:hint="eastAsia"/>
        </w:rPr>
        <w:t>本文没有直接使用工业机器人的原因在于：第一，中国工业机器人的界定范围并不标准，企业难以准确区分工业机器人和一般的智能化、自动化设备；第二，由于我国机器人应用仍处于起步阶段，绝大多数设备仍然是工业</w:t>
      </w:r>
      <w:r w:rsidR="008A42E1" w:rsidRPr="008A42E1">
        <w:rPr>
          <w:rFonts w:hint="eastAsia"/>
        </w:rPr>
        <w:t>2.0</w:t>
      </w:r>
      <w:r w:rsidR="008A42E1" w:rsidRPr="008A42E1">
        <w:rPr>
          <w:rFonts w:hint="eastAsia"/>
        </w:rPr>
        <w:t>、工业</w:t>
      </w:r>
      <w:r w:rsidR="008A42E1" w:rsidRPr="008A42E1">
        <w:rPr>
          <w:rFonts w:hint="eastAsia"/>
        </w:rPr>
        <w:t>3.0</w:t>
      </w:r>
      <w:r w:rsidR="008A42E1" w:rsidRPr="008A42E1">
        <w:rPr>
          <w:rFonts w:hint="eastAsia"/>
        </w:rPr>
        <w:t>的传统设备，机器人尚未成为替代劳动力的主要设备（</w:t>
      </w:r>
      <w:proofErr w:type="gramStart"/>
      <w:r w:rsidR="008A42E1" w:rsidRPr="008A42E1">
        <w:rPr>
          <w:rFonts w:hint="eastAsia"/>
        </w:rPr>
        <w:t>程虹等</w:t>
      </w:r>
      <w:proofErr w:type="gramEnd"/>
      <w:r w:rsidR="008A42E1" w:rsidRPr="008A42E1">
        <w:rPr>
          <w:rFonts w:hint="eastAsia"/>
        </w:rPr>
        <w:t>，</w:t>
      </w:r>
      <w:r w:rsidR="008A42E1" w:rsidRPr="008A42E1">
        <w:rPr>
          <w:rFonts w:hint="eastAsia"/>
        </w:rPr>
        <w:t>2018</w:t>
      </w:r>
      <w:r w:rsidR="008A42E1" w:rsidRPr="008A42E1">
        <w:rPr>
          <w:rFonts w:hint="eastAsia"/>
        </w:rPr>
        <w:t>）。</w:t>
      </w:r>
      <w:proofErr w:type="gramStart"/>
      <w:r w:rsidR="008A42E1" w:rsidRPr="008A42E1">
        <w:rPr>
          <w:rFonts w:hint="eastAsia"/>
        </w:rPr>
        <w:t>程虹等</w:t>
      </w:r>
      <w:proofErr w:type="gramEnd"/>
      <w:r w:rsidR="008A42E1" w:rsidRPr="008A42E1">
        <w:rPr>
          <w:rFonts w:hint="eastAsia"/>
        </w:rPr>
        <w:t>（</w:t>
      </w:r>
      <w:r w:rsidR="008A42E1" w:rsidRPr="008A42E1">
        <w:rPr>
          <w:rFonts w:hint="eastAsia"/>
        </w:rPr>
        <w:t>2017</w:t>
      </w:r>
      <w:r w:rsidR="008A42E1" w:rsidRPr="008A42E1">
        <w:rPr>
          <w:rFonts w:hint="eastAsia"/>
        </w:rPr>
        <w:t>）使用</w:t>
      </w:r>
      <w:r w:rsidR="008A42E1" w:rsidRPr="008A42E1">
        <w:rPr>
          <w:rFonts w:hint="eastAsia"/>
        </w:rPr>
        <w:t>2015-2016</w:t>
      </w:r>
      <w:r w:rsidR="008A42E1" w:rsidRPr="008A42E1">
        <w:rPr>
          <w:rFonts w:hint="eastAsia"/>
        </w:rPr>
        <w:t>年</w:t>
      </w:r>
      <w:r w:rsidR="008A42E1" w:rsidRPr="008A42E1">
        <w:rPr>
          <w:rFonts w:hint="eastAsia"/>
        </w:rPr>
        <w:t>CEES</w:t>
      </w:r>
      <w:r w:rsidR="008A42E1" w:rsidRPr="008A42E1">
        <w:rPr>
          <w:rFonts w:hint="eastAsia"/>
        </w:rPr>
        <w:t>数据，发现中国制造业企业仅有</w:t>
      </w:r>
      <w:r w:rsidR="008A42E1" w:rsidRPr="008A42E1">
        <w:rPr>
          <w:rFonts w:hint="eastAsia"/>
        </w:rPr>
        <w:t>8%</w:t>
      </w:r>
      <w:r w:rsidR="008A42E1" w:rsidRPr="008A42E1">
        <w:rPr>
          <w:rFonts w:hint="eastAsia"/>
        </w:rPr>
        <w:t>的企业使用了机器人，</w:t>
      </w:r>
      <w:r w:rsidR="008A42E1" w:rsidRPr="008A42E1">
        <w:rPr>
          <w:rFonts w:hint="eastAsia"/>
        </w:rPr>
        <w:t>44%</w:t>
      </w:r>
      <w:r w:rsidR="008A42E1" w:rsidRPr="008A42E1">
        <w:rPr>
          <w:rFonts w:hint="eastAsia"/>
        </w:rPr>
        <w:t>的企业使用了自动化设备。第三，自动化</w:t>
      </w:r>
      <w:r w:rsidR="008A42E1" w:rsidRPr="008A42E1">
        <w:rPr>
          <w:rFonts w:hint="eastAsia"/>
        </w:rPr>
        <w:lastRenderedPageBreak/>
        <w:t>和智能化设备比工业机器人范围更广，前者包含了后者，且由于程序化、精细化、自动化和智能化的特征，对劳动力也具有明显的替代作用。</w:t>
      </w:r>
    </w:p>
    <w:p w14:paraId="0DED2BE9" w14:textId="555FD55A" w:rsidR="000E5AC8" w:rsidRDefault="000E5AC8" w:rsidP="000E5AC8">
      <w:pPr>
        <w:spacing w:line="240" w:lineRule="auto"/>
        <w:ind w:firstLine="420"/>
      </w:pPr>
      <w:r>
        <w:rPr>
          <w:rFonts w:ascii="宋体" w:hAnsi="宋体" w:hint="eastAsia"/>
        </w:rPr>
        <w:t>②</w:t>
      </w:r>
      <w:r w:rsidR="008A42E1" w:rsidRPr="008A42E1">
        <w:rPr>
          <w:rFonts w:hint="eastAsia"/>
        </w:rPr>
        <w:t>2016</w:t>
      </w:r>
      <w:r w:rsidR="008A42E1" w:rsidRPr="008A42E1">
        <w:rPr>
          <w:rFonts w:hint="eastAsia"/>
        </w:rPr>
        <w:t>年北京大学新结构经济学研究院对浙江和广东轻工业企业调研数据显示，广东省</w:t>
      </w:r>
      <w:r w:rsidR="008A42E1" w:rsidRPr="008A42E1">
        <w:rPr>
          <w:rFonts w:hint="eastAsia"/>
        </w:rPr>
        <w:t>53%</w:t>
      </w:r>
      <w:r w:rsidR="008A42E1" w:rsidRPr="008A42E1">
        <w:rPr>
          <w:rFonts w:hint="eastAsia"/>
        </w:rPr>
        <w:t>的企业将劳动力成本上升作为最大的挑战，浙江仅有</w:t>
      </w:r>
      <w:r w:rsidR="008A42E1" w:rsidRPr="008A42E1">
        <w:rPr>
          <w:rFonts w:hint="eastAsia"/>
        </w:rPr>
        <w:t>39%</w:t>
      </w:r>
      <w:r w:rsidR="008A42E1" w:rsidRPr="008A42E1">
        <w:rPr>
          <w:rFonts w:hint="eastAsia"/>
        </w:rPr>
        <w:t>。</w:t>
      </w:r>
    </w:p>
    <w:p w14:paraId="7CF547CF" w14:textId="3EE793A3" w:rsidR="000E5AC8" w:rsidRDefault="000E5AC8" w:rsidP="000E5AC8">
      <w:pPr>
        <w:spacing w:line="240" w:lineRule="auto"/>
        <w:ind w:firstLine="420"/>
      </w:pPr>
      <w:r>
        <w:rPr>
          <w:rFonts w:ascii="宋体" w:hAnsi="宋体" w:hint="eastAsia"/>
        </w:rPr>
        <w:t>③</w:t>
      </w:r>
      <w:r w:rsidR="008A42E1" w:rsidRPr="008A42E1">
        <w:rPr>
          <w:rFonts w:hint="eastAsia"/>
        </w:rPr>
        <w:t>中国工业企业数据只统计“全部国有及规模以上（企业每年主营业务收入（销售额）在</w:t>
      </w:r>
      <w:r w:rsidR="008A42E1" w:rsidRPr="008A42E1">
        <w:rPr>
          <w:rFonts w:hint="eastAsia"/>
        </w:rPr>
        <w:t>500</w:t>
      </w:r>
      <w:r w:rsidR="008A42E1" w:rsidRPr="008A42E1">
        <w:rPr>
          <w:rFonts w:hint="eastAsia"/>
        </w:rPr>
        <w:t>万元以上，</w:t>
      </w:r>
      <w:r w:rsidR="008A42E1" w:rsidRPr="008A42E1">
        <w:rPr>
          <w:rFonts w:hint="eastAsia"/>
        </w:rPr>
        <w:t>2011</w:t>
      </w:r>
      <w:r w:rsidR="008A42E1" w:rsidRPr="008A42E1">
        <w:rPr>
          <w:rFonts w:hint="eastAsia"/>
        </w:rPr>
        <w:t>年起为</w:t>
      </w:r>
      <w:r w:rsidR="008A42E1" w:rsidRPr="008A42E1">
        <w:rPr>
          <w:rFonts w:hint="eastAsia"/>
        </w:rPr>
        <w:t>2000</w:t>
      </w:r>
      <w:r w:rsidR="008A42E1" w:rsidRPr="008A42E1">
        <w:rPr>
          <w:rFonts w:hint="eastAsia"/>
        </w:rPr>
        <w:t>万元以上）非国有工业企业数据”，沪深</w:t>
      </w:r>
      <w:r w:rsidR="008A42E1" w:rsidRPr="008A42E1">
        <w:rPr>
          <w:rFonts w:hint="eastAsia"/>
        </w:rPr>
        <w:t>A</w:t>
      </w:r>
      <w:r w:rsidR="008A42E1" w:rsidRPr="008A42E1">
        <w:rPr>
          <w:rFonts w:hint="eastAsia"/>
        </w:rPr>
        <w:t>股上市企业均是达到资格要求、独立要求、规范要求和财务要求的企业，具体财务指标包括连续</w:t>
      </w:r>
      <w:r w:rsidR="008A42E1" w:rsidRPr="008A42E1">
        <w:rPr>
          <w:rFonts w:hint="eastAsia"/>
        </w:rPr>
        <w:t>3</w:t>
      </w:r>
      <w:r w:rsidR="008A42E1" w:rsidRPr="008A42E1">
        <w:rPr>
          <w:rFonts w:hint="eastAsia"/>
        </w:rPr>
        <w:t>个会计年度净利润累计超过</w:t>
      </w:r>
      <w:r w:rsidR="008A42E1" w:rsidRPr="008A42E1">
        <w:rPr>
          <w:rFonts w:hint="eastAsia"/>
        </w:rPr>
        <w:t>3000</w:t>
      </w:r>
      <w:r w:rsidR="008A42E1" w:rsidRPr="008A42E1">
        <w:rPr>
          <w:rFonts w:hint="eastAsia"/>
        </w:rPr>
        <w:t>万元、连续</w:t>
      </w:r>
      <w:r w:rsidR="008A42E1" w:rsidRPr="008A42E1">
        <w:rPr>
          <w:rFonts w:hint="eastAsia"/>
        </w:rPr>
        <w:t>3</w:t>
      </w:r>
      <w:r w:rsidR="008A42E1" w:rsidRPr="008A42E1">
        <w:rPr>
          <w:rFonts w:hint="eastAsia"/>
        </w:rPr>
        <w:t>个会计年度现金流量净额累计超过</w:t>
      </w:r>
      <w:r w:rsidR="008A42E1" w:rsidRPr="008A42E1">
        <w:rPr>
          <w:rFonts w:hint="eastAsia"/>
        </w:rPr>
        <w:t>5000</w:t>
      </w:r>
      <w:r w:rsidR="008A42E1" w:rsidRPr="008A42E1">
        <w:rPr>
          <w:rFonts w:hint="eastAsia"/>
        </w:rPr>
        <w:t>万元或年度营业收入超过</w:t>
      </w:r>
      <w:r w:rsidR="008A42E1" w:rsidRPr="008A42E1">
        <w:rPr>
          <w:rFonts w:hint="eastAsia"/>
        </w:rPr>
        <w:t>3</w:t>
      </w:r>
      <w:r w:rsidR="008A42E1" w:rsidRPr="008A42E1">
        <w:rPr>
          <w:rFonts w:hint="eastAsia"/>
        </w:rPr>
        <w:t>亿元、发行前股本总额不低于</w:t>
      </w:r>
      <w:r w:rsidR="008A42E1" w:rsidRPr="008A42E1">
        <w:rPr>
          <w:rFonts w:hint="eastAsia"/>
        </w:rPr>
        <w:t>3000</w:t>
      </w:r>
      <w:r w:rsidR="008A42E1" w:rsidRPr="008A42E1">
        <w:rPr>
          <w:rFonts w:hint="eastAsia"/>
        </w:rPr>
        <w:t>万元、当前</w:t>
      </w:r>
      <w:proofErr w:type="gramStart"/>
      <w:r w:rsidR="008A42E1" w:rsidRPr="008A42E1">
        <w:rPr>
          <w:rFonts w:hint="eastAsia"/>
        </w:rPr>
        <w:t>一</w:t>
      </w:r>
      <w:proofErr w:type="gramEnd"/>
      <w:r w:rsidR="008A42E1" w:rsidRPr="008A42E1">
        <w:rPr>
          <w:rFonts w:hint="eastAsia"/>
        </w:rPr>
        <w:t>期末无形资产占净资产比例不高于</w:t>
      </w:r>
      <w:r w:rsidR="008A42E1" w:rsidRPr="008A42E1">
        <w:rPr>
          <w:rFonts w:hint="eastAsia"/>
        </w:rPr>
        <w:t>20%</w:t>
      </w:r>
      <w:r w:rsidR="008A42E1" w:rsidRPr="008A42E1">
        <w:rPr>
          <w:rFonts w:hint="eastAsia"/>
        </w:rPr>
        <w:t>和当前</w:t>
      </w:r>
      <w:proofErr w:type="gramStart"/>
      <w:r w:rsidR="008A42E1" w:rsidRPr="008A42E1">
        <w:rPr>
          <w:rFonts w:hint="eastAsia"/>
        </w:rPr>
        <w:t>一期末不</w:t>
      </w:r>
      <w:proofErr w:type="gramEnd"/>
      <w:r w:rsidR="008A42E1" w:rsidRPr="008A42E1">
        <w:rPr>
          <w:rFonts w:hint="eastAsia"/>
        </w:rPr>
        <w:t>存在未弥补亏损。</w:t>
      </w:r>
    </w:p>
    <w:p w14:paraId="2819C99E" w14:textId="5517A284" w:rsidR="000406A7" w:rsidRDefault="000E5AC8" w:rsidP="000E5AC8">
      <w:pPr>
        <w:spacing w:line="240" w:lineRule="auto"/>
        <w:ind w:firstLine="420"/>
      </w:pPr>
      <w:r>
        <w:rPr>
          <w:rFonts w:ascii="宋体" w:hAnsi="宋体" w:hint="eastAsia"/>
        </w:rPr>
        <w:t>④</w:t>
      </w:r>
      <w:r w:rsidR="008A42E1" w:rsidRPr="008A42E1">
        <w:rPr>
          <w:rFonts w:hint="eastAsia"/>
        </w:rPr>
        <w:t>根据北大新结构经济学研究团队在广东省珠三角地区轻工业企业调研的数据研究发现，面对劳动力成本上升，劳动密集型企业和所在行业符合劳动密集型的企业更加倾向于搬迁（</w:t>
      </w:r>
      <w:r w:rsidR="008A42E1" w:rsidRPr="008A42E1">
        <w:rPr>
          <w:rFonts w:hint="eastAsia"/>
        </w:rPr>
        <w:t>Wang et al., 2018</w:t>
      </w:r>
      <w:r w:rsidR="008A42E1" w:rsidRPr="008A42E1">
        <w:rPr>
          <w:rFonts w:hint="eastAsia"/>
        </w:rPr>
        <w:t>）。</w:t>
      </w:r>
      <w:r w:rsidR="008A42E1" w:rsidRPr="008A42E1">
        <w:rPr>
          <w:rFonts w:hint="eastAsia"/>
        </w:rPr>
        <w:t>2017</w:t>
      </w:r>
      <w:r w:rsidR="008A42E1" w:rsidRPr="008A42E1">
        <w:rPr>
          <w:rFonts w:hint="eastAsia"/>
        </w:rPr>
        <w:t>年</w:t>
      </w:r>
      <w:r w:rsidR="008A42E1" w:rsidRPr="008A42E1">
        <w:rPr>
          <w:rFonts w:hint="eastAsia"/>
        </w:rPr>
        <w:t>7-8</w:t>
      </w:r>
      <w:r w:rsidR="008A42E1" w:rsidRPr="008A42E1">
        <w:rPr>
          <w:rFonts w:hint="eastAsia"/>
        </w:rPr>
        <w:t>月的企业调查数据显示，目前广东省仅有</w:t>
      </w:r>
      <w:r w:rsidR="008A42E1" w:rsidRPr="008A42E1">
        <w:rPr>
          <w:rFonts w:hint="eastAsia"/>
        </w:rPr>
        <w:t>5%</w:t>
      </w:r>
      <w:r w:rsidR="008A42E1" w:rsidRPr="008A42E1">
        <w:rPr>
          <w:rFonts w:hint="eastAsia"/>
        </w:rPr>
        <w:t>的企业还会考虑搬迁，说明大部分劳动密集型企业已经向内陆或者其他劳动力成本低廉的地区转移。给定企业不搬迁的情况下，超过</w:t>
      </w:r>
      <w:r w:rsidR="008A42E1" w:rsidRPr="008A42E1">
        <w:rPr>
          <w:rFonts w:hint="eastAsia"/>
        </w:rPr>
        <w:t>70%</w:t>
      </w:r>
      <w:r w:rsidR="008A42E1" w:rsidRPr="008A42E1">
        <w:rPr>
          <w:rFonts w:hint="eastAsia"/>
        </w:rPr>
        <w:t>的企业选择转型升级。</w:t>
      </w:r>
    </w:p>
    <w:p w14:paraId="2C18EEBD" w14:textId="77777777" w:rsidR="000E5AC8" w:rsidRDefault="000E5AC8">
      <w:pPr>
        <w:widowControl/>
        <w:suppressAutoHyphens w:val="0"/>
        <w:autoSpaceDN/>
        <w:spacing w:line="240" w:lineRule="auto"/>
        <w:ind w:firstLineChars="0" w:firstLine="0"/>
        <w:jc w:val="left"/>
        <w:textAlignment w:val="auto"/>
        <w:rPr>
          <w:sz w:val="28"/>
          <w:szCs w:val="28"/>
        </w:rPr>
      </w:pPr>
      <w:r>
        <w:rPr>
          <w:sz w:val="28"/>
          <w:szCs w:val="28"/>
        </w:rPr>
        <w:br w:type="page"/>
      </w:r>
    </w:p>
    <w:p w14:paraId="0AAB19DC" w14:textId="2D36D869" w:rsidR="00526F96" w:rsidRDefault="00526F96" w:rsidP="003A0F94">
      <w:pPr>
        <w:pStyle w:val="1"/>
        <w:ind w:firstLine="562"/>
      </w:pPr>
      <w:r>
        <w:lastRenderedPageBreak/>
        <w:t>参考文献</w:t>
      </w:r>
    </w:p>
    <w:p w14:paraId="44535D5F" w14:textId="77777777" w:rsidR="002D2F61" w:rsidRDefault="002D2F61" w:rsidP="002D2F61">
      <w:pPr>
        <w:wordWrap w:val="0"/>
        <w:spacing w:line="240" w:lineRule="auto"/>
        <w:ind w:firstLine="420"/>
        <w:jc w:val="left"/>
        <w:rPr>
          <w:szCs w:val="21"/>
        </w:rPr>
      </w:pPr>
      <w:proofErr w:type="gramStart"/>
      <w:r>
        <w:rPr>
          <w:szCs w:val="21"/>
        </w:rPr>
        <w:t>程</w:t>
      </w:r>
      <w:r>
        <w:rPr>
          <w:rFonts w:hint="eastAsia"/>
          <w:szCs w:val="21"/>
        </w:rPr>
        <w:t>虹</w:t>
      </w:r>
      <w:r>
        <w:rPr>
          <w:szCs w:val="21"/>
        </w:rPr>
        <w:t>等</w:t>
      </w:r>
      <w:proofErr w:type="gramEnd"/>
      <w:r>
        <w:rPr>
          <w:rFonts w:hint="eastAsia"/>
          <w:szCs w:val="21"/>
        </w:rPr>
        <w:t>：《</w:t>
      </w:r>
      <w:r>
        <w:rPr>
          <w:szCs w:val="21"/>
        </w:rPr>
        <w:t>中国制造业企业如何应对劳动力成本上升</w:t>
      </w:r>
      <w:r>
        <w:rPr>
          <w:szCs w:val="21"/>
        </w:rPr>
        <w:t>?--</w:t>
      </w:r>
      <w:r>
        <w:rPr>
          <w:szCs w:val="21"/>
        </w:rPr>
        <w:t>中国企业</w:t>
      </w:r>
      <w:r>
        <w:rPr>
          <w:szCs w:val="21"/>
        </w:rPr>
        <w:t>-</w:t>
      </w:r>
      <w:r>
        <w:rPr>
          <w:szCs w:val="21"/>
        </w:rPr>
        <w:t>劳动力匹配调查</w:t>
      </w:r>
      <w:r>
        <w:rPr>
          <w:szCs w:val="21"/>
        </w:rPr>
        <w:t>(CEES)</w:t>
      </w:r>
      <w:r>
        <w:rPr>
          <w:szCs w:val="21"/>
        </w:rPr>
        <w:t>报告</w:t>
      </w:r>
      <w:r>
        <w:rPr>
          <w:szCs w:val="21"/>
        </w:rPr>
        <w:t>(2015-2016)</w:t>
      </w:r>
      <w:r>
        <w:rPr>
          <w:szCs w:val="21"/>
        </w:rPr>
        <w:t>》，《宏观质量研究</w:t>
      </w:r>
      <w:r>
        <w:rPr>
          <w:rFonts w:hint="eastAsia"/>
          <w:szCs w:val="21"/>
        </w:rPr>
        <w:t>》，</w:t>
      </w:r>
      <w:r>
        <w:rPr>
          <w:szCs w:val="21"/>
        </w:rPr>
        <w:t>2017</w:t>
      </w:r>
      <w:r>
        <w:rPr>
          <w:rFonts w:hint="eastAsia"/>
          <w:szCs w:val="21"/>
        </w:rPr>
        <w:t>年</w:t>
      </w:r>
      <w:r>
        <w:rPr>
          <w:szCs w:val="21"/>
        </w:rPr>
        <w:t>第</w:t>
      </w:r>
      <w:r>
        <w:rPr>
          <w:szCs w:val="21"/>
        </w:rPr>
        <w:t>2</w:t>
      </w:r>
      <w:r>
        <w:rPr>
          <w:szCs w:val="21"/>
        </w:rPr>
        <w:t>期。</w:t>
      </w:r>
    </w:p>
    <w:p w14:paraId="4D31E1F9" w14:textId="77777777" w:rsidR="002D2F61" w:rsidRDefault="002D2F61" w:rsidP="002D2F61">
      <w:pPr>
        <w:wordWrap w:val="0"/>
        <w:spacing w:line="240" w:lineRule="auto"/>
        <w:ind w:firstLine="420"/>
        <w:jc w:val="left"/>
        <w:rPr>
          <w:szCs w:val="21"/>
        </w:rPr>
      </w:pPr>
      <w:r>
        <w:rPr>
          <w:szCs w:val="21"/>
        </w:rPr>
        <w:t>程虹</w:t>
      </w:r>
      <w:r>
        <w:rPr>
          <w:rFonts w:hint="eastAsia"/>
          <w:szCs w:val="21"/>
        </w:rPr>
        <w:t>、</w:t>
      </w:r>
      <w:r>
        <w:rPr>
          <w:szCs w:val="21"/>
        </w:rPr>
        <w:t>陈文津</w:t>
      </w:r>
      <w:r>
        <w:rPr>
          <w:rFonts w:hint="eastAsia"/>
          <w:szCs w:val="21"/>
        </w:rPr>
        <w:t>、</w:t>
      </w:r>
      <w:r>
        <w:rPr>
          <w:szCs w:val="21"/>
        </w:rPr>
        <w:t>李唐</w:t>
      </w:r>
      <w:r>
        <w:rPr>
          <w:rFonts w:hint="eastAsia"/>
          <w:szCs w:val="21"/>
        </w:rPr>
        <w:t>：《</w:t>
      </w:r>
      <w:r>
        <w:rPr>
          <w:szCs w:val="21"/>
        </w:rPr>
        <w:t>机器人在中国</w:t>
      </w:r>
      <w:r>
        <w:rPr>
          <w:szCs w:val="21"/>
        </w:rPr>
        <w:t>:</w:t>
      </w:r>
      <w:r>
        <w:rPr>
          <w:szCs w:val="21"/>
        </w:rPr>
        <w:t>现状、未来与影响</w:t>
      </w:r>
      <w:r>
        <w:rPr>
          <w:szCs w:val="21"/>
        </w:rPr>
        <w:t>——</w:t>
      </w:r>
      <w:r>
        <w:rPr>
          <w:szCs w:val="21"/>
        </w:rPr>
        <w:t>来自中国企业</w:t>
      </w:r>
      <w:r>
        <w:rPr>
          <w:szCs w:val="21"/>
        </w:rPr>
        <w:t>-</w:t>
      </w:r>
      <w:r>
        <w:rPr>
          <w:szCs w:val="21"/>
        </w:rPr>
        <w:t>劳动力匹配调查</w:t>
      </w:r>
      <w:r>
        <w:rPr>
          <w:szCs w:val="21"/>
        </w:rPr>
        <w:t>(CEES)</w:t>
      </w:r>
      <w:r>
        <w:rPr>
          <w:szCs w:val="21"/>
        </w:rPr>
        <w:t>的经验证据》，《宏观质量研究</w:t>
      </w:r>
      <w:r>
        <w:rPr>
          <w:rFonts w:hint="eastAsia"/>
          <w:szCs w:val="21"/>
        </w:rPr>
        <w:t>》，</w:t>
      </w:r>
      <w:r>
        <w:rPr>
          <w:szCs w:val="21"/>
        </w:rPr>
        <w:t xml:space="preserve"> 2018</w:t>
      </w:r>
      <w:r>
        <w:rPr>
          <w:rFonts w:hint="eastAsia"/>
          <w:szCs w:val="21"/>
        </w:rPr>
        <w:t>年第</w:t>
      </w:r>
      <w:r>
        <w:rPr>
          <w:rFonts w:hint="eastAsia"/>
          <w:szCs w:val="21"/>
        </w:rPr>
        <w:t>3</w:t>
      </w:r>
      <w:r>
        <w:rPr>
          <w:rFonts w:hint="eastAsia"/>
          <w:szCs w:val="21"/>
        </w:rPr>
        <w:t>期。</w:t>
      </w:r>
      <w:r>
        <w:rPr>
          <w:szCs w:val="21"/>
        </w:rPr>
        <w:t xml:space="preserve"> </w:t>
      </w:r>
    </w:p>
    <w:p w14:paraId="0DB6ECD8" w14:textId="77777777" w:rsidR="002D2F61" w:rsidRDefault="002D2F61" w:rsidP="002D2F61">
      <w:pPr>
        <w:wordWrap w:val="0"/>
        <w:spacing w:line="240" w:lineRule="auto"/>
        <w:ind w:firstLine="420"/>
        <w:jc w:val="left"/>
        <w:rPr>
          <w:color w:val="000000"/>
        </w:rPr>
      </w:pPr>
      <w:r>
        <w:rPr>
          <w:color w:val="000000"/>
        </w:rPr>
        <w:t>程晨</w:t>
      </w:r>
      <w:r>
        <w:rPr>
          <w:rFonts w:hint="eastAsia"/>
          <w:color w:val="000000"/>
        </w:rPr>
        <w:t>、</w:t>
      </w:r>
      <w:r>
        <w:rPr>
          <w:color w:val="000000"/>
        </w:rPr>
        <w:t>王萌萌</w:t>
      </w:r>
      <w:r>
        <w:rPr>
          <w:rFonts w:hint="eastAsia"/>
          <w:color w:val="000000"/>
        </w:rPr>
        <w:t>：《</w:t>
      </w:r>
      <w:r>
        <w:rPr>
          <w:color w:val="000000"/>
        </w:rPr>
        <w:t>企业劳动力成本与全要素生产率</w:t>
      </w:r>
      <w:r>
        <w:rPr>
          <w:color w:val="000000"/>
        </w:rPr>
        <w:t>——“</w:t>
      </w:r>
      <w:r>
        <w:rPr>
          <w:color w:val="000000"/>
        </w:rPr>
        <w:t>倒逼</w:t>
      </w:r>
      <w:r>
        <w:rPr>
          <w:color w:val="000000"/>
        </w:rPr>
        <w:t>”</w:t>
      </w:r>
      <w:r>
        <w:rPr>
          <w:color w:val="000000"/>
        </w:rPr>
        <w:t>机制的考察》，《南开经济研究</w:t>
      </w:r>
      <w:r>
        <w:rPr>
          <w:rFonts w:hint="eastAsia"/>
          <w:color w:val="000000"/>
        </w:rPr>
        <w:t>》，</w:t>
      </w:r>
      <w:r>
        <w:rPr>
          <w:color w:val="000000"/>
        </w:rPr>
        <w:t>2016</w:t>
      </w:r>
      <w:r>
        <w:rPr>
          <w:rFonts w:hint="eastAsia"/>
          <w:color w:val="000000"/>
        </w:rPr>
        <w:t>年</w:t>
      </w:r>
      <w:r>
        <w:rPr>
          <w:color w:val="000000"/>
        </w:rPr>
        <w:t>第</w:t>
      </w:r>
      <w:r>
        <w:rPr>
          <w:color w:val="000000"/>
        </w:rPr>
        <w:t>3</w:t>
      </w:r>
      <w:r>
        <w:rPr>
          <w:color w:val="000000"/>
        </w:rPr>
        <w:t>期。</w:t>
      </w:r>
    </w:p>
    <w:p w14:paraId="3DA8D6B6" w14:textId="77777777" w:rsidR="002D2F61" w:rsidRDefault="002D2F61" w:rsidP="002D2F61">
      <w:pPr>
        <w:wordWrap w:val="0"/>
        <w:spacing w:line="240" w:lineRule="auto"/>
        <w:ind w:firstLine="420"/>
        <w:jc w:val="left"/>
      </w:pPr>
      <w:r>
        <w:t>都阳</w:t>
      </w:r>
      <w:r>
        <w:rPr>
          <w:rFonts w:hint="eastAsia"/>
        </w:rPr>
        <w:t>：《</w:t>
      </w:r>
      <w:r>
        <w:t xml:space="preserve"> </w:t>
      </w:r>
      <w:r>
        <w:t>制造业企业对劳动力市场变化的反应</w:t>
      </w:r>
      <w:r>
        <w:t>:</w:t>
      </w:r>
      <w:r>
        <w:t>基于微观数据的观察》，《经济研究</w:t>
      </w:r>
      <w:r>
        <w:rPr>
          <w:rFonts w:hint="eastAsia"/>
        </w:rPr>
        <w:t>》，</w:t>
      </w:r>
      <w:r>
        <w:t xml:space="preserve"> 2013</w:t>
      </w:r>
      <w:r>
        <w:rPr>
          <w:rFonts w:hint="eastAsia"/>
        </w:rPr>
        <w:t>年</w:t>
      </w:r>
      <w:r>
        <w:t>第</w:t>
      </w:r>
      <w:r>
        <w:t>1</w:t>
      </w:r>
      <w:r>
        <w:t>期。</w:t>
      </w:r>
    </w:p>
    <w:p w14:paraId="1141DF75" w14:textId="77777777" w:rsidR="002D2F61" w:rsidRDefault="002D2F61" w:rsidP="002D2F61">
      <w:pPr>
        <w:ind w:firstLine="420"/>
      </w:pPr>
      <w:r>
        <w:t>贺建风</w:t>
      </w:r>
      <w:r>
        <w:rPr>
          <w:rFonts w:hint="eastAsia"/>
        </w:rPr>
        <w:t>、</w:t>
      </w:r>
      <w:r>
        <w:t>张晓静</w:t>
      </w:r>
      <w:r>
        <w:rPr>
          <w:rFonts w:hint="eastAsia"/>
        </w:rPr>
        <w:t>：《</w:t>
      </w:r>
      <w:r>
        <w:t>劳动力成本上升对企业创新的影响》，《数量经济技术经济研究</w:t>
      </w:r>
      <w:r>
        <w:rPr>
          <w:rFonts w:hint="eastAsia"/>
        </w:rPr>
        <w:t>》，</w:t>
      </w:r>
      <w:r>
        <w:t xml:space="preserve"> 2018</w:t>
      </w:r>
      <w:r>
        <w:rPr>
          <w:rFonts w:hint="eastAsia"/>
        </w:rPr>
        <w:t>年</w:t>
      </w:r>
      <w:r>
        <w:t>第</w:t>
      </w:r>
      <w:r>
        <w:t>8</w:t>
      </w:r>
      <w:r>
        <w:t>期。</w:t>
      </w:r>
    </w:p>
    <w:p w14:paraId="27264F17" w14:textId="77777777" w:rsidR="002D2F61" w:rsidRDefault="002D2F61" w:rsidP="002D2F61">
      <w:pPr>
        <w:ind w:firstLine="420"/>
      </w:pPr>
      <w:r>
        <w:t>鞠建东</w:t>
      </w:r>
      <w:r>
        <w:rPr>
          <w:rFonts w:hint="eastAsia"/>
        </w:rPr>
        <w:t>、</w:t>
      </w:r>
      <w:r>
        <w:t>林毅夫</w:t>
      </w:r>
      <w:r>
        <w:rPr>
          <w:rFonts w:hint="eastAsia"/>
        </w:rPr>
        <w:t>、</w:t>
      </w:r>
      <w:r>
        <w:t>王勇</w:t>
      </w:r>
      <w:r>
        <w:rPr>
          <w:rFonts w:hint="eastAsia"/>
        </w:rPr>
        <w:t>：《</w:t>
      </w:r>
      <w:r>
        <w:t>要素禀赋、专业化分工、贸易的理论与实证</w:t>
      </w:r>
      <w:r>
        <w:t>——</w:t>
      </w:r>
      <w:r>
        <w:t>与杨小凯、张永生商榷》，《经济学（季刊）</w:t>
      </w:r>
      <w:r>
        <w:rPr>
          <w:rFonts w:hint="eastAsia"/>
        </w:rPr>
        <w:t>》，</w:t>
      </w:r>
      <w:r>
        <w:t xml:space="preserve"> 2004</w:t>
      </w:r>
      <w:r>
        <w:t>第</w:t>
      </w:r>
      <w:r>
        <w:t>4</w:t>
      </w:r>
      <w:r>
        <w:t>期。</w:t>
      </w:r>
    </w:p>
    <w:p w14:paraId="03B4F90E" w14:textId="77777777" w:rsidR="002D2F61" w:rsidRDefault="002D2F61" w:rsidP="002D2F61">
      <w:pPr>
        <w:wordWrap w:val="0"/>
        <w:spacing w:line="240" w:lineRule="auto"/>
        <w:ind w:firstLine="420"/>
        <w:jc w:val="left"/>
        <w:rPr>
          <w:szCs w:val="21"/>
        </w:rPr>
      </w:pPr>
      <w:r>
        <w:rPr>
          <w:szCs w:val="21"/>
        </w:rPr>
        <w:t>李系</w:t>
      </w:r>
      <w:r>
        <w:rPr>
          <w:rFonts w:hint="eastAsia"/>
          <w:szCs w:val="21"/>
        </w:rPr>
        <w:t>、</w:t>
      </w:r>
      <w:r>
        <w:rPr>
          <w:szCs w:val="21"/>
        </w:rPr>
        <w:t>刘学文</w:t>
      </w:r>
      <w:r>
        <w:rPr>
          <w:rFonts w:hint="eastAsia"/>
          <w:szCs w:val="21"/>
        </w:rPr>
        <w:t>、</w:t>
      </w:r>
      <w:r>
        <w:rPr>
          <w:szCs w:val="21"/>
        </w:rPr>
        <w:t>王勇</w:t>
      </w:r>
      <w:r>
        <w:rPr>
          <w:rFonts w:hint="eastAsia"/>
          <w:szCs w:val="21"/>
        </w:rPr>
        <w:t>：《</w:t>
      </w:r>
      <w:r>
        <w:rPr>
          <w:szCs w:val="21"/>
        </w:rPr>
        <w:t>一个中国经济发展的模型</w:t>
      </w:r>
      <w:r>
        <w:rPr>
          <w:rFonts w:hint="eastAsia"/>
          <w:szCs w:val="21"/>
        </w:rPr>
        <w:t>》，《</w:t>
      </w:r>
      <w:r>
        <w:rPr>
          <w:szCs w:val="21"/>
        </w:rPr>
        <w:t>经济学报</w:t>
      </w:r>
      <w:r>
        <w:rPr>
          <w:rFonts w:hint="eastAsia"/>
          <w:szCs w:val="21"/>
        </w:rPr>
        <w:t>》，</w:t>
      </w:r>
      <w:r>
        <w:rPr>
          <w:szCs w:val="21"/>
        </w:rPr>
        <w:t>2014</w:t>
      </w:r>
      <w:r>
        <w:rPr>
          <w:rFonts w:hint="eastAsia"/>
          <w:szCs w:val="21"/>
        </w:rPr>
        <w:t>年第</w:t>
      </w:r>
      <w:r>
        <w:rPr>
          <w:rFonts w:hint="eastAsia"/>
          <w:szCs w:val="21"/>
        </w:rPr>
        <w:t>4</w:t>
      </w:r>
      <w:r>
        <w:rPr>
          <w:rFonts w:hint="eastAsia"/>
          <w:szCs w:val="21"/>
        </w:rPr>
        <w:t>期。</w:t>
      </w:r>
    </w:p>
    <w:p w14:paraId="50C33D71" w14:textId="77777777" w:rsidR="002D2F61" w:rsidRDefault="002D2F61" w:rsidP="002D2F61">
      <w:pPr>
        <w:ind w:firstLine="420"/>
      </w:pPr>
      <w:r>
        <w:t>李建强</w:t>
      </w:r>
      <w:r>
        <w:rPr>
          <w:rFonts w:hint="eastAsia"/>
        </w:rPr>
        <w:t>、</w:t>
      </w:r>
      <w:r>
        <w:t>赵西亮</w:t>
      </w:r>
      <w:r>
        <w:rPr>
          <w:rFonts w:hint="eastAsia"/>
        </w:rPr>
        <w:t>：《</w:t>
      </w:r>
      <w:r>
        <w:t>中国制造还具有劳动力成本优势吗</w:t>
      </w:r>
      <w:r>
        <w:rPr>
          <w:rFonts w:hint="eastAsia"/>
        </w:rPr>
        <w:t>？</w:t>
      </w:r>
      <w:r>
        <w:t>》，《统计研究</w:t>
      </w:r>
      <w:r>
        <w:rPr>
          <w:rFonts w:hint="eastAsia"/>
        </w:rPr>
        <w:t>》，</w:t>
      </w:r>
      <w:r>
        <w:t>2018</w:t>
      </w:r>
      <w:r>
        <w:t>第</w:t>
      </w:r>
      <w:r>
        <w:t>1</w:t>
      </w:r>
      <w:r>
        <w:t>期。</w:t>
      </w:r>
    </w:p>
    <w:p w14:paraId="6D18EA18" w14:textId="77777777" w:rsidR="002D2F61" w:rsidRDefault="002D2F61" w:rsidP="002D2F61">
      <w:pPr>
        <w:ind w:firstLine="420"/>
      </w:pPr>
      <w:r>
        <w:t>李钢</w:t>
      </w:r>
      <w:r>
        <w:rPr>
          <w:rFonts w:hint="eastAsia"/>
        </w:rPr>
        <w:t>、</w:t>
      </w:r>
      <w:r>
        <w:t>沈可挺</w:t>
      </w:r>
      <w:r>
        <w:rPr>
          <w:rFonts w:hint="eastAsia"/>
        </w:rPr>
        <w:t>、</w:t>
      </w:r>
      <w:r>
        <w:t>郭朝先</w:t>
      </w:r>
      <w:r>
        <w:rPr>
          <w:rFonts w:hint="eastAsia"/>
        </w:rPr>
        <w:t>：《</w:t>
      </w:r>
      <w:r>
        <w:t>中国劳动密集型产业竞争力提升出路何在</w:t>
      </w:r>
      <w:r>
        <w:rPr>
          <w:rFonts w:hint="eastAsia"/>
        </w:rPr>
        <w:t>：</w:t>
      </w:r>
      <w:r>
        <w:t>新</w:t>
      </w:r>
      <w:r>
        <w:rPr>
          <w:rFonts w:hint="eastAsia"/>
        </w:rPr>
        <w:t>&lt;</w:t>
      </w:r>
      <w:r>
        <w:t>劳动合同法</w:t>
      </w:r>
      <w:r>
        <w:rPr>
          <w:rFonts w:hint="eastAsia"/>
        </w:rPr>
        <w:t>&gt;</w:t>
      </w:r>
      <w:r>
        <w:t>实施后的调研》，《中国工业经济</w:t>
      </w:r>
      <w:r>
        <w:rPr>
          <w:rFonts w:hint="eastAsia"/>
        </w:rPr>
        <w:t>》，</w:t>
      </w:r>
      <w:r>
        <w:t xml:space="preserve"> 2009</w:t>
      </w:r>
      <w:r>
        <w:t>第</w:t>
      </w:r>
      <w:r>
        <w:t>9</w:t>
      </w:r>
      <w:r>
        <w:t>期。</w:t>
      </w:r>
      <w:r>
        <w:t xml:space="preserve"> </w:t>
      </w:r>
    </w:p>
    <w:p w14:paraId="6FD996F3" w14:textId="77777777" w:rsidR="002D2F61" w:rsidRDefault="002D2F61" w:rsidP="002D2F61">
      <w:pPr>
        <w:ind w:firstLine="420"/>
      </w:pPr>
      <w:r>
        <w:t>林炜</w:t>
      </w:r>
      <w:r>
        <w:rPr>
          <w:rFonts w:hint="eastAsia"/>
        </w:rPr>
        <w:t>：《</w:t>
      </w:r>
      <w:r>
        <w:t>企业创新激励</w:t>
      </w:r>
      <w:r>
        <w:t>:</w:t>
      </w:r>
      <w:r>
        <w:t>来自中国劳动力成本上升的解释》，《管理世界</w:t>
      </w:r>
      <w:r>
        <w:rPr>
          <w:rFonts w:hint="eastAsia"/>
        </w:rPr>
        <w:t>》，</w:t>
      </w:r>
      <w:r>
        <w:t xml:space="preserve"> 2013</w:t>
      </w:r>
      <w:r>
        <w:t>第</w:t>
      </w:r>
      <w:r>
        <w:t>10</w:t>
      </w:r>
      <w:r>
        <w:t>期。</w:t>
      </w:r>
    </w:p>
    <w:p w14:paraId="0980C86A" w14:textId="77777777" w:rsidR="002D2F61" w:rsidRDefault="002D2F61" w:rsidP="002D2F61">
      <w:pPr>
        <w:wordWrap w:val="0"/>
        <w:spacing w:line="240" w:lineRule="auto"/>
        <w:ind w:firstLine="420"/>
        <w:jc w:val="left"/>
        <w:rPr>
          <w:szCs w:val="21"/>
        </w:rPr>
      </w:pPr>
      <w:r>
        <w:rPr>
          <w:szCs w:val="21"/>
        </w:rPr>
        <w:t>林毅夫</w:t>
      </w:r>
      <w:r>
        <w:rPr>
          <w:rFonts w:hint="eastAsia"/>
          <w:szCs w:val="21"/>
        </w:rPr>
        <w:t>：《</w:t>
      </w:r>
      <w:r>
        <w:rPr>
          <w:szCs w:val="21"/>
        </w:rPr>
        <w:t>新结构经济学、自生能力与新的理论见解</w:t>
      </w:r>
      <w:r>
        <w:rPr>
          <w:rFonts w:hint="eastAsia"/>
          <w:szCs w:val="21"/>
        </w:rPr>
        <w:t>》，《</w:t>
      </w:r>
      <w:r>
        <w:rPr>
          <w:szCs w:val="21"/>
        </w:rPr>
        <w:t>武汉大学学报（哲学社会科学版）</w:t>
      </w:r>
      <w:r>
        <w:rPr>
          <w:rFonts w:hint="eastAsia"/>
          <w:szCs w:val="21"/>
        </w:rPr>
        <w:t>》，</w:t>
      </w:r>
      <w:r>
        <w:rPr>
          <w:szCs w:val="21"/>
        </w:rPr>
        <w:t>201</w:t>
      </w:r>
      <w:r>
        <w:rPr>
          <w:rFonts w:hint="eastAsia"/>
          <w:szCs w:val="21"/>
        </w:rPr>
        <w:t>7</w:t>
      </w:r>
      <w:r>
        <w:rPr>
          <w:rFonts w:hint="eastAsia"/>
          <w:szCs w:val="21"/>
        </w:rPr>
        <w:t>年第</w:t>
      </w:r>
      <w:r>
        <w:rPr>
          <w:szCs w:val="21"/>
        </w:rPr>
        <w:t>11</w:t>
      </w:r>
      <w:r>
        <w:rPr>
          <w:rFonts w:hint="eastAsia"/>
          <w:szCs w:val="21"/>
        </w:rPr>
        <w:t>期。</w:t>
      </w:r>
    </w:p>
    <w:p w14:paraId="2C953FC9" w14:textId="77777777" w:rsidR="002D2F61" w:rsidRDefault="002D2F61" w:rsidP="002D2F61">
      <w:pPr>
        <w:ind w:firstLine="420"/>
      </w:pPr>
      <w:r>
        <w:t>曲玥</w:t>
      </w:r>
      <w:r>
        <w:rPr>
          <w:rFonts w:hint="eastAsia"/>
        </w:rPr>
        <w:t>：《</w:t>
      </w:r>
      <w:r>
        <w:t>中国制造业单位劳动力成本状况及变化态势</w:t>
      </w:r>
      <w:r>
        <w:rPr>
          <w:rFonts w:hint="eastAsia"/>
        </w:rPr>
        <w:t>:</w:t>
      </w:r>
      <w:r>
        <w:t>对</w:t>
      </w:r>
      <w:r>
        <w:t>1998-2012</w:t>
      </w:r>
      <w:r>
        <w:t>年制造业规模以上企业数据的测算》，《劳动经济研究</w:t>
      </w:r>
      <w:r>
        <w:rPr>
          <w:rFonts w:hint="eastAsia"/>
        </w:rPr>
        <w:t>》，</w:t>
      </w:r>
      <w:r>
        <w:t xml:space="preserve"> 2017</w:t>
      </w:r>
      <w:r>
        <w:rPr>
          <w:rFonts w:hint="eastAsia"/>
        </w:rPr>
        <w:t>年</w:t>
      </w:r>
      <w:r>
        <w:t>第</w:t>
      </w:r>
      <w:r>
        <w:t>4</w:t>
      </w:r>
      <w:r>
        <w:t>期。</w:t>
      </w:r>
    </w:p>
    <w:p w14:paraId="74BCBB1D" w14:textId="77777777" w:rsidR="002D2F61" w:rsidRDefault="002D2F61" w:rsidP="002D2F61">
      <w:pPr>
        <w:wordWrap w:val="0"/>
        <w:spacing w:line="240" w:lineRule="auto"/>
        <w:ind w:firstLine="420"/>
        <w:jc w:val="left"/>
        <w:rPr>
          <w:szCs w:val="21"/>
        </w:rPr>
      </w:pPr>
      <w:r>
        <w:rPr>
          <w:szCs w:val="21"/>
        </w:rPr>
        <w:t>任志成</w:t>
      </w:r>
      <w:r>
        <w:rPr>
          <w:rFonts w:hint="eastAsia"/>
          <w:szCs w:val="21"/>
        </w:rPr>
        <w:t>、</w:t>
      </w:r>
      <w:r>
        <w:rPr>
          <w:szCs w:val="21"/>
        </w:rPr>
        <w:t>戴翔</w:t>
      </w:r>
      <w:r>
        <w:rPr>
          <w:rFonts w:hint="eastAsia"/>
          <w:szCs w:val="21"/>
        </w:rPr>
        <w:t>：《</w:t>
      </w:r>
      <w:r>
        <w:rPr>
          <w:szCs w:val="21"/>
        </w:rPr>
        <w:t>劳动力成本上升对出口企业转型升级的倒逼作用</w:t>
      </w:r>
      <w:r>
        <w:rPr>
          <w:szCs w:val="21"/>
        </w:rPr>
        <w:t>:</w:t>
      </w:r>
      <w:r>
        <w:rPr>
          <w:szCs w:val="21"/>
        </w:rPr>
        <w:t>基于中国工业企业数据的实证研究</w:t>
      </w:r>
      <w:r>
        <w:rPr>
          <w:rFonts w:hint="eastAsia"/>
          <w:szCs w:val="21"/>
        </w:rPr>
        <w:t>》，《</w:t>
      </w:r>
      <w:r>
        <w:rPr>
          <w:szCs w:val="21"/>
        </w:rPr>
        <w:t>中国人口科学</w:t>
      </w:r>
      <w:r>
        <w:rPr>
          <w:rFonts w:hint="eastAsia"/>
          <w:szCs w:val="21"/>
        </w:rPr>
        <w:t>》，</w:t>
      </w:r>
      <w:r>
        <w:rPr>
          <w:szCs w:val="21"/>
        </w:rPr>
        <w:t>2015</w:t>
      </w:r>
      <w:r>
        <w:rPr>
          <w:rFonts w:hint="eastAsia"/>
          <w:szCs w:val="21"/>
        </w:rPr>
        <w:t>年</w:t>
      </w:r>
      <w:r>
        <w:rPr>
          <w:szCs w:val="21"/>
        </w:rPr>
        <w:t>第</w:t>
      </w:r>
      <w:r>
        <w:rPr>
          <w:szCs w:val="21"/>
        </w:rPr>
        <w:t>1</w:t>
      </w:r>
      <w:r>
        <w:rPr>
          <w:rFonts w:hint="eastAsia"/>
          <w:szCs w:val="21"/>
        </w:rPr>
        <w:t>期。</w:t>
      </w:r>
    </w:p>
    <w:p w14:paraId="0763311D" w14:textId="77777777" w:rsidR="002D2F61" w:rsidRDefault="002D2F61" w:rsidP="002D2F61">
      <w:pPr>
        <w:ind w:firstLine="420"/>
      </w:pPr>
      <w:r>
        <w:t>苏杭</w:t>
      </w:r>
      <w:r>
        <w:rPr>
          <w:rFonts w:hint="eastAsia"/>
        </w:rPr>
        <w:t>、</w:t>
      </w:r>
      <w:r>
        <w:t>郑磊</w:t>
      </w:r>
      <w:r>
        <w:rPr>
          <w:rFonts w:hint="eastAsia"/>
        </w:rPr>
        <w:t>、</w:t>
      </w:r>
      <w:r>
        <w:t>牟逸飞</w:t>
      </w:r>
      <w:r>
        <w:rPr>
          <w:rFonts w:hint="eastAsia"/>
        </w:rPr>
        <w:t>：《</w:t>
      </w:r>
      <w:r>
        <w:t>要素禀赋与中国制造业产业升级</w:t>
      </w:r>
      <w:r>
        <w:t>:</w:t>
      </w:r>
      <w:r>
        <w:t>基于</w:t>
      </w:r>
      <w:r>
        <w:t>WIOD</w:t>
      </w:r>
      <w:r>
        <w:t>和中国工业企业数据库的分析》，《管理世界</w:t>
      </w:r>
      <w:r>
        <w:rPr>
          <w:rFonts w:hint="eastAsia"/>
        </w:rPr>
        <w:t>》，</w:t>
      </w:r>
      <w:r>
        <w:t>2017</w:t>
      </w:r>
      <w:r>
        <w:rPr>
          <w:rFonts w:hint="eastAsia"/>
        </w:rPr>
        <w:t>年</w:t>
      </w:r>
      <w:r>
        <w:t>第</w:t>
      </w:r>
      <w:r>
        <w:t>4</w:t>
      </w:r>
      <w:r>
        <w:t>期。</w:t>
      </w:r>
    </w:p>
    <w:p w14:paraId="035FD678" w14:textId="77777777" w:rsidR="002D2F61" w:rsidRDefault="002D2F61" w:rsidP="002D2F61">
      <w:pPr>
        <w:ind w:firstLine="420"/>
      </w:pPr>
      <w:proofErr w:type="gramStart"/>
      <w:r>
        <w:t>桑瑜</w:t>
      </w:r>
      <w:proofErr w:type="gramEnd"/>
      <w:r>
        <w:t>.</w:t>
      </w:r>
      <w:r>
        <w:rPr>
          <w:rFonts w:hint="eastAsia"/>
        </w:rPr>
        <w:t>：《</w:t>
      </w:r>
      <w:r>
        <w:t>产业升级路径</w:t>
      </w:r>
      <w:r>
        <w:rPr>
          <w:rFonts w:hint="eastAsia"/>
        </w:rPr>
        <w:t>：</w:t>
      </w:r>
      <w:r>
        <w:t>基于竞争假设的分析框架及其推论》，《管理世界</w:t>
      </w:r>
      <w:r>
        <w:rPr>
          <w:rFonts w:hint="eastAsia"/>
        </w:rPr>
        <w:t>》</w:t>
      </w:r>
      <w:r>
        <w:t>, 2018</w:t>
      </w:r>
      <w:r>
        <w:rPr>
          <w:rFonts w:hint="eastAsia"/>
        </w:rPr>
        <w:t>年</w:t>
      </w:r>
      <w:r>
        <w:t>第</w:t>
      </w:r>
      <w:r>
        <w:t>1</w:t>
      </w:r>
      <w:r>
        <w:t>期。</w:t>
      </w:r>
    </w:p>
    <w:p w14:paraId="0EB35E29" w14:textId="77777777" w:rsidR="002D2F61" w:rsidRDefault="002D2F61" w:rsidP="002D2F61">
      <w:pPr>
        <w:ind w:firstLine="420"/>
      </w:pPr>
      <w:r>
        <w:t>王雷</w:t>
      </w:r>
      <w:r>
        <w:rPr>
          <w:rFonts w:hint="eastAsia"/>
        </w:rPr>
        <w:t>：《</w:t>
      </w:r>
      <w:r>
        <w:t>劳动力成本、就业保护与企业技术创新》，《中国人口科学</w:t>
      </w:r>
      <w:r>
        <w:rPr>
          <w:rFonts w:hint="eastAsia"/>
        </w:rPr>
        <w:t>》</w:t>
      </w:r>
      <w:r>
        <w:t>, 2017</w:t>
      </w:r>
      <w:r>
        <w:rPr>
          <w:rFonts w:hint="eastAsia"/>
        </w:rPr>
        <w:t>年</w:t>
      </w:r>
      <w:r>
        <w:t>第</w:t>
      </w:r>
      <w:r>
        <w:t>1</w:t>
      </w:r>
      <w:r>
        <w:t>期。</w:t>
      </w:r>
    </w:p>
    <w:p w14:paraId="123016F3" w14:textId="77777777" w:rsidR="002D2F61" w:rsidRDefault="002D2F61" w:rsidP="002D2F61">
      <w:pPr>
        <w:ind w:firstLine="420"/>
      </w:pPr>
      <w:r>
        <w:t>王小霞</w:t>
      </w:r>
      <w:r>
        <w:rPr>
          <w:rFonts w:hint="eastAsia"/>
        </w:rPr>
        <w:t>、</w:t>
      </w:r>
      <w:r>
        <w:t>蒋殿春</w:t>
      </w:r>
      <w:r>
        <w:rPr>
          <w:rFonts w:hint="eastAsia"/>
        </w:rPr>
        <w:t>、</w:t>
      </w:r>
      <w:r>
        <w:t>李磊</w:t>
      </w:r>
      <w:r>
        <w:rPr>
          <w:rFonts w:hint="eastAsia"/>
        </w:rPr>
        <w:t>：《</w:t>
      </w:r>
      <w:r>
        <w:t>最低工资上升会倒逼制造业企业转型升级吗</w:t>
      </w:r>
      <w:r>
        <w:t>?:</w:t>
      </w:r>
      <w:r>
        <w:t>基于专利申请数据的经验分析》，《财经研究</w:t>
      </w:r>
      <w:r>
        <w:rPr>
          <w:rFonts w:hint="eastAsia"/>
        </w:rPr>
        <w:t>》，</w:t>
      </w:r>
      <w:r>
        <w:t xml:space="preserve"> 2018</w:t>
      </w:r>
      <w:r>
        <w:rPr>
          <w:rFonts w:hint="eastAsia"/>
        </w:rPr>
        <w:t>年</w:t>
      </w:r>
      <w:r>
        <w:t>第</w:t>
      </w:r>
      <w:r>
        <w:t>12</w:t>
      </w:r>
      <w:r>
        <w:t>期。</w:t>
      </w:r>
    </w:p>
    <w:p w14:paraId="59ED29C3" w14:textId="77777777" w:rsidR="002D2F61" w:rsidRDefault="002D2F61" w:rsidP="002D2F61">
      <w:pPr>
        <w:ind w:firstLine="420"/>
      </w:pPr>
      <w:r>
        <w:t>王勇</w:t>
      </w:r>
      <w:r>
        <w:rPr>
          <w:rFonts w:hint="eastAsia"/>
        </w:rPr>
        <w:t>、</w:t>
      </w:r>
      <w:r>
        <w:t>沈仲凯</w:t>
      </w:r>
      <w:r>
        <w:rPr>
          <w:rFonts w:hint="eastAsia"/>
        </w:rPr>
        <w:t>：《</w:t>
      </w:r>
      <w:r>
        <w:t xml:space="preserve"> </w:t>
      </w:r>
      <w:r>
        <w:t>禀赋结构、收入不平等与产业升级》，《经济学（季刊）</w:t>
      </w:r>
      <w:r>
        <w:rPr>
          <w:rFonts w:hint="eastAsia"/>
        </w:rPr>
        <w:t>》，</w:t>
      </w:r>
      <w:r>
        <w:t xml:space="preserve"> 2018</w:t>
      </w:r>
      <w:r>
        <w:rPr>
          <w:rFonts w:hint="eastAsia"/>
        </w:rPr>
        <w:t>年第</w:t>
      </w:r>
      <w:r>
        <w:t>2</w:t>
      </w:r>
      <w:r>
        <w:t>期。</w:t>
      </w:r>
    </w:p>
    <w:p w14:paraId="7A681499" w14:textId="77777777" w:rsidR="002D2F61" w:rsidRDefault="002D2F61" w:rsidP="002D2F61">
      <w:pPr>
        <w:ind w:firstLine="420"/>
      </w:pPr>
      <w:r>
        <w:lastRenderedPageBreak/>
        <w:t>王勇</w:t>
      </w:r>
      <w:r>
        <w:rPr>
          <w:rFonts w:hint="eastAsia"/>
        </w:rPr>
        <w:t>：《</w:t>
      </w:r>
      <w:r>
        <w:t xml:space="preserve"> </w:t>
      </w:r>
      <w:r>
        <w:rPr>
          <w:rFonts w:hint="eastAsia"/>
        </w:rPr>
        <w:t>“</w:t>
      </w:r>
      <w:r>
        <w:t>垂直结构</w:t>
      </w:r>
      <w:r>
        <w:rPr>
          <w:rFonts w:hint="eastAsia"/>
        </w:rPr>
        <w:t>”</w:t>
      </w:r>
      <w:r>
        <w:t>下的国有企业改革》，《国际经济评论</w:t>
      </w:r>
      <w:r>
        <w:rPr>
          <w:rFonts w:hint="eastAsia"/>
        </w:rPr>
        <w:t>》</w:t>
      </w:r>
      <w:r>
        <w:t>, 2017</w:t>
      </w:r>
      <w:r>
        <w:rPr>
          <w:rFonts w:hint="eastAsia"/>
        </w:rPr>
        <w:t>年</w:t>
      </w:r>
      <w:r>
        <w:t>第</w:t>
      </w:r>
      <w:r>
        <w:t>5</w:t>
      </w:r>
      <w:r>
        <w:rPr>
          <w:rFonts w:hint="eastAsia"/>
        </w:rPr>
        <w:t>期。</w:t>
      </w:r>
    </w:p>
    <w:p w14:paraId="05EB2DF8" w14:textId="77777777" w:rsidR="002D2F61" w:rsidRDefault="002D2F61" w:rsidP="002D2F61">
      <w:pPr>
        <w:ind w:firstLine="420"/>
      </w:pPr>
      <w:r>
        <w:t>王勇</w:t>
      </w:r>
      <w:r>
        <w:rPr>
          <w:rFonts w:hint="eastAsia"/>
        </w:rPr>
        <w:t>：《</w:t>
      </w:r>
      <w:r>
        <w:t>产业动态、国际贸易与经济增长》，《经济学（季刊）</w:t>
      </w:r>
      <w:r>
        <w:rPr>
          <w:rFonts w:hint="eastAsia"/>
        </w:rPr>
        <w:t>》</w:t>
      </w:r>
      <w:r>
        <w:t>, 2018</w:t>
      </w:r>
      <w:r>
        <w:rPr>
          <w:rFonts w:hint="eastAsia"/>
        </w:rPr>
        <w:t>年第</w:t>
      </w:r>
      <w:r>
        <w:t>2</w:t>
      </w:r>
      <w:r>
        <w:t>期。</w:t>
      </w:r>
    </w:p>
    <w:p w14:paraId="2A4F244A" w14:textId="77777777" w:rsidR="002D2F61" w:rsidRDefault="002D2F61" w:rsidP="002D2F61">
      <w:pPr>
        <w:ind w:firstLine="420"/>
      </w:pPr>
      <w:r>
        <w:t>肖文</w:t>
      </w:r>
      <w:r>
        <w:rPr>
          <w:rFonts w:hint="eastAsia"/>
        </w:rPr>
        <w:t>、</w:t>
      </w:r>
      <w:r>
        <w:t>薛天航</w:t>
      </w:r>
      <w:r>
        <w:rPr>
          <w:rFonts w:hint="eastAsia"/>
        </w:rPr>
        <w:t>：《</w:t>
      </w:r>
      <w:r>
        <w:t>劳动力成本上升、融资约束与企业全要素生产率变动》，《世界经济</w:t>
      </w:r>
      <w:r>
        <w:rPr>
          <w:rFonts w:hint="eastAsia"/>
        </w:rPr>
        <w:t>》</w:t>
      </w:r>
      <w:r>
        <w:t>, 2019</w:t>
      </w:r>
      <w:r>
        <w:rPr>
          <w:rFonts w:hint="eastAsia"/>
        </w:rPr>
        <w:t>年</w:t>
      </w:r>
      <w:r>
        <w:t>第</w:t>
      </w:r>
      <w:r>
        <w:t>1</w:t>
      </w:r>
      <w:r>
        <w:t>期。</w:t>
      </w:r>
    </w:p>
    <w:p w14:paraId="392FF044" w14:textId="77777777" w:rsidR="002D2F61" w:rsidRDefault="002D2F61" w:rsidP="002D2F61">
      <w:pPr>
        <w:ind w:firstLine="420"/>
      </w:pPr>
      <w:r>
        <w:t>杨继生</w:t>
      </w:r>
      <w:r>
        <w:rPr>
          <w:rFonts w:hint="eastAsia"/>
        </w:rPr>
        <w:t>、</w:t>
      </w:r>
      <w:r>
        <w:t>黎娇龙</w:t>
      </w:r>
      <w:r>
        <w:rPr>
          <w:rFonts w:hint="eastAsia"/>
        </w:rPr>
        <w:t>：《</w:t>
      </w:r>
      <w:r>
        <w:t>制约民营制造企业的关键因素：用工成本还是宏观税负</w:t>
      </w:r>
      <w:r>
        <w:rPr>
          <w:rFonts w:hint="eastAsia"/>
        </w:rPr>
        <w:t>？</w:t>
      </w:r>
      <w:r>
        <w:t>》，《经济研究</w:t>
      </w:r>
      <w:r>
        <w:rPr>
          <w:rFonts w:hint="eastAsia"/>
        </w:rPr>
        <w:t>》，</w:t>
      </w:r>
      <w:r>
        <w:t>2018</w:t>
      </w:r>
      <w:r>
        <w:rPr>
          <w:rFonts w:hint="eastAsia"/>
        </w:rPr>
        <w:t>年第</w:t>
      </w:r>
      <w:r>
        <w:t>5</w:t>
      </w:r>
      <w:r>
        <w:t>期。</w:t>
      </w:r>
    </w:p>
    <w:p w14:paraId="7F21422E" w14:textId="77777777" w:rsidR="002D2F61" w:rsidRDefault="002D2F61" w:rsidP="002D2F61">
      <w:pPr>
        <w:ind w:firstLine="420"/>
      </w:pPr>
      <w:r>
        <w:t>阳立高</w:t>
      </w:r>
      <w:r>
        <w:rPr>
          <w:rFonts w:hint="eastAsia"/>
        </w:rPr>
        <w:t>、</w:t>
      </w:r>
      <w:r>
        <w:t>龚世豪</w:t>
      </w:r>
      <w:r>
        <w:rPr>
          <w:rFonts w:hint="eastAsia"/>
        </w:rPr>
        <w:t>、</w:t>
      </w:r>
      <w:r>
        <w:t>王铂</w:t>
      </w:r>
      <w:r>
        <w:rPr>
          <w:rFonts w:hint="eastAsia"/>
        </w:rPr>
        <w:t>、</w:t>
      </w:r>
      <w:r>
        <w:t>晁自胜</w:t>
      </w:r>
      <w:r>
        <w:rPr>
          <w:rFonts w:hint="eastAsia"/>
        </w:rPr>
        <w:t>等：《</w:t>
      </w:r>
      <w:r>
        <w:t>人力资本、技术进步与制造业升级</w:t>
      </w:r>
      <w:r>
        <w:rPr>
          <w:rFonts w:hint="eastAsia"/>
        </w:rPr>
        <w:t>》，《</w:t>
      </w:r>
      <w:r>
        <w:t>中国软科学</w:t>
      </w:r>
      <w:r>
        <w:rPr>
          <w:rFonts w:hint="eastAsia"/>
        </w:rPr>
        <w:t>》，</w:t>
      </w:r>
      <w:r>
        <w:t>2018</w:t>
      </w:r>
      <w:r>
        <w:rPr>
          <w:rFonts w:hint="eastAsia"/>
        </w:rPr>
        <w:t>年第</w:t>
      </w:r>
      <w:r>
        <w:t>1</w:t>
      </w:r>
      <w:r>
        <w:t>期。</w:t>
      </w:r>
    </w:p>
    <w:p w14:paraId="39F4EAFA" w14:textId="77777777" w:rsidR="002D2F61" w:rsidRDefault="002D2F61" w:rsidP="002D2F61">
      <w:pPr>
        <w:ind w:firstLine="420"/>
      </w:pPr>
      <w:r>
        <w:t>张杰</w:t>
      </w:r>
      <w:r>
        <w:rPr>
          <w:rFonts w:hint="eastAsia"/>
        </w:rPr>
        <w:t>、</w:t>
      </w:r>
      <w:r>
        <w:t>郑文平</w:t>
      </w:r>
      <w:r>
        <w:rPr>
          <w:rFonts w:hint="eastAsia"/>
        </w:rPr>
        <w:t>、</w:t>
      </w:r>
      <w:r>
        <w:t>翟福昕</w:t>
      </w:r>
      <w:r>
        <w:rPr>
          <w:rFonts w:hint="eastAsia"/>
        </w:rPr>
        <w:t>：《</w:t>
      </w:r>
      <w:r>
        <w:t>融资约束影响企业资本劳动比吗</w:t>
      </w:r>
      <w:r>
        <w:rPr>
          <w:rFonts w:hint="eastAsia"/>
        </w:rPr>
        <w:t>？</w:t>
      </w:r>
      <w:r>
        <w:t>中国的经验证据》，《经济学（季刊）</w:t>
      </w:r>
      <w:r>
        <w:rPr>
          <w:rFonts w:hint="eastAsia"/>
        </w:rPr>
        <w:t>》，</w:t>
      </w:r>
      <w:r>
        <w:t xml:space="preserve"> 2016</w:t>
      </w:r>
      <w:r>
        <w:rPr>
          <w:rFonts w:hint="eastAsia"/>
        </w:rPr>
        <w:t>年</w:t>
      </w:r>
      <w:r>
        <w:t>第</w:t>
      </w:r>
      <w:r>
        <w:t>3</w:t>
      </w:r>
      <w:r>
        <w:t>期。</w:t>
      </w:r>
    </w:p>
    <w:p w14:paraId="03E753DD" w14:textId="77777777" w:rsidR="002D2F61" w:rsidRDefault="002D2F61" w:rsidP="002D2F61">
      <w:pPr>
        <w:ind w:firstLine="420"/>
      </w:pPr>
      <w:r>
        <w:t>朱恒鹏</w:t>
      </w:r>
      <w:r>
        <w:rPr>
          <w:rFonts w:hint="eastAsia"/>
        </w:rPr>
        <w:t>：《</w:t>
      </w:r>
      <w:r>
        <w:t>企业规模、市场力量与民营企业创新行为》，《世界经济</w:t>
      </w:r>
      <w:r>
        <w:rPr>
          <w:rFonts w:hint="eastAsia"/>
        </w:rPr>
        <w:t>》，</w:t>
      </w:r>
      <w:r>
        <w:t xml:space="preserve"> 2006</w:t>
      </w:r>
      <w:r>
        <w:rPr>
          <w:rFonts w:hint="eastAsia"/>
        </w:rPr>
        <w:t>年</w:t>
      </w:r>
      <w:r>
        <w:t>第</w:t>
      </w:r>
      <w:r>
        <w:t>12</w:t>
      </w:r>
      <w:r>
        <w:t>期。</w:t>
      </w:r>
    </w:p>
    <w:p w14:paraId="5C88ECFF" w14:textId="7B09948D" w:rsidR="002D2F61" w:rsidRDefault="002D2F61" w:rsidP="002D2F61">
      <w:pPr>
        <w:ind w:firstLine="420"/>
      </w:pPr>
      <w:r>
        <w:t>赵健宇</w:t>
      </w:r>
      <w:r>
        <w:rPr>
          <w:rFonts w:hint="eastAsia"/>
        </w:rPr>
        <w:t>、</w:t>
      </w:r>
      <w:r>
        <w:t>陆正飞</w:t>
      </w:r>
      <w:r>
        <w:rPr>
          <w:rFonts w:hint="eastAsia"/>
        </w:rPr>
        <w:t>：《</w:t>
      </w:r>
      <w:r>
        <w:t>养老保险缴费比例会影响企业生产效率吗</w:t>
      </w:r>
      <w:r>
        <w:rPr>
          <w:rFonts w:hint="eastAsia"/>
        </w:rPr>
        <w:t>？</w:t>
      </w:r>
      <w:r>
        <w:t>》，《经济研究</w:t>
      </w:r>
      <w:r>
        <w:rPr>
          <w:rFonts w:hint="eastAsia"/>
        </w:rPr>
        <w:t>》，</w:t>
      </w:r>
      <w:r>
        <w:t>2018</w:t>
      </w:r>
      <w:r>
        <w:rPr>
          <w:rFonts w:hint="eastAsia"/>
        </w:rPr>
        <w:t>年</w:t>
      </w:r>
      <w:r>
        <w:t>第</w:t>
      </w:r>
      <w:r>
        <w:t>10</w:t>
      </w:r>
      <w:r>
        <w:t>期。</w:t>
      </w:r>
    </w:p>
    <w:p w14:paraId="6492CDAD" w14:textId="77777777" w:rsidR="00C5079F" w:rsidRDefault="00C5079F" w:rsidP="00C5079F">
      <w:pPr>
        <w:ind w:firstLine="420"/>
        <w:jc w:val="left"/>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end"/>
      </w:r>
      <w:r>
        <w:t xml:space="preserve">Acemoglu D., </w:t>
      </w:r>
      <w:proofErr w:type="spellStart"/>
      <w:r>
        <w:t>Guerierri</w:t>
      </w:r>
      <w:proofErr w:type="spellEnd"/>
      <w:r>
        <w:t xml:space="preserve"> V.</w:t>
      </w:r>
      <w:r>
        <w:rPr>
          <w:rFonts w:hint="eastAsia"/>
        </w:rPr>
        <w:t>,</w:t>
      </w:r>
      <w:r>
        <w:t xml:space="preserve"> 2008,</w:t>
      </w:r>
      <w:r w:rsidRPr="00BC40B6">
        <w:t xml:space="preserve"> </w:t>
      </w:r>
      <w:r>
        <w:t xml:space="preserve">“Capital Deepening and Non-balanced Economic Growth”, Journal of Political Economy, </w:t>
      </w:r>
      <w:r>
        <w:rPr>
          <w:rFonts w:hint="eastAsia"/>
        </w:rPr>
        <w:t>Vol</w:t>
      </w:r>
      <w:r>
        <w:t xml:space="preserve">. (116), pp. 467-498. </w:t>
      </w:r>
    </w:p>
    <w:p w14:paraId="6EE9568A" w14:textId="77777777" w:rsidR="00C5079F" w:rsidRDefault="00C5079F" w:rsidP="00C5079F">
      <w:pPr>
        <w:ind w:firstLine="420"/>
      </w:pPr>
      <w:r>
        <w:t>Acemoglu D., Restrepo P., 2017, “Robots and Jobs: Evidence from US Labor Markets”, NBER Working Paper 23285.</w:t>
      </w:r>
    </w:p>
    <w:p w14:paraId="08A9CD2B" w14:textId="77777777" w:rsidR="00C5079F" w:rsidRDefault="00C5079F" w:rsidP="00C5079F">
      <w:pPr>
        <w:ind w:firstLine="420"/>
      </w:pPr>
      <w:r>
        <w:t>Acemoglu D., Restrepo P., 2018, “The Race between Man and Machine: Implications of Technology for Growth, Factor Shares, and Employment”, American Economic Review, Vol. 108(6), pp. 1488-1542.</w:t>
      </w:r>
    </w:p>
    <w:p w14:paraId="7530A6C9" w14:textId="77777777" w:rsidR="00C5079F" w:rsidRDefault="00C5079F" w:rsidP="00C5079F">
      <w:pPr>
        <w:ind w:firstLine="420"/>
      </w:pPr>
      <w:r>
        <w:t xml:space="preserve">Boldrin M., Levine D., 2002, “Factor Saving Innovation”, Journal of Economic Theory, </w:t>
      </w:r>
      <w:r>
        <w:rPr>
          <w:rFonts w:hint="eastAsia"/>
        </w:rPr>
        <w:t>Vol</w:t>
      </w:r>
      <w:r>
        <w:t>.  (105), pp. 18-41.</w:t>
      </w:r>
    </w:p>
    <w:p w14:paraId="667B67C0" w14:textId="77777777" w:rsidR="00C5079F" w:rsidRDefault="00C5079F" w:rsidP="00C5079F">
      <w:pPr>
        <w:ind w:firstLine="420"/>
      </w:pPr>
      <w:proofErr w:type="spellStart"/>
      <w:r>
        <w:t>Bessen</w:t>
      </w:r>
      <w:proofErr w:type="spellEnd"/>
      <w:r>
        <w:t xml:space="preserve"> J., 2018,</w:t>
      </w:r>
      <w:r w:rsidRPr="00BC40B6">
        <w:t xml:space="preserve"> </w:t>
      </w:r>
      <w:r>
        <w:t xml:space="preserve">“AI and Jobs: </w:t>
      </w:r>
      <w:proofErr w:type="gramStart"/>
      <w:r>
        <w:t>the</w:t>
      </w:r>
      <w:proofErr w:type="gramEnd"/>
      <w:r>
        <w:t xml:space="preserve"> Role of Demand, NBER working paper No. 24235.</w:t>
      </w:r>
    </w:p>
    <w:p w14:paraId="27481EF9" w14:textId="77777777" w:rsidR="00C5079F" w:rsidRDefault="00C5079F" w:rsidP="00C5079F">
      <w:pPr>
        <w:ind w:firstLine="420"/>
        <w:jc w:val="left"/>
      </w:pPr>
      <w:r>
        <w:t>Hu Albert G. Z.</w:t>
      </w:r>
      <w:r>
        <w:rPr>
          <w:rFonts w:hint="eastAsia"/>
        </w:rPr>
        <w:t>,</w:t>
      </w:r>
      <w:r>
        <w:t xml:space="preserve"> </w:t>
      </w:r>
      <w:r>
        <w:rPr>
          <w:rFonts w:hint="eastAsia"/>
        </w:rPr>
        <w:t>2001</w:t>
      </w:r>
      <w:r>
        <w:t xml:space="preserve">, “Ownership, Government R&amp;D, Private R&amp;D, and Productivity in Chinese Industry”, Journal of Comparative Economics, </w:t>
      </w:r>
      <w:r>
        <w:rPr>
          <w:rFonts w:hint="eastAsia"/>
        </w:rPr>
        <w:t>Vol</w:t>
      </w:r>
      <w:r>
        <w:t>. 29(1), pp. 136-157.</w:t>
      </w:r>
    </w:p>
    <w:p w14:paraId="14D8F15B" w14:textId="77777777" w:rsidR="00C5079F" w:rsidRDefault="00C5079F" w:rsidP="00C5079F">
      <w:pPr>
        <w:ind w:firstLine="420"/>
        <w:jc w:val="left"/>
      </w:pPr>
      <w:r>
        <w:t>Ju J., Lin J. Y., and Wang Y., 2015, “Endowment Structures, Industrial Dynamics, and Economic Growth”, Journal of Monetary Economics,</w:t>
      </w:r>
      <w:r w:rsidRPr="0066503C">
        <w:rPr>
          <w:rFonts w:hint="eastAsia"/>
        </w:rPr>
        <w:t xml:space="preserve"> </w:t>
      </w:r>
      <w:r>
        <w:rPr>
          <w:rFonts w:hint="eastAsia"/>
        </w:rPr>
        <w:t>Vol</w:t>
      </w:r>
      <w:r>
        <w:t xml:space="preserve">. (76), pp. </w:t>
      </w:r>
      <w:r>
        <w:rPr>
          <w:rFonts w:cs="宋体"/>
          <w:kern w:val="0"/>
          <w:sz w:val="22"/>
        </w:rPr>
        <w:t>244–263.</w:t>
      </w:r>
    </w:p>
    <w:p w14:paraId="61AFDAB1" w14:textId="77777777" w:rsidR="00C5079F" w:rsidRDefault="00C5079F" w:rsidP="00C5079F">
      <w:pPr>
        <w:ind w:firstLine="440"/>
        <w:jc w:val="left"/>
        <w:rPr>
          <w:rFonts w:cs="宋体"/>
          <w:kern w:val="0"/>
          <w:sz w:val="22"/>
        </w:rPr>
      </w:pPr>
      <w:r>
        <w:rPr>
          <w:rFonts w:cs="宋体"/>
          <w:kern w:val="0"/>
          <w:sz w:val="22"/>
        </w:rPr>
        <w:t xml:space="preserve">Lin J. Y. ,2011, </w:t>
      </w:r>
      <w:r>
        <w:t>“</w:t>
      </w:r>
      <w:r>
        <w:rPr>
          <w:rFonts w:cs="宋体"/>
          <w:kern w:val="0"/>
          <w:sz w:val="22"/>
        </w:rPr>
        <w:t>New Structural Economics: A Framework for Rethinking Development”, World Bank Research Observer,</w:t>
      </w:r>
      <w:r w:rsidRPr="0066503C">
        <w:rPr>
          <w:rFonts w:hint="eastAsia"/>
        </w:rPr>
        <w:t xml:space="preserve"> </w:t>
      </w:r>
      <w:r>
        <w:rPr>
          <w:rFonts w:hint="eastAsia"/>
        </w:rPr>
        <w:t>Vol</w:t>
      </w:r>
      <w:r>
        <w:t xml:space="preserve">. </w:t>
      </w:r>
      <w:r>
        <w:rPr>
          <w:rFonts w:cs="宋体"/>
          <w:kern w:val="0"/>
          <w:sz w:val="22"/>
        </w:rPr>
        <w:t>(26), pp. 193-221.</w:t>
      </w:r>
    </w:p>
    <w:p w14:paraId="32659FB4" w14:textId="77777777" w:rsidR="00C5079F" w:rsidRDefault="00C5079F" w:rsidP="00C5079F">
      <w:pPr>
        <w:ind w:firstLine="440"/>
        <w:jc w:val="left"/>
        <w:rPr>
          <w:rFonts w:cs="宋体"/>
          <w:kern w:val="0"/>
          <w:sz w:val="22"/>
        </w:rPr>
      </w:pPr>
      <w:r>
        <w:rPr>
          <w:rFonts w:cs="宋体"/>
          <w:kern w:val="0"/>
          <w:sz w:val="22"/>
        </w:rPr>
        <w:t>Lin J. Y.,</w:t>
      </w:r>
      <w:r w:rsidRPr="00BC40B6">
        <w:t xml:space="preserve"> </w:t>
      </w:r>
      <w:r>
        <w:t xml:space="preserve">Wang Y., </w:t>
      </w:r>
      <w:r>
        <w:rPr>
          <w:rFonts w:cs="宋体"/>
          <w:kern w:val="0"/>
          <w:sz w:val="22"/>
        </w:rPr>
        <w:t>Wang Y., 2018,</w:t>
      </w:r>
      <w:r w:rsidRPr="00BC40B6">
        <w:t xml:space="preserve"> </w:t>
      </w:r>
      <w:r>
        <w:t>“</w:t>
      </w:r>
      <w:r>
        <w:rPr>
          <w:rFonts w:cs="宋体"/>
          <w:kern w:val="0"/>
          <w:sz w:val="22"/>
        </w:rPr>
        <w:t>Remodeling Structural Change”, Oxford Handbook of Structural Transformation. Oxford University Press.</w:t>
      </w:r>
    </w:p>
    <w:p w14:paraId="7FAC8957" w14:textId="77777777" w:rsidR="00C5079F" w:rsidRDefault="00C5079F" w:rsidP="00C5079F">
      <w:pPr>
        <w:ind w:firstLine="440"/>
        <w:jc w:val="left"/>
      </w:pPr>
      <w:r>
        <w:rPr>
          <w:rFonts w:cs="宋体"/>
          <w:kern w:val="0"/>
          <w:sz w:val="22"/>
        </w:rPr>
        <w:lastRenderedPageBreak/>
        <w:t xml:space="preserve">Lin J. Y., </w:t>
      </w:r>
      <w:r>
        <w:t xml:space="preserve">Wang Y., </w:t>
      </w:r>
      <w:r>
        <w:rPr>
          <w:rFonts w:cs="宋体"/>
          <w:kern w:val="0"/>
          <w:sz w:val="22"/>
        </w:rPr>
        <w:t xml:space="preserve">2019, </w:t>
      </w:r>
      <w:r>
        <w:t>“</w:t>
      </w:r>
      <w:r>
        <w:rPr>
          <w:rFonts w:cs="宋体"/>
          <w:kern w:val="0"/>
          <w:sz w:val="22"/>
        </w:rPr>
        <w:t xml:space="preserve">Structural Change, Industrial Upgrading and Middle-Income Trap. (Symposium on New Industrial and Innovation Policies, edited by Dani Rodrik). </w:t>
      </w:r>
      <w:r>
        <w:rPr>
          <w:rFonts w:ascii="Calibri" w:hAnsi="Calibri" w:cs="Calibri"/>
          <w:color w:val="000000"/>
          <w:sz w:val="22"/>
        </w:rPr>
        <w:t xml:space="preserve">Journal of Industry, Competition and Trade </w:t>
      </w:r>
      <w:r>
        <w:rPr>
          <w:rFonts w:cs="宋体"/>
          <w:kern w:val="0"/>
          <w:sz w:val="22"/>
        </w:rPr>
        <w:t xml:space="preserve">(forthcoming). </w:t>
      </w:r>
    </w:p>
    <w:p w14:paraId="191DBD5A" w14:textId="77777777" w:rsidR="00C5079F" w:rsidRDefault="00C5079F" w:rsidP="00C5079F">
      <w:pPr>
        <w:ind w:firstLine="420"/>
      </w:pPr>
      <w:r>
        <w:t>Seamans R., Raj M., 2018, “AI, Labor, Productivity and the Need for Firm-Level Data, NBER Working Paper No. 24239.</w:t>
      </w:r>
    </w:p>
    <w:p w14:paraId="24F5EB28" w14:textId="77777777" w:rsidR="00C5079F" w:rsidRDefault="00C5079F" w:rsidP="00C5079F">
      <w:pPr>
        <w:spacing w:line="240" w:lineRule="auto"/>
        <w:ind w:firstLine="420"/>
        <w:jc w:val="left"/>
      </w:pPr>
      <w:r>
        <w:t>Wang F., Xia J. and J. Xu. 2018, “To Upgrade or To Relocate? Explaining Heterogeneous Responses of Chinese Light Manufacturing Firms to Rising Labor Costs”, NSE working paper.</w:t>
      </w:r>
    </w:p>
    <w:p w14:paraId="5090F3EA" w14:textId="77777777" w:rsidR="004F3F87" w:rsidRDefault="004F3F87">
      <w:pPr>
        <w:widowControl/>
        <w:suppressAutoHyphens w:val="0"/>
        <w:autoSpaceDN/>
        <w:spacing w:line="240" w:lineRule="auto"/>
        <w:ind w:firstLineChars="0" w:firstLine="0"/>
        <w:jc w:val="left"/>
        <w:textAlignment w:val="auto"/>
        <w:rPr>
          <w:sz w:val="22"/>
          <w:szCs w:val="21"/>
        </w:rPr>
      </w:pPr>
      <w:r>
        <w:rPr>
          <w:sz w:val="22"/>
          <w:szCs w:val="21"/>
        </w:rPr>
        <w:br w:type="page"/>
      </w:r>
    </w:p>
    <w:p w14:paraId="1FB7CA00" w14:textId="70358735" w:rsidR="009267A6" w:rsidRPr="009267A6" w:rsidRDefault="009267A6" w:rsidP="009267A6">
      <w:pPr>
        <w:ind w:firstLine="440"/>
        <w:jc w:val="center"/>
        <w:rPr>
          <w:sz w:val="22"/>
          <w:szCs w:val="21"/>
        </w:rPr>
      </w:pPr>
      <w:r w:rsidRPr="009267A6">
        <w:rPr>
          <w:sz w:val="22"/>
          <w:szCs w:val="21"/>
        </w:rPr>
        <w:lastRenderedPageBreak/>
        <w:t>Does Rising Labor Cost C</w:t>
      </w:r>
      <w:r w:rsidRPr="009267A6">
        <w:rPr>
          <w:rFonts w:hint="eastAsia"/>
          <w:sz w:val="22"/>
          <w:szCs w:val="21"/>
        </w:rPr>
        <w:t>a</w:t>
      </w:r>
      <w:r w:rsidRPr="009267A6">
        <w:rPr>
          <w:sz w:val="22"/>
          <w:szCs w:val="21"/>
        </w:rPr>
        <w:t>use Firms’ Upgrading by Automation?</w:t>
      </w:r>
    </w:p>
    <w:p w14:paraId="68CD1E51" w14:textId="77777777" w:rsidR="009267A6" w:rsidRPr="009267A6" w:rsidRDefault="009267A6" w:rsidP="009267A6">
      <w:pPr>
        <w:ind w:firstLine="440"/>
        <w:jc w:val="left"/>
        <w:rPr>
          <w:sz w:val="22"/>
          <w:szCs w:val="21"/>
        </w:rPr>
      </w:pPr>
      <w:r w:rsidRPr="009267A6">
        <w:rPr>
          <w:sz w:val="22"/>
          <w:szCs w:val="21"/>
        </w:rPr>
        <w:t xml:space="preserve"> Empirical investigations with the manufacturing firm survey in Guangdong Province</w:t>
      </w:r>
    </w:p>
    <w:p w14:paraId="2010EBBC" w14:textId="77777777" w:rsidR="009267A6" w:rsidRDefault="009267A6" w:rsidP="009267A6">
      <w:pPr>
        <w:ind w:firstLine="420"/>
        <w:jc w:val="left"/>
        <w:rPr>
          <w:szCs w:val="21"/>
        </w:rPr>
      </w:pPr>
      <w:r>
        <w:rPr>
          <w:szCs w:val="21"/>
        </w:rPr>
        <w:t xml:space="preserve">                       Lan ZHU, Yong WANG</w:t>
      </w:r>
    </w:p>
    <w:p w14:paraId="44304AC3" w14:textId="572B0FC0" w:rsidR="009267A6" w:rsidRDefault="009267A6" w:rsidP="009267A6">
      <w:pPr>
        <w:ind w:firstLine="422"/>
        <w:jc w:val="left"/>
        <w:rPr>
          <w:szCs w:val="21"/>
        </w:rPr>
      </w:pPr>
      <w:r w:rsidRPr="009267A6">
        <w:rPr>
          <w:b/>
          <w:szCs w:val="21"/>
        </w:rPr>
        <w:t>A</w:t>
      </w:r>
      <w:r w:rsidRPr="009267A6">
        <w:rPr>
          <w:rFonts w:hint="eastAsia"/>
          <w:b/>
          <w:szCs w:val="21"/>
        </w:rPr>
        <w:t>bstr</w:t>
      </w:r>
      <w:r w:rsidRPr="009267A6">
        <w:rPr>
          <w:b/>
          <w:szCs w:val="21"/>
        </w:rPr>
        <w:t>act</w:t>
      </w:r>
      <w:r>
        <w:rPr>
          <w:szCs w:val="21"/>
        </w:rPr>
        <w:t>: Using the survey data that covers 675 manufacturing firms in 20 prefectures of Guangdong Province in year 2017, we explore how firms respond to the rise labor cost. We find that (1) the more the labor cost rises, the more likely a firm adopts automation, but it has no impact on other types of upgrading such as brand building, diversification and self-innovation; (2) the faster the profit grows, the more likely a firm adopts automation, but the level of wage cost or the percentage of labor cost in total cost has no impact on future automation decision, suggesting that expectation on dynamic changes of labor cost matters more than the level; and (3) the more financially developed or the more dominant the manufacturing sector is in a region, firms in that region are more likely to adopt automation. Moreover, when an industry is more consistent with the comparative advantage of that region, or it more downstream, firms are more likely to adopt automation. These empirical findings forcefully support the key theoretical predictions about industrial upgrading in New Structural Economics.</w:t>
      </w:r>
    </w:p>
    <w:p w14:paraId="6E488C24" w14:textId="0BB0EEEA" w:rsidR="00526F96" w:rsidRDefault="009267A6" w:rsidP="009267A6">
      <w:pPr>
        <w:wordWrap w:val="0"/>
        <w:spacing w:line="240" w:lineRule="auto"/>
        <w:ind w:firstLine="422"/>
        <w:jc w:val="left"/>
        <w:rPr>
          <w:szCs w:val="21"/>
        </w:rPr>
      </w:pPr>
      <w:r w:rsidRPr="009267A6">
        <w:rPr>
          <w:b/>
          <w:szCs w:val="21"/>
        </w:rPr>
        <w:t>Key words:</w:t>
      </w:r>
      <w:r>
        <w:rPr>
          <w:szCs w:val="21"/>
        </w:rPr>
        <w:t xml:space="preserve"> rising labor cost; automation; manufacturing firms; upgrading and transformation; New Structural Economics</w:t>
      </w:r>
    </w:p>
    <w:sectPr w:rsidR="00526F96" w:rsidSect="0043473D">
      <w:headerReference w:type="default" r:id="rId10"/>
      <w:footerReference w:type="even" r:id="rId11"/>
      <w:footerReference w:type="default" r:id="rId12"/>
      <w:headerReference w:type="first" r:id="rId13"/>
      <w:footerReference w:type="first" r:id="rId14"/>
      <w:endnotePr>
        <w:numFmt w:val="decimalEnclosedCircleChinese"/>
      </w:endnotePr>
      <w:pgSz w:w="11906" w:h="16838"/>
      <w:pgMar w:top="1440" w:right="1800" w:bottom="1440" w:left="1800" w:header="851" w:footer="992" w:gutter="0"/>
      <w:cols w:space="720"/>
      <w:titlePg/>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0755A" w14:textId="77777777" w:rsidR="001B1639" w:rsidRDefault="001B1639" w:rsidP="00526F96">
      <w:pPr>
        <w:spacing w:line="240" w:lineRule="auto"/>
        <w:ind w:firstLine="420"/>
      </w:pPr>
      <w:r>
        <w:separator/>
      </w:r>
    </w:p>
  </w:endnote>
  <w:endnote w:type="continuationSeparator" w:id="0">
    <w:p w14:paraId="74650AAF" w14:textId="77777777" w:rsidR="001B1639" w:rsidRDefault="001B1639" w:rsidP="00526F96">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E-BZ+ZBPHuz-1">
    <w:panose1 w:val="00000000000000000000"/>
    <w:charset w:val="00"/>
    <w:family w:val="roman"/>
    <w:notTrueType/>
    <w:pitch w:val="default"/>
  </w:font>
  <w:font w:name="DY4+ZJcHEN-4">
    <w:panose1 w:val="00000000000000000000"/>
    <w:charset w:val="00"/>
    <w:family w:val="roman"/>
    <w:notTrueType/>
    <w:pitch w:val="default"/>
  </w:font>
  <w:font w:name="DY15+ZJcHEO-16">
    <w:panose1 w:val="00000000000000000000"/>
    <w:charset w:val="00"/>
    <w:family w:val="roman"/>
    <w:notTrueType/>
    <w:pitch w:val="default"/>
  </w:font>
  <w:font w:name="DY25+ZKfC8v-25">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E5B64" w14:textId="77777777" w:rsidR="00E13A39" w:rsidRDefault="00E13A39">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74387"/>
      <w:docPartObj>
        <w:docPartGallery w:val="Page Numbers (Bottom of Page)"/>
        <w:docPartUnique/>
      </w:docPartObj>
    </w:sdtPr>
    <w:sdtEndPr/>
    <w:sdtContent>
      <w:p w14:paraId="3BC88C3A" w14:textId="6B72BFA0" w:rsidR="00562995" w:rsidRDefault="00562995">
        <w:pPr>
          <w:pStyle w:val="a6"/>
          <w:ind w:firstLine="360"/>
          <w:jc w:val="right"/>
        </w:pPr>
        <w:r>
          <w:fldChar w:fldCharType="begin"/>
        </w:r>
        <w:r>
          <w:instrText>PAGE   \* MERGEFORMAT</w:instrText>
        </w:r>
        <w:r>
          <w:fldChar w:fldCharType="separate"/>
        </w:r>
        <w:r w:rsidR="00EF3CAB" w:rsidRPr="00EF3CAB">
          <w:rPr>
            <w:noProof/>
            <w:lang w:val="zh-CN"/>
          </w:rPr>
          <w:t>2</w:t>
        </w:r>
        <w:r>
          <w:fldChar w:fldCharType="end"/>
        </w:r>
      </w:p>
    </w:sdtContent>
  </w:sdt>
  <w:p w14:paraId="7CD6D9A5" w14:textId="77777777" w:rsidR="00E13A39" w:rsidRDefault="00E13A39">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B7DA" w14:textId="77777777" w:rsidR="00E13A39" w:rsidRDefault="00E13A39">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950DE" w14:textId="77777777" w:rsidR="001B1639" w:rsidRDefault="001B1639" w:rsidP="00526F96">
      <w:pPr>
        <w:spacing w:line="240" w:lineRule="auto"/>
        <w:ind w:firstLine="420"/>
      </w:pPr>
      <w:r>
        <w:separator/>
      </w:r>
    </w:p>
  </w:footnote>
  <w:footnote w:type="continuationSeparator" w:id="0">
    <w:p w14:paraId="4295675A" w14:textId="77777777" w:rsidR="001B1639" w:rsidRDefault="001B1639" w:rsidP="00526F96">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51244" w14:textId="550481F6" w:rsidR="0043473D" w:rsidRPr="00CB12E4" w:rsidRDefault="0043473D" w:rsidP="0043473D">
    <w:pPr>
      <w:pBdr>
        <w:bottom w:val="single" w:sz="6" w:space="1" w:color="auto"/>
      </w:pBdr>
      <w:tabs>
        <w:tab w:val="center" w:pos="4153"/>
        <w:tab w:val="right" w:pos="8306"/>
      </w:tabs>
      <w:snapToGrid w:val="0"/>
      <w:ind w:firstLineChars="0" w:firstLine="0"/>
      <w:jc w:val="center"/>
      <w:rPr>
        <w:rFonts w:ascii="Cambria" w:hAnsi="Cambria"/>
        <w:sz w:val="18"/>
        <w:szCs w:val="18"/>
      </w:rPr>
    </w:pPr>
    <w:r w:rsidRPr="00823C6D">
      <w:rPr>
        <w:rFonts w:ascii="黑体" w:eastAsia="黑体" w:hAnsi="黑体" w:hint="eastAsia"/>
        <w:b/>
        <w:color w:val="1F497D"/>
        <w:sz w:val="28"/>
        <w:szCs w:val="18"/>
      </w:rPr>
      <w:t>新结构经济学工作论文</w:t>
    </w:r>
  </w:p>
  <w:p w14:paraId="45018D95" w14:textId="7D47C129" w:rsidR="0043473D" w:rsidRPr="0043473D" w:rsidRDefault="0043473D" w:rsidP="0043473D">
    <w:pPr>
      <w:pBdr>
        <w:bottom w:val="single" w:sz="6" w:space="1" w:color="auto"/>
      </w:pBdr>
      <w:tabs>
        <w:tab w:val="center" w:pos="4153"/>
        <w:tab w:val="right" w:pos="8306"/>
      </w:tabs>
      <w:snapToGrid w:val="0"/>
      <w:spacing w:line="240" w:lineRule="auto"/>
      <w:ind w:firstLine="562"/>
      <w:jc w:val="center"/>
      <w:rPr>
        <w:rFonts w:ascii="Cambria" w:hAnsi="Cambria"/>
        <w:b/>
        <w:color w:val="1F497D"/>
        <w:sz w:val="28"/>
        <w:szCs w:val="32"/>
      </w:rPr>
    </w:pPr>
    <w:r w:rsidRPr="00823C6D">
      <w:rPr>
        <w:rFonts w:ascii="Cambria" w:hAnsi="Cambria" w:hint="eastAsia"/>
        <w:b/>
        <w:color w:val="1F497D"/>
        <w:sz w:val="28"/>
        <w:szCs w:val="32"/>
      </w:rPr>
      <w:t>Working Paper Series of New Structural Economics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1796" w14:textId="08AB0FB4" w:rsidR="00485878" w:rsidRPr="00CB12E4" w:rsidRDefault="00CB12E4" w:rsidP="00CB12E4">
    <w:pPr>
      <w:pBdr>
        <w:bottom w:val="single" w:sz="6" w:space="1" w:color="auto"/>
      </w:pBdr>
      <w:tabs>
        <w:tab w:val="center" w:pos="4153"/>
        <w:tab w:val="right" w:pos="8306"/>
      </w:tabs>
      <w:snapToGrid w:val="0"/>
      <w:ind w:firstLineChars="0" w:firstLine="0"/>
      <w:jc w:val="center"/>
      <w:rPr>
        <w:rFonts w:ascii="Cambria" w:hAnsi="Cambria"/>
        <w:sz w:val="18"/>
        <w:szCs w:val="18"/>
      </w:rPr>
    </w:pPr>
    <w:r>
      <w:rPr>
        <w:rFonts w:ascii="Cambria" w:hAnsi="Cambria"/>
        <w:noProof/>
        <w:sz w:val="18"/>
        <w:szCs w:val="18"/>
      </w:rPr>
      <w:drawing>
        <wp:anchor distT="0" distB="0" distL="114300" distR="114300" simplePos="0" relativeHeight="251658240" behindDoc="0" locked="0" layoutInCell="1" allowOverlap="1" wp14:anchorId="0725F86C" wp14:editId="3EBAE876">
          <wp:simplePos x="0" y="0"/>
          <wp:positionH relativeFrom="margin">
            <wp:align>center</wp:align>
          </wp:positionH>
          <wp:positionV relativeFrom="paragraph">
            <wp:posOffset>-182245</wp:posOffset>
          </wp:positionV>
          <wp:extent cx="3033023" cy="556308"/>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截图_20180307174445.png"/>
                  <pic:cNvPicPr/>
                </pic:nvPicPr>
                <pic:blipFill>
                  <a:blip r:embed="rId1">
                    <a:extLst>
                      <a:ext uri="{28A0092B-C50C-407E-A947-70E740481C1C}">
                        <a14:useLocalDpi xmlns:a14="http://schemas.microsoft.com/office/drawing/2010/main" val="0"/>
                      </a:ext>
                    </a:extLst>
                  </a:blip>
                  <a:stretch>
                    <a:fillRect/>
                  </a:stretch>
                </pic:blipFill>
                <pic:spPr>
                  <a:xfrm>
                    <a:off x="0" y="0"/>
                    <a:ext cx="3033023" cy="556308"/>
                  </a:xfrm>
                  <a:prstGeom prst="rect">
                    <a:avLst/>
                  </a:prstGeom>
                </pic:spPr>
              </pic:pic>
            </a:graphicData>
          </a:graphic>
        </wp:anchor>
      </w:drawing>
    </w:r>
    <w:r w:rsidR="00485878" w:rsidRPr="00823C6D">
      <w:rPr>
        <w:rFonts w:ascii="黑体" w:eastAsia="黑体" w:hAnsi="黑体" w:hint="eastAsia"/>
        <w:b/>
        <w:color w:val="1F497D"/>
        <w:sz w:val="28"/>
        <w:szCs w:val="18"/>
      </w:rPr>
      <w:t>新结构经济学工作论文</w:t>
    </w:r>
  </w:p>
  <w:p w14:paraId="0C777759" w14:textId="7B1C9F32" w:rsidR="00485878" w:rsidRPr="00823C6D" w:rsidRDefault="00485878" w:rsidP="00CB12E4">
    <w:pPr>
      <w:pBdr>
        <w:bottom w:val="single" w:sz="6" w:space="1" w:color="auto"/>
      </w:pBdr>
      <w:tabs>
        <w:tab w:val="center" w:pos="4153"/>
        <w:tab w:val="right" w:pos="8306"/>
      </w:tabs>
      <w:snapToGrid w:val="0"/>
      <w:spacing w:line="240" w:lineRule="auto"/>
      <w:ind w:firstLine="562"/>
      <w:jc w:val="center"/>
      <w:rPr>
        <w:rFonts w:ascii="Cambria" w:hAnsi="Cambria"/>
        <w:b/>
        <w:color w:val="1F497D"/>
        <w:sz w:val="28"/>
        <w:szCs w:val="32"/>
      </w:rPr>
    </w:pPr>
    <w:r w:rsidRPr="00823C6D">
      <w:rPr>
        <w:rFonts w:ascii="Cambria" w:hAnsi="Cambria" w:hint="eastAsia"/>
        <w:b/>
        <w:color w:val="1F497D"/>
        <w:sz w:val="28"/>
        <w:szCs w:val="32"/>
      </w:rPr>
      <w:t>Working Paper Series of New Structural Economics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D4D8E"/>
    <w:multiLevelType w:val="multilevel"/>
    <w:tmpl w:val="31E0B31C"/>
    <w:styleLink w:val="LFO1"/>
    <w:lvl w:ilvl="0">
      <w:numFmt w:val="bullet"/>
      <w:pStyle w:val="a"/>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365"/>
  <w:displayHorizontalDrawingGridEvery w:val="0"/>
  <w:characterSpacingControl w:val="compressPunctuation"/>
  <w:hdrShapeDefaults>
    <o:shapedefaults v:ext="edit" spidmax="2049"/>
  </w:hdrShapeDefaults>
  <w:footnotePr>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96"/>
    <w:rsid w:val="00036609"/>
    <w:rsid w:val="000406A7"/>
    <w:rsid w:val="000816EA"/>
    <w:rsid w:val="00084F98"/>
    <w:rsid w:val="000A57E2"/>
    <w:rsid w:val="000A6F37"/>
    <w:rsid w:val="000B4027"/>
    <w:rsid w:val="000E5AC8"/>
    <w:rsid w:val="001007E9"/>
    <w:rsid w:val="00113B12"/>
    <w:rsid w:val="00167550"/>
    <w:rsid w:val="00170DD7"/>
    <w:rsid w:val="0019132D"/>
    <w:rsid w:val="00191C25"/>
    <w:rsid w:val="00197152"/>
    <w:rsid w:val="001A3FAD"/>
    <w:rsid w:val="001B1639"/>
    <w:rsid w:val="001C7946"/>
    <w:rsid w:val="001F67E6"/>
    <w:rsid w:val="001F6D7C"/>
    <w:rsid w:val="0020093D"/>
    <w:rsid w:val="002846A0"/>
    <w:rsid w:val="0029284A"/>
    <w:rsid w:val="002C0D6D"/>
    <w:rsid w:val="002D2F61"/>
    <w:rsid w:val="002D6258"/>
    <w:rsid w:val="002F0436"/>
    <w:rsid w:val="002F18EB"/>
    <w:rsid w:val="002F451F"/>
    <w:rsid w:val="002F6967"/>
    <w:rsid w:val="00300C76"/>
    <w:rsid w:val="00303F51"/>
    <w:rsid w:val="00311F3B"/>
    <w:rsid w:val="00343767"/>
    <w:rsid w:val="0034588B"/>
    <w:rsid w:val="00345A52"/>
    <w:rsid w:val="00375389"/>
    <w:rsid w:val="003A0F94"/>
    <w:rsid w:val="003B3997"/>
    <w:rsid w:val="003B6C69"/>
    <w:rsid w:val="003E0408"/>
    <w:rsid w:val="003E57A7"/>
    <w:rsid w:val="003F51DF"/>
    <w:rsid w:val="00405040"/>
    <w:rsid w:val="0043473D"/>
    <w:rsid w:val="004353F6"/>
    <w:rsid w:val="004442DE"/>
    <w:rsid w:val="00447EDA"/>
    <w:rsid w:val="0045619E"/>
    <w:rsid w:val="00472BF7"/>
    <w:rsid w:val="00485878"/>
    <w:rsid w:val="00494A5D"/>
    <w:rsid w:val="00496905"/>
    <w:rsid w:val="004B5B38"/>
    <w:rsid w:val="004C68DA"/>
    <w:rsid w:val="004D3DAB"/>
    <w:rsid w:val="004E2C4A"/>
    <w:rsid w:val="004E76AC"/>
    <w:rsid w:val="004F3F87"/>
    <w:rsid w:val="004F66B3"/>
    <w:rsid w:val="00502311"/>
    <w:rsid w:val="00526F96"/>
    <w:rsid w:val="005329C7"/>
    <w:rsid w:val="005603C0"/>
    <w:rsid w:val="005613B4"/>
    <w:rsid w:val="00562995"/>
    <w:rsid w:val="005756C6"/>
    <w:rsid w:val="005761F4"/>
    <w:rsid w:val="0058138D"/>
    <w:rsid w:val="00590296"/>
    <w:rsid w:val="00597CDD"/>
    <w:rsid w:val="005C5AF9"/>
    <w:rsid w:val="005D0079"/>
    <w:rsid w:val="005D02A8"/>
    <w:rsid w:val="005D7C67"/>
    <w:rsid w:val="005E0F35"/>
    <w:rsid w:val="005E7F86"/>
    <w:rsid w:val="005F0184"/>
    <w:rsid w:val="00625BCB"/>
    <w:rsid w:val="006401B2"/>
    <w:rsid w:val="00662603"/>
    <w:rsid w:val="0068547C"/>
    <w:rsid w:val="00686465"/>
    <w:rsid w:val="006A0975"/>
    <w:rsid w:val="006B3738"/>
    <w:rsid w:val="006D4256"/>
    <w:rsid w:val="006E3F3F"/>
    <w:rsid w:val="0070348A"/>
    <w:rsid w:val="00712429"/>
    <w:rsid w:val="00715167"/>
    <w:rsid w:val="007162CB"/>
    <w:rsid w:val="007228BB"/>
    <w:rsid w:val="007259C7"/>
    <w:rsid w:val="00726818"/>
    <w:rsid w:val="00732D1C"/>
    <w:rsid w:val="007337D4"/>
    <w:rsid w:val="0073420F"/>
    <w:rsid w:val="00750BDF"/>
    <w:rsid w:val="00767B87"/>
    <w:rsid w:val="00771538"/>
    <w:rsid w:val="00773630"/>
    <w:rsid w:val="007A2093"/>
    <w:rsid w:val="007A3842"/>
    <w:rsid w:val="007A5708"/>
    <w:rsid w:val="007D7D7B"/>
    <w:rsid w:val="007E4855"/>
    <w:rsid w:val="00804730"/>
    <w:rsid w:val="00823C6D"/>
    <w:rsid w:val="0085294D"/>
    <w:rsid w:val="008532AF"/>
    <w:rsid w:val="0089464F"/>
    <w:rsid w:val="0089772A"/>
    <w:rsid w:val="008A1795"/>
    <w:rsid w:val="008A42E1"/>
    <w:rsid w:val="008A5706"/>
    <w:rsid w:val="008D38FA"/>
    <w:rsid w:val="009115A4"/>
    <w:rsid w:val="009267A6"/>
    <w:rsid w:val="00934E76"/>
    <w:rsid w:val="009352D2"/>
    <w:rsid w:val="00952362"/>
    <w:rsid w:val="00980D2A"/>
    <w:rsid w:val="0098459C"/>
    <w:rsid w:val="00990149"/>
    <w:rsid w:val="00990579"/>
    <w:rsid w:val="00991EA5"/>
    <w:rsid w:val="009A7A5A"/>
    <w:rsid w:val="00A0306A"/>
    <w:rsid w:val="00A26206"/>
    <w:rsid w:val="00A3782E"/>
    <w:rsid w:val="00A5193B"/>
    <w:rsid w:val="00A54755"/>
    <w:rsid w:val="00A67C8B"/>
    <w:rsid w:val="00A700FB"/>
    <w:rsid w:val="00A70B20"/>
    <w:rsid w:val="00A7556F"/>
    <w:rsid w:val="00A869C7"/>
    <w:rsid w:val="00AA2022"/>
    <w:rsid w:val="00AB0C70"/>
    <w:rsid w:val="00AB74F1"/>
    <w:rsid w:val="00AC398D"/>
    <w:rsid w:val="00AD5D76"/>
    <w:rsid w:val="00AE3FA5"/>
    <w:rsid w:val="00AF35FE"/>
    <w:rsid w:val="00B0234A"/>
    <w:rsid w:val="00B02879"/>
    <w:rsid w:val="00B0575A"/>
    <w:rsid w:val="00B16237"/>
    <w:rsid w:val="00B254A2"/>
    <w:rsid w:val="00B52679"/>
    <w:rsid w:val="00B91459"/>
    <w:rsid w:val="00BA4311"/>
    <w:rsid w:val="00BB030A"/>
    <w:rsid w:val="00BC6DFC"/>
    <w:rsid w:val="00BD5A46"/>
    <w:rsid w:val="00BF4DC5"/>
    <w:rsid w:val="00C02B2C"/>
    <w:rsid w:val="00C23F4A"/>
    <w:rsid w:val="00C244F3"/>
    <w:rsid w:val="00C3471C"/>
    <w:rsid w:val="00C4760F"/>
    <w:rsid w:val="00C5079F"/>
    <w:rsid w:val="00C53FD1"/>
    <w:rsid w:val="00C9654C"/>
    <w:rsid w:val="00CA33A1"/>
    <w:rsid w:val="00CA3A20"/>
    <w:rsid w:val="00CB12E4"/>
    <w:rsid w:val="00CF4061"/>
    <w:rsid w:val="00D33E01"/>
    <w:rsid w:val="00D3475D"/>
    <w:rsid w:val="00D40592"/>
    <w:rsid w:val="00D47186"/>
    <w:rsid w:val="00D575F9"/>
    <w:rsid w:val="00D67CB2"/>
    <w:rsid w:val="00D8135C"/>
    <w:rsid w:val="00E02197"/>
    <w:rsid w:val="00E10495"/>
    <w:rsid w:val="00E13A39"/>
    <w:rsid w:val="00E16500"/>
    <w:rsid w:val="00E4196F"/>
    <w:rsid w:val="00E67A1A"/>
    <w:rsid w:val="00E73BE5"/>
    <w:rsid w:val="00E822B9"/>
    <w:rsid w:val="00E9711D"/>
    <w:rsid w:val="00EA6A56"/>
    <w:rsid w:val="00EB4F8D"/>
    <w:rsid w:val="00EF11DB"/>
    <w:rsid w:val="00EF3CAB"/>
    <w:rsid w:val="00EF3D42"/>
    <w:rsid w:val="00F0210F"/>
    <w:rsid w:val="00F07AC9"/>
    <w:rsid w:val="00F15B67"/>
    <w:rsid w:val="00F24C97"/>
    <w:rsid w:val="00F36013"/>
    <w:rsid w:val="00F4086F"/>
    <w:rsid w:val="00F414B7"/>
    <w:rsid w:val="00F4248B"/>
    <w:rsid w:val="00F50372"/>
    <w:rsid w:val="00F526F4"/>
    <w:rsid w:val="00F57502"/>
    <w:rsid w:val="00F6497B"/>
    <w:rsid w:val="00F654FE"/>
    <w:rsid w:val="00F81CF3"/>
    <w:rsid w:val="00F92D98"/>
    <w:rsid w:val="00F97CA6"/>
    <w:rsid w:val="00FA277D"/>
    <w:rsid w:val="00FA2F30"/>
    <w:rsid w:val="00FA353A"/>
    <w:rsid w:val="00FA5452"/>
    <w:rsid w:val="00FA650B"/>
    <w:rsid w:val="00FC2CB1"/>
    <w:rsid w:val="00FD1BE5"/>
    <w:rsid w:val="00FE7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253BD"/>
  <w15:chartTrackingRefBased/>
  <w15:docId w15:val="{F3EA7AAD-4655-4E9D-AE8F-BA2A8D6C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0975"/>
    <w:pPr>
      <w:widowControl w:val="0"/>
      <w:suppressAutoHyphens/>
      <w:autoSpaceDN w:val="0"/>
      <w:spacing w:line="288" w:lineRule="auto"/>
      <w:ind w:firstLineChars="200" w:firstLine="200"/>
      <w:jc w:val="both"/>
      <w:textAlignment w:val="baseline"/>
    </w:pPr>
    <w:rPr>
      <w:rFonts w:ascii="Times New Roman" w:eastAsia="宋体" w:hAnsi="Times New Roman" w:cs="Times New Roman"/>
      <w:kern w:val="3"/>
    </w:rPr>
  </w:style>
  <w:style w:type="paragraph" w:styleId="1">
    <w:name w:val="heading 1"/>
    <w:basedOn w:val="a0"/>
    <w:next w:val="a0"/>
    <w:link w:val="10"/>
    <w:uiPriority w:val="9"/>
    <w:qFormat/>
    <w:rsid w:val="004C68DA"/>
    <w:pPr>
      <w:keepNext/>
      <w:keepLines/>
      <w:outlineLvl w:val="0"/>
    </w:pPr>
    <w:rPr>
      <w:b/>
      <w:bCs/>
      <w:sz w:val="28"/>
      <w:szCs w:val="44"/>
    </w:rPr>
  </w:style>
  <w:style w:type="paragraph" w:styleId="2">
    <w:name w:val="heading 2"/>
    <w:basedOn w:val="a0"/>
    <w:next w:val="a0"/>
    <w:link w:val="20"/>
    <w:uiPriority w:val="9"/>
    <w:unhideWhenUsed/>
    <w:qFormat/>
    <w:rsid w:val="00715167"/>
    <w:pPr>
      <w:keepNext/>
      <w:keepLines/>
      <w:outlineLvl w:val="1"/>
    </w:pPr>
    <w:rPr>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4C68DA"/>
    <w:rPr>
      <w:rFonts w:ascii="Times New Roman" w:eastAsia="宋体" w:hAnsi="Times New Roman" w:cs="Times New Roman"/>
      <w:b/>
      <w:bCs/>
      <w:kern w:val="3"/>
      <w:sz w:val="28"/>
      <w:szCs w:val="44"/>
    </w:rPr>
  </w:style>
  <w:style w:type="character" w:customStyle="1" w:styleId="20">
    <w:name w:val="标题 2 字符"/>
    <w:basedOn w:val="a1"/>
    <w:link w:val="2"/>
    <w:uiPriority w:val="9"/>
    <w:rsid w:val="00715167"/>
    <w:rPr>
      <w:rFonts w:ascii="Times New Roman" w:eastAsia="宋体" w:hAnsi="Times New Roman" w:cs="Times New Roman"/>
      <w:b/>
      <w:bCs/>
      <w:kern w:val="3"/>
      <w:sz w:val="24"/>
      <w:szCs w:val="32"/>
    </w:rPr>
  </w:style>
  <w:style w:type="paragraph" w:styleId="a4">
    <w:name w:val="header"/>
    <w:basedOn w:val="a0"/>
    <w:link w:val="a5"/>
    <w:uiPriority w:val="99"/>
    <w:rsid w:val="00526F96"/>
    <w:pPr>
      <w:tabs>
        <w:tab w:val="center" w:pos="4153"/>
        <w:tab w:val="right" w:pos="8306"/>
      </w:tabs>
      <w:wordWrap w:val="0"/>
      <w:snapToGrid w:val="0"/>
      <w:spacing w:line="240" w:lineRule="auto"/>
      <w:ind w:firstLine="360"/>
      <w:jc w:val="center"/>
    </w:pPr>
    <w:rPr>
      <w:rFonts w:eastAsia="等线"/>
      <w:sz w:val="18"/>
      <w:szCs w:val="18"/>
    </w:rPr>
  </w:style>
  <w:style w:type="character" w:customStyle="1" w:styleId="a5">
    <w:name w:val="页眉 字符"/>
    <w:basedOn w:val="a1"/>
    <w:link w:val="a4"/>
    <w:uiPriority w:val="99"/>
    <w:rsid w:val="00526F96"/>
    <w:rPr>
      <w:rFonts w:ascii="Times New Roman" w:eastAsia="等线" w:hAnsi="Times New Roman" w:cs="Times New Roman"/>
      <w:kern w:val="3"/>
      <w:sz w:val="18"/>
      <w:szCs w:val="18"/>
    </w:rPr>
  </w:style>
  <w:style w:type="paragraph" w:styleId="a6">
    <w:name w:val="footer"/>
    <w:basedOn w:val="a0"/>
    <w:link w:val="a7"/>
    <w:uiPriority w:val="99"/>
    <w:rsid w:val="00526F96"/>
    <w:pPr>
      <w:tabs>
        <w:tab w:val="center" w:pos="4153"/>
        <w:tab w:val="right" w:pos="8306"/>
      </w:tabs>
      <w:snapToGrid w:val="0"/>
      <w:jc w:val="left"/>
    </w:pPr>
    <w:rPr>
      <w:sz w:val="18"/>
      <w:szCs w:val="18"/>
    </w:rPr>
  </w:style>
  <w:style w:type="character" w:customStyle="1" w:styleId="a7">
    <w:name w:val="页脚 字符"/>
    <w:basedOn w:val="a1"/>
    <w:link w:val="a6"/>
    <w:uiPriority w:val="99"/>
    <w:rsid w:val="00526F96"/>
    <w:rPr>
      <w:rFonts w:ascii="Times New Roman" w:eastAsia="宋体" w:hAnsi="Times New Roman" w:cs="Times New Roman"/>
      <w:kern w:val="3"/>
      <w:sz w:val="18"/>
      <w:szCs w:val="18"/>
    </w:rPr>
  </w:style>
  <w:style w:type="character" w:styleId="a8">
    <w:name w:val="Placeholder Text"/>
    <w:basedOn w:val="a1"/>
    <w:rsid w:val="00526F96"/>
    <w:rPr>
      <w:color w:val="808080"/>
    </w:rPr>
  </w:style>
  <w:style w:type="paragraph" w:styleId="a9">
    <w:name w:val="Balloon Text"/>
    <w:basedOn w:val="a0"/>
    <w:link w:val="aa"/>
    <w:rsid w:val="00526F96"/>
    <w:rPr>
      <w:sz w:val="18"/>
      <w:szCs w:val="18"/>
    </w:rPr>
  </w:style>
  <w:style w:type="character" w:customStyle="1" w:styleId="aa">
    <w:name w:val="批注框文本 字符"/>
    <w:basedOn w:val="a1"/>
    <w:link w:val="a9"/>
    <w:rsid w:val="00526F96"/>
    <w:rPr>
      <w:rFonts w:ascii="Times New Roman" w:eastAsia="宋体" w:hAnsi="Times New Roman" w:cs="Times New Roman"/>
      <w:kern w:val="3"/>
      <w:sz w:val="18"/>
      <w:szCs w:val="18"/>
    </w:rPr>
  </w:style>
  <w:style w:type="paragraph" w:styleId="ab">
    <w:name w:val="footnote text"/>
    <w:basedOn w:val="a0"/>
    <w:link w:val="ac"/>
    <w:rsid w:val="00526F96"/>
    <w:pPr>
      <w:snapToGrid w:val="0"/>
      <w:jc w:val="left"/>
    </w:pPr>
    <w:rPr>
      <w:sz w:val="18"/>
      <w:szCs w:val="18"/>
    </w:rPr>
  </w:style>
  <w:style w:type="character" w:customStyle="1" w:styleId="ac">
    <w:name w:val="脚注文本 字符"/>
    <w:basedOn w:val="a1"/>
    <w:link w:val="ab"/>
    <w:rsid w:val="00526F96"/>
    <w:rPr>
      <w:rFonts w:ascii="Times New Roman" w:eastAsia="宋体" w:hAnsi="Times New Roman" w:cs="Times New Roman"/>
      <w:kern w:val="3"/>
      <w:sz w:val="18"/>
      <w:szCs w:val="18"/>
    </w:rPr>
  </w:style>
  <w:style w:type="character" w:styleId="ad">
    <w:name w:val="footnote reference"/>
    <w:basedOn w:val="a1"/>
    <w:rsid w:val="00526F96"/>
    <w:rPr>
      <w:position w:val="0"/>
      <w:vertAlign w:val="superscript"/>
    </w:rPr>
  </w:style>
  <w:style w:type="character" w:customStyle="1" w:styleId="fontstyle11">
    <w:name w:val="fontstyle11"/>
    <w:basedOn w:val="a1"/>
    <w:rsid w:val="00526F96"/>
    <w:rPr>
      <w:rFonts w:ascii="E-BZ+ZBPHuz-1" w:hAnsi="E-BZ+ZBPHuz-1"/>
      <w:b w:val="0"/>
      <w:bCs w:val="0"/>
      <w:i w:val="0"/>
      <w:iCs w:val="0"/>
      <w:color w:val="000000"/>
      <w:sz w:val="18"/>
      <w:szCs w:val="18"/>
    </w:rPr>
  </w:style>
  <w:style w:type="character" w:styleId="ae">
    <w:name w:val="Hyperlink"/>
    <w:basedOn w:val="a1"/>
    <w:rsid w:val="00526F96"/>
    <w:rPr>
      <w:color w:val="0563C1"/>
      <w:u w:val="single"/>
    </w:rPr>
  </w:style>
  <w:style w:type="character" w:customStyle="1" w:styleId="fontstyle01">
    <w:name w:val="fontstyle01"/>
    <w:basedOn w:val="a1"/>
    <w:rsid w:val="00526F96"/>
    <w:rPr>
      <w:rFonts w:ascii="DY4+ZJcHEN-4" w:hAnsi="DY4+ZJcHEN-4"/>
      <w:b w:val="0"/>
      <w:bCs w:val="0"/>
      <w:i w:val="0"/>
      <w:iCs w:val="0"/>
      <w:color w:val="000000"/>
      <w:sz w:val="16"/>
      <w:szCs w:val="16"/>
    </w:rPr>
  </w:style>
  <w:style w:type="character" w:customStyle="1" w:styleId="fontstyle31">
    <w:name w:val="fontstyle31"/>
    <w:basedOn w:val="a1"/>
    <w:rsid w:val="00526F96"/>
    <w:rPr>
      <w:rFonts w:ascii="DY15+ZJcHEO-16" w:hAnsi="DY15+ZJcHEO-16"/>
      <w:b w:val="0"/>
      <w:bCs w:val="0"/>
      <w:i w:val="0"/>
      <w:iCs w:val="0"/>
      <w:color w:val="000000"/>
      <w:sz w:val="18"/>
      <w:szCs w:val="18"/>
    </w:rPr>
  </w:style>
  <w:style w:type="paragraph" w:styleId="af">
    <w:name w:val="Document Map"/>
    <w:basedOn w:val="a0"/>
    <w:link w:val="af0"/>
    <w:rsid w:val="00526F96"/>
    <w:rPr>
      <w:rFonts w:ascii="宋体" w:hAnsi="宋体"/>
      <w:sz w:val="18"/>
      <w:szCs w:val="18"/>
    </w:rPr>
  </w:style>
  <w:style w:type="character" w:customStyle="1" w:styleId="af0">
    <w:name w:val="文档结构图 字符"/>
    <w:basedOn w:val="a1"/>
    <w:link w:val="af"/>
    <w:rsid w:val="00526F96"/>
    <w:rPr>
      <w:rFonts w:ascii="宋体" w:eastAsia="宋体" w:hAnsi="宋体" w:cs="Times New Roman"/>
      <w:kern w:val="3"/>
      <w:sz w:val="18"/>
      <w:szCs w:val="18"/>
    </w:rPr>
  </w:style>
  <w:style w:type="character" w:customStyle="1" w:styleId="fontstyle21">
    <w:name w:val="fontstyle21"/>
    <w:basedOn w:val="a1"/>
    <w:rsid w:val="00526F96"/>
    <w:rPr>
      <w:rFonts w:ascii="DY25+ZKfC8v-25" w:hAnsi="DY25+ZKfC8v-25"/>
      <w:b w:val="0"/>
      <w:bCs w:val="0"/>
      <w:i w:val="0"/>
      <w:iCs w:val="0"/>
      <w:color w:val="000000"/>
      <w:sz w:val="16"/>
      <w:szCs w:val="16"/>
    </w:rPr>
  </w:style>
  <w:style w:type="paragraph" w:styleId="a">
    <w:name w:val="List Bullet"/>
    <w:basedOn w:val="a0"/>
    <w:rsid w:val="00526F96"/>
    <w:pPr>
      <w:numPr>
        <w:numId w:val="1"/>
      </w:numPr>
    </w:pPr>
  </w:style>
  <w:style w:type="character" w:styleId="af1">
    <w:name w:val="annotation reference"/>
    <w:basedOn w:val="a1"/>
    <w:rsid w:val="00526F96"/>
    <w:rPr>
      <w:sz w:val="16"/>
      <w:szCs w:val="16"/>
    </w:rPr>
  </w:style>
  <w:style w:type="paragraph" w:styleId="af2">
    <w:name w:val="annotation text"/>
    <w:basedOn w:val="a0"/>
    <w:link w:val="af3"/>
    <w:rsid w:val="00526F96"/>
    <w:pPr>
      <w:spacing w:line="240" w:lineRule="auto"/>
    </w:pPr>
    <w:rPr>
      <w:sz w:val="20"/>
      <w:szCs w:val="20"/>
    </w:rPr>
  </w:style>
  <w:style w:type="character" w:customStyle="1" w:styleId="af3">
    <w:name w:val="批注文字 字符"/>
    <w:basedOn w:val="a1"/>
    <w:link w:val="af2"/>
    <w:rsid w:val="00526F96"/>
    <w:rPr>
      <w:rFonts w:ascii="Times New Roman" w:eastAsia="宋体" w:hAnsi="Times New Roman" w:cs="Times New Roman"/>
      <w:kern w:val="3"/>
      <w:sz w:val="20"/>
      <w:szCs w:val="20"/>
    </w:rPr>
  </w:style>
  <w:style w:type="paragraph" w:styleId="af4">
    <w:name w:val="annotation subject"/>
    <w:basedOn w:val="af2"/>
    <w:next w:val="af2"/>
    <w:link w:val="af5"/>
    <w:rsid w:val="00526F96"/>
    <w:rPr>
      <w:b/>
      <w:bCs/>
    </w:rPr>
  </w:style>
  <w:style w:type="character" w:customStyle="1" w:styleId="af5">
    <w:name w:val="批注主题 字符"/>
    <w:basedOn w:val="af3"/>
    <w:link w:val="af4"/>
    <w:rsid w:val="00526F96"/>
    <w:rPr>
      <w:rFonts w:ascii="Times New Roman" w:eastAsia="宋体" w:hAnsi="Times New Roman" w:cs="Times New Roman"/>
      <w:b/>
      <w:bCs/>
      <w:kern w:val="3"/>
      <w:sz w:val="20"/>
      <w:szCs w:val="20"/>
    </w:rPr>
  </w:style>
  <w:style w:type="character" w:styleId="af6">
    <w:name w:val="FollowedHyperlink"/>
    <w:basedOn w:val="a1"/>
    <w:rsid w:val="00526F96"/>
    <w:rPr>
      <w:color w:val="954F72"/>
      <w:u w:val="single"/>
    </w:rPr>
  </w:style>
  <w:style w:type="paragraph" w:styleId="af7">
    <w:name w:val="List Paragraph"/>
    <w:basedOn w:val="a0"/>
    <w:rsid w:val="00526F96"/>
    <w:pPr>
      <w:ind w:firstLine="420"/>
    </w:pPr>
  </w:style>
  <w:style w:type="numbering" w:customStyle="1" w:styleId="LFO1">
    <w:name w:val="LFO1"/>
    <w:basedOn w:val="a3"/>
    <w:rsid w:val="00526F96"/>
    <w:pPr>
      <w:numPr>
        <w:numId w:val="1"/>
      </w:numPr>
    </w:pPr>
  </w:style>
  <w:style w:type="paragraph" w:styleId="af8">
    <w:name w:val="endnote text"/>
    <w:basedOn w:val="a0"/>
    <w:link w:val="af9"/>
    <w:uiPriority w:val="99"/>
    <w:semiHidden/>
    <w:unhideWhenUsed/>
    <w:rsid w:val="008A42E1"/>
    <w:pPr>
      <w:snapToGrid w:val="0"/>
      <w:jc w:val="left"/>
    </w:pPr>
  </w:style>
  <w:style w:type="character" w:customStyle="1" w:styleId="af9">
    <w:name w:val="尾注文本 字符"/>
    <w:basedOn w:val="a1"/>
    <w:link w:val="af8"/>
    <w:uiPriority w:val="99"/>
    <w:semiHidden/>
    <w:rsid w:val="008A42E1"/>
    <w:rPr>
      <w:rFonts w:ascii="Times New Roman" w:eastAsia="宋体" w:hAnsi="Times New Roman" w:cs="Times New Roman"/>
      <w:kern w:val="3"/>
    </w:rPr>
  </w:style>
  <w:style w:type="character" w:styleId="afa">
    <w:name w:val="endnote reference"/>
    <w:basedOn w:val="a1"/>
    <w:uiPriority w:val="99"/>
    <w:semiHidden/>
    <w:unhideWhenUsed/>
    <w:rsid w:val="008A42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zhuqh\Desktop\&#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全样本</c:v>
                </c:pt>
              </c:strCache>
            </c:strRef>
          </c:tx>
          <c:invertIfNegative val="0"/>
          <c:cat>
            <c:strRef>
              <c:f>Sheet1!$A$2:$A$9</c:f>
              <c:strCache>
                <c:ptCount val="8"/>
                <c:pt idx="0">
                  <c:v>开始转型</c:v>
                </c:pt>
                <c:pt idx="1">
                  <c:v>智能化</c:v>
                </c:pt>
                <c:pt idx="2">
                  <c:v>机器人</c:v>
                </c:pt>
                <c:pt idx="3">
                  <c:v>自主研发</c:v>
                </c:pt>
                <c:pt idx="4">
                  <c:v>品牌化</c:v>
                </c:pt>
                <c:pt idx="5">
                  <c:v>多元化</c:v>
                </c:pt>
                <c:pt idx="6">
                  <c:v>自建销售渠道</c:v>
                </c:pt>
                <c:pt idx="7">
                  <c:v>商业模式</c:v>
                </c:pt>
              </c:strCache>
            </c:strRef>
          </c:cat>
          <c:val>
            <c:numRef>
              <c:f>Sheet1!$B$2:$B$9</c:f>
              <c:numCache>
                <c:formatCode>0.00%</c:formatCode>
                <c:ptCount val="8"/>
                <c:pt idx="0">
                  <c:v>0.67870000000001585</c:v>
                </c:pt>
                <c:pt idx="1">
                  <c:v>0.29580000000000567</c:v>
                </c:pt>
                <c:pt idx="2">
                  <c:v>0.10150000000000002</c:v>
                </c:pt>
                <c:pt idx="3">
                  <c:v>0.18590000000000306</c:v>
                </c:pt>
                <c:pt idx="4">
                  <c:v>4.4900000000000023E-2</c:v>
                </c:pt>
                <c:pt idx="5">
                  <c:v>0.24790000000000303</c:v>
                </c:pt>
                <c:pt idx="6">
                  <c:v>0.10589999999999998</c:v>
                </c:pt>
                <c:pt idx="7">
                  <c:v>0.47830000000000505</c:v>
                </c:pt>
              </c:numCache>
            </c:numRef>
          </c:val>
          <c:extLst>
            <c:ext xmlns:c16="http://schemas.microsoft.com/office/drawing/2014/chart" uri="{C3380CC4-5D6E-409C-BE32-E72D297353CC}">
              <c16:uniqueId val="{00000000-F9F2-45E4-AE0B-D1E5046CFD75}"/>
            </c:ext>
          </c:extLst>
        </c:ser>
        <c:ser>
          <c:idx val="1"/>
          <c:order val="1"/>
          <c:tx>
            <c:strRef>
              <c:f>Sheet1!$C$1</c:f>
              <c:strCache>
                <c:ptCount val="1"/>
                <c:pt idx="0">
                  <c:v>制造业</c:v>
                </c:pt>
              </c:strCache>
            </c:strRef>
          </c:tx>
          <c:invertIfNegative val="0"/>
          <c:cat>
            <c:strRef>
              <c:f>Sheet1!$A$2:$A$9</c:f>
              <c:strCache>
                <c:ptCount val="8"/>
                <c:pt idx="0">
                  <c:v>开始转型</c:v>
                </c:pt>
                <c:pt idx="1">
                  <c:v>智能化</c:v>
                </c:pt>
                <c:pt idx="2">
                  <c:v>机器人</c:v>
                </c:pt>
                <c:pt idx="3">
                  <c:v>自主研发</c:v>
                </c:pt>
                <c:pt idx="4">
                  <c:v>品牌化</c:v>
                </c:pt>
                <c:pt idx="5">
                  <c:v>多元化</c:v>
                </c:pt>
                <c:pt idx="6">
                  <c:v>自建销售渠道</c:v>
                </c:pt>
                <c:pt idx="7">
                  <c:v>商业模式</c:v>
                </c:pt>
              </c:strCache>
            </c:strRef>
          </c:cat>
          <c:val>
            <c:numRef>
              <c:f>Sheet1!$C$2:$C$9</c:f>
              <c:numCache>
                <c:formatCode>0.00%</c:formatCode>
                <c:ptCount val="8"/>
                <c:pt idx="0" formatCode="0%">
                  <c:v>0.75949999999999995</c:v>
                </c:pt>
                <c:pt idx="1">
                  <c:v>0.46450000000000002</c:v>
                </c:pt>
                <c:pt idx="2">
                  <c:v>0.16750000000000001</c:v>
                </c:pt>
                <c:pt idx="3">
                  <c:v>0.31240000000000567</c:v>
                </c:pt>
                <c:pt idx="4">
                  <c:v>7.8100000000000003E-2</c:v>
                </c:pt>
                <c:pt idx="5">
                  <c:v>0.1953</c:v>
                </c:pt>
                <c:pt idx="6">
                  <c:v>0.112</c:v>
                </c:pt>
                <c:pt idx="7">
                  <c:v>0.46760000000000002</c:v>
                </c:pt>
              </c:numCache>
            </c:numRef>
          </c:val>
          <c:extLst>
            <c:ext xmlns:c16="http://schemas.microsoft.com/office/drawing/2014/chart" uri="{C3380CC4-5D6E-409C-BE32-E72D297353CC}">
              <c16:uniqueId val="{00000001-F9F2-45E4-AE0B-D1E5046CFD75}"/>
            </c:ext>
          </c:extLst>
        </c:ser>
        <c:ser>
          <c:idx val="2"/>
          <c:order val="2"/>
          <c:tx>
            <c:strRef>
              <c:f>Sheet1!$D$1</c:f>
              <c:strCache>
                <c:ptCount val="1"/>
                <c:pt idx="0">
                  <c:v>服务业</c:v>
                </c:pt>
              </c:strCache>
            </c:strRef>
          </c:tx>
          <c:invertIfNegative val="0"/>
          <c:cat>
            <c:strRef>
              <c:f>Sheet1!$A$2:$A$9</c:f>
              <c:strCache>
                <c:ptCount val="8"/>
                <c:pt idx="0">
                  <c:v>开始转型</c:v>
                </c:pt>
                <c:pt idx="1">
                  <c:v>智能化</c:v>
                </c:pt>
                <c:pt idx="2">
                  <c:v>机器人</c:v>
                </c:pt>
                <c:pt idx="3">
                  <c:v>自主研发</c:v>
                </c:pt>
                <c:pt idx="4">
                  <c:v>品牌化</c:v>
                </c:pt>
                <c:pt idx="5">
                  <c:v>多元化</c:v>
                </c:pt>
                <c:pt idx="6">
                  <c:v>自建销售渠道</c:v>
                </c:pt>
                <c:pt idx="7">
                  <c:v>商业模式</c:v>
                </c:pt>
              </c:strCache>
            </c:strRef>
          </c:cat>
          <c:val>
            <c:numRef>
              <c:f>Sheet1!$D$2:$D$9</c:f>
              <c:numCache>
                <c:formatCode>0.00%</c:formatCode>
                <c:ptCount val="8"/>
                <c:pt idx="0">
                  <c:v>0.60610000000000064</c:v>
                </c:pt>
                <c:pt idx="1">
                  <c:v>0.14250000000000004</c:v>
                </c:pt>
                <c:pt idx="2">
                  <c:v>4.19E-2</c:v>
                </c:pt>
                <c:pt idx="3">
                  <c:v>7.0800000000000002E-2</c:v>
                </c:pt>
                <c:pt idx="4">
                  <c:v>1.4E-2</c:v>
                </c:pt>
                <c:pt idx="5">
                  <c:v>0.29610000000000031</c:v>
                </c:pt>
                <c:pt idx="6">
                  <c:v>0.10059999999999998</c:v>
                </c:pt>
                <c:pt idx="7">
                  <c:v>0.48880000000000567</c:v>
                </c:pt>
              </c:numCache>
            </c:numRef>
          </c:val>
          <c:extLst>
            <c:ext xmlns:c16="http://schemas.microsoft.com/office/drawing/2014/chart" uri="{C3380CC4-5D6E-409C-BE32-E72D297353CC}">
              <c16:uniqueId val="{00000002-F9F2-45E4-AE0B-D1E5046CFD75}"/>
            </c:ext>
          </c:extLst>
        </c:ser>
        <c:dLbls>
          <c:showLegendKey val="0"/>
          <c:showVal val="0"/>
          <c:showCatName val="0"/>
          <c:showSerName val="0"/>
          <c:showPercent val="0"/>
          <c:showBubbleSize val="0"/>
        </c:dLbls>
        <c:gapWidth val="150"/>
        <c:axId val="1213153176"/>
        <c:axId val="1213155920"/>
      </c:barChart>
      <c:catAx>
        <c:axId val="1213153176"/>
        <c:scaling>
          <c:orientation val="minMax"/>
        </c:scaling>
        <c:delete val="0"/>
        <c:axPos val="b"/>
        <c:numFmt formatCode="General" sourceLinked="0"/>
        <c:majorTickMark val="none"/>
        <c:minorTickMark val="none"/>
        <c:tickLblPos val="nextTo"/>
        <c:crossAx val="1213155920"/>
        <c:crosses val="autoZero"/>
        <c:auto val="1"/>
        <c:lblAlgn val="ctr"/>
        <c:lblOffset val="100"/>
        <c:noMultiLvlLbl val="0"/>
      </c:catAx>
      <c:valAx>
        <c:axId val="1213155920"/>
        <c:scaling>
          <c:orientation val="minMax"/>
        </c:scaling>
        <c:delete val="0"/>
        <c:axPos val="l"/>
        <c:majorGridlines/>
        <c:numFmt formatCode="0%" sourceLinked="0"/>
        <c:majorTickMark val="none"/>
        <c:minorTickMark val="none"/>
        <c:tickLblPos val="nextTo"/>
        <c:crossAx val="12131531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88EA-9728-4068-8111-79A605EB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31</Pages>
  <Words>5110</Words>
  <Characters>29133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xiaoqian zhu</dc:creator>
  <cp:keywords/>
  <dc:description/>
  <cp:lastModifiedBy>MA Shaona</cp:lastModifiedBy>
  <cp:revision>149</cp:revision>
  <cp:lastPrinted>2019-03-20T02:19:00Z</cp:lastPrinted>
  <dcterms:created xsi:type="dcterms:W3CDTF">2019-03-07T14:14:00Z</dcterms:created>
  <dcterms:modified xsi:type="dcterms:W3CDTF">2019-03-20T05:23:00Z</dcterms:modified>
</cp:coreProperties>
</file>